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339E8">
      <w:pPr>
        <w:spacing w:line="600" w:lineRule="exact"/>
        <w:rPr>
          <w:rFonts w:hint="eastAsia" w:eastAsia="方正小标宋简体"/>
          <w:bCs/>
          <w:sz w:val="52"/>
          <w:szCs w:val="52"/>
        </w:rPr>
      </w:pPr>
    </w:p>
    <w:p w14:paraId="09AE21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bCs/>
          <w:sz w:val="52"/>
          <w:szCs w:val="52"/>
          <w:lang w:val="en-US" w:eastAsia="zh-CN"/>
        </w:rPr>
      </w:pPr>
      <w:r>
        <w:rPr>
          <w:rFonts w:hint="eastAsia" w:eastAsia="方正小标宋简体"/>
          <w:bCs/>
          <w:sz w:val="52"/>
          <w:szCs w:val="52"/>
          <w:lang w:val="en-US" w:eastAsia="zh-CN"/>
        </w:rPr>
        <w:t>宣汉县汉州花园石岭大道660号</w:t>
      </w:r>
    </w:p>
    <w:p w14:paraId="6C3A01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bCs/>
          <w:sz w:val="52"/>
          <w:szCs w:val="52"/>
          <w:lang w:eastAsia="zh-CN"/>
        </w:rPr>
      </w:pPr>
      <w:r>
        <w:rPr>
          <w:rFonts w:hint="eastAsia" w:eastAsia="方正小标宋简体"/>
          <w:bCs/>
          <w:sz w:val="52"/>
          <w:szCs w:val="52"/>
          <w:lang w:val="en-US" w:eastAsia="zh-CN"/>
        </w:rPr>
        <w:t>负一层商品房3年期经营权</w:t>
      </w:r>
      <w:r>
        <w:rPr>
          <w:rFonts w:hint="eastAsia" w:eastAsia="方正小标宋简体"/>
          <w:bCs/>
          <w:sz w:val="52"/>
          <w:szCs w:val="52"/>
          <w:lang w:eastAsia="zh-CN"/>
        </w:rPr>
        <w:t>拍卖项目</w:t>
      </w:r>
    </w:p>
    <w:p w14:paraId="7506F0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bCs/>
          <w:sz w:val="52"/>
          <w:szCs w:val="52"/>
          <w:lang w:eastAsia="zh-CN"/>
        </w:rPr>
      </w:pPr>
    </w:p>
    <w:p w14:paraId="7FFB89B8">
      <w:pPr>
        <w:rPr>
          <w:rFonts w:hint="eastAsia"/>
        </w:rPr>
      </w:pPr>
    </w:p>
    <w:p w14:paraId="5F1E7BBB">
      <w:pPr>
        <w:rPr>
          <w:rFonts w:hint="eastAsia"/>
        </w:rPr>
      </w:pPr>
    </w:p>
    <w:p w14:paraId="227F9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小标宋简体"/>
          <w:bCs/>
          <w:sz w:val="72"/>
          <w:szCs w:val="72"/>
        </w:rPr>
      </w:pPr>
    </w:p>
    <w:p w14:paraId="7D9D5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小标宋简体"/>
          <w:bCs/>
          <w:sz w:val="72"/>
          <w:szCs w:val="72"/>
        </w:rPr>
      </w:pPr>
      <w:r>
        <w:rPr>
          <w:rFonts w:eastAsia="方正小标宋简体"/>
          <w:bCs/>
          <w:sz w:val="72"/>
          <w:szCs w:val="72"/>
        </w:rPr>
        <w:t>拍</w:t>
      </w:r>
    </w:p>
    <w:p w14:paraId="5609A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小标宋简体"/>
          <w:bCs/>
          <w:sz w:val="72"/>
          <w:szCs w:val="72"/>
        </w:rPr>
      </w:pPr>
      <w:r>
        <w:rPr>
          <w:rFonts w:eastAsia="方正小标宋简体"/>
          <w:bCs/>
          <w:sz w:val="72"/>
          <w:szCs w:val="72"/>
        </w:rPr>
        <w:t>卖</w:t>
      </w:r>
    </w:p>
    <w:p w14:paraId="212D70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eastAsia="方正小标宋简体"/>
          <w:bCs/>
          <w:sz w:val="72"/>
          <w:szCs w:val="72"/>
        </w:rPr>
      </w:pPr>
      <w:r>
        <w:rPr>
          <w:rFonts w:eastAsia="方正小标宋简体"/>
          <w:bCs/>
          <w:sz w:val="72"/>
          <w:szCs w:val="72"/>
        </w:rPr>
        <w:t>文</w:t>
      </w:r>
    </w:p>
    <w:p w14:paraId="6B1728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方正小标宋简体"/>
          <w:bCs/>
          <w:sz w:val="72"/>
          <w:szCs w:val="72"/>
          <w:lang w:eastAsia="zh-CN"/>
        </w:rPr>
      </w:pPr>
      <w:r>
        <w:rPr>
          <w:rFonts w:hint="eastAsia" w:eastAsia="方正小标宋简体"/>
          <w:bCs/>
          <w:sz w:val="72"/>
          <w:szCs w:val="72"/>
          <w:lang w:eastAsia="zh-CN"/>
        </w:rPr>
        <w:t>件</w:t>
      </w:r>
    </w:p>
    <w:p w14:paraId="42839532">
      <w:pPr>
        <w:rPr>
          <w:rFonts w:eastAsia="黑体"/>
          <w:sz w:val="52"/>
          <w:szCs w:val="52"/>
        </w:rPr>
      </w:pPr>
    </w:p>
    <w:p w14:paraId="771D3C7A">
      <w:pPr>
        <w:pStyle w:val="4"/>
      </w:pPr>
    </w:p>
    <w:p w14:paraId="77B40E39">
      <w:pPr>
        <w:spacing w:line="700" w:lineRule="exact"/>
        <w:rPr>
          <w:rFonts w:eastAsia="方正小标宋简体"/>
          <w:bCs/>
          <w:sz w:val="44"/>
        </w:rPr>
      </w:pPr>
    </w:p>
    <w:p w14:paraId="30B6E763">
      <w:pPr>
        <w:spacing w:line="700" w:lineRule="exact"/>
        <w:jc w:val="center"/>
        <w:rPr>
          <w:rFonts w:hint="eastAsia" w:eastAsia="方正小标宋简体"/>
          <w:bCs/>
          <w:sz w:val="44"/>
          <w:lang w:eastAsia="zh-CN"/>
        </w:rPr>
      </w:pPr>
      <w:r>
        <w:rPr>
          <w:rFonts w:hint="eastAsia" w:eastAsia="方正小标宋简体"/>
          <w:bCs/>
          <w:sz w:val="44"/>
          <w:lang w:val="en-US" w:eastAsia="zh-CN"/>
        </w:rPr>
        <w:t xml:space="preserve"> </w:t>
      </w:r>
    </w:p>
    <w:p w14:paraId="0E22DA42">
      <w:pPr>
        <w:pStyle w:val="4"/>
        <w:jc w:val="center"/>
        <w:rPr>
          <w:rFonts w:hint="default" w:ascii="Times New Roman" w:hAnsi="Times New Roman" w:eastAsia="方正小标宋简体" w:cs="Times New Roman"/>
          <w:bCs/>
          <w:kern w:val="2"/>
          <w:sz w:val="44"/>
          <w:szCs w:val="44"/>
          <w:lang w:val="en-US" w:eastAsia="zh-CN" w:bidi="ar-SA"/>
        </w:rPr>
      </w:pPr>
      <w:r>
        <w:rPr>
          <w:rFonts w:hint="eastAsia" w:ascii="Times New Roman" w:hAnsi="Times New Roman" w:eastAsia="方正小标宋简体" w:cs="Times New Roman"/>
          <w:bCs/>
          <w:kern w:val="2"/>
          <w:sz w:val="44"/>
          <w:szCs w:val="44"/>
          <w:lang w:val="en-US" w:eastAsia="zh-CN" w:bidi="ar-SA"/>
        </w:rPr>
        <w:t>四川中普拍卖有限公司 制</w:t>
      </w:r>
    </w:p>
    <w:p w14:paraId="171252C4">
      <w:pPr>
        <w:rPr>
          <w:rFonts w:eastAsia="方正小标宋简体"/>
          <w:bCs/>
          <w:sz w:val="44"/>
        </w:rPr>
      </w:pPr>
    </w:p>
    <w:p w14:paraId="3ECF2AB5">
      <w:pPr>
        <w:pStyle w:val="4"/>
      </w:pPr>
    </w:p>
    <w:p w14:paraId="2705806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小标宋简体" w:cs="Times New Roman"/>
          <w:sz w:val="44"/>
          <w:szCs w:val="44"/>
        </w:rPr>
      </w:pPr>
    </w:p>
    <w:p w14:paraId="7EB14B21">
      <w:pPr>
        <w:pStyle w:val="9"/>
        <w:keepNext w:val="0"/>
        <w:keepLines w:val="0"/>
        <w:widowControl/>
        <w:suppressLineNumbers w:val="0"/>
        <w:wordWrap w:val="0"/>
        <w:spacing w:before="0" w:beforeAutospacing="0" w:after="0" w:afterAutospacing="0" w:line="555" w:lineRule="atLeast"/>
        <w:ind w:left="0" w:right="0"/>
        <w:jc w:val="center"/>
        <w:rPr>
          <w:rFonts w:hint="eastAsia" w:ascii="方正小标宋简体" w:hAnsi="方正小标宋简体" w:eastAsia="方正小标宋简体" w:cs="方正小标宋简体"/>
          <w:color w:val="000000"/>
          <w:spacing w:val="0"/>
          <w:sz w:val="43"/>
          <w:szCs w:val="43"/>
          <w:shd w:val="clear" w:fill="FFFFFF"/>
          <w:lang w:val="en-US" w:eastAsia="zh-CN"/>
        </w:rPr>
      </w:pPr>
      <w:r>
        <w:rPr>
          <w:rFonts w:hint="eastAsia" w:ascii="方正小标宋简体" w:hAnsi="方正小标宋简体" w:eastAsia="方正小标宋简体" w:cs="方正小标宋简体"/>
          <w:color w:val="000000"/>
          <w:spacing w:val="0"/>
          <w:sz w:val="43"/>
          <w:szCs w:val="43"/>
          <w:shd w:val="clear" w:fill="FFFFFF"/>
          <w:lang w:val="en-US" w:eastAsia="zh-CN"/>
        </w:rPr>
        <w:t>宣汉县汉州花园石岭大道660号</w:t>
      </w:r>
    </w:p>
    <w:p w14:paraId="1BF5410E">
      <w:pPr>
        <w:pStyle w:val="9"/>
        <w:keepNext w:val="0"/>
        <w:keepLines w:val="0"/>
        <w:widowControl/>
        <w:suppressLineNumbers w:val="0"/>
        <w:wordWrap w:val="0"/>
        <w:spacing w:before="0" w:beforeAutospacing="0" w:after="0" w:afterAutospacing="0" w:line="555" w:lineRule="atLeast"/>
        <w:ind w:left="0" w:right="0"/>
        <w:jc w:val="center"/>
      </w:pPr>
      <w:r>
        <w:rPr>
          <w:rFonts w:hint="eastAsia" w:ascii="方正小标宋简体" w:hAnsi="方正小标宋简体" w:eastAsia="方正小标宋简体" w:cs="方正小标宋简体"/>
          <w:color w:val="000000"/>
          <w:spacing w:val="0"/>
          <w:sz w:val="43"/>
          <w:szCs w:val="43"/>
          <w:shd w:val="clear" w:fill="FFFFFF"/>
          <w:lang w:val="en-US" w:eastAsia="zh-CN"/>
        </w:rPr>
        <w:t>负一层商品房3年期经营权拍</w:t>
      </w:r>
      <w:r>
        <w:rPr>
          <w:rFonts w:ascii="方正小标宋简体" w:hAnsi="方正小标宋简体" w:eastAsia="方正小标宋简体" w:cs="方正小标宋简体"/>
          <w:color w:val="000000"/>
          <w:spacing w:val="0"/>
          <w:sz w:val="43"/>
          <w:szCs w:val="43"/>
          <w:shd w:val="clear" w:fill="FFFFFF"/>
        </w:rPr>
        <w:t>卖项目公告</w:t>
      </w:r>
    </w:p>
    <w:p w14:paraId="4A65651B">
      <w:pPr>
        <w:pStyle w:val="9"/>
        <w:keepNext w:val="0"/>
        <w:keepLines w:val="0"/>
        <w:widowControl/>
        <w:suppressLineNumbers w:val="0"/>
        <w:wordWrap w:val="0"/>
        <w:spacing w:before="0" w:beforeAutospacing="0" w:after="0" w:afterAutospacing="0" w:line="555" w:lineRule="atLeast"/>
        <w:ind w:left="0" w:right="0" w:firstLine="645"/>
        <w:jc w:val="right"/>
      </w:pPr>
      <w:r>
        <w:rPr>
          <w:rFonts w:ascii="Segoe UI" w:hAnsi="Segoe UI" w:eastAsia="Segoe UI" w:cs="Segoe UI"/>
          <w:color w:val="000000"/>
          <w:sz w:val="21"/>
          <w:szCs w:val="21"/>
          <w:shd w:val="clear" w:fill="FFFFFF"/>
        </w:rPr>
        <w:t> </w:t>
      </w:r>
    </w:p>
    <w:p w14:paraId="2497B850">
      <w:pPr>
        <w:pStyle w:val="9"/>
        <w:keepNext w:val="0"/>
        <w:keepLines w:val="0"/>
        <w:widowControl/>
        <w:suppressLineNumbers w:val="0"/>
        <w:wordWrap w:val="0"/>
        <w:spacing w:before="0" w:beforeAutospacing="0" w:after="0" w:afterAutospacing="0" w:line="555" w:lineRule="atLeast"/>
        <w:ind w:left="0" w:right="0" w:firstLine="645"/>
        <w:jc w:val="right"/>
      </w:pPr>
      <w:r>
        <w:rPr>
          <w:rFonts w:ascii="仿宋_GB2312" w:hAnsi="Segoe UI" w:eastAsia="仿宋_GB2312" w:cs="仿宋_GB2312"/>
          <w:color w:val="000000"/>
          <w:sz w:val="27"/>
          <w:szCs w:val="27"/>
          <w:shd w:val="clear" w:fill="FFFFFF"/>
        </w:rPr>
        <w:t>川中普公告【</w:t>
      </w:r>
      <w:r>
        <w:rPr>
          <w:rFonts w:hint="default" w:ascii="Segoe UI" w:hAnsi="Segoe UI" w:eastAsia="Segoe UI" w:cs="Segoe UI"/>
          <w:color w:val="000000"/>
          <w:sz w:val="27"/>
          <w:szCs w:val="27"/>
          <w:shd w:val="clear" w:fill="FFFFFF"/>
        </w:rPr>
        <w:t>2025</w:t>
      </w:r>
      <w:r>
        <w:rPr>
          <w:rFonts w:hint="eastAsia" w:ascii="仿宋_GB2312" w:hAnsi="Segoe UI" w:eastAsia="仿宋_GB2312" w:cs="仿宋_GB2312"/>
          <w:color w:val="000000"/>
          <w:sz w:val="27"/>
          <w:szCs w:val="27"/>
          <w:shd w:val="clear" w:fill="FFFFFF"/>
        </w:rPr>
        <w:t>】拍字</w:t>
      </w:r>
      <w:r>
        <w:rPr>
          <w:rFonts w:hint="eastAsia" w:cs="Times New Roman"/>
          <w:color w:val="000000"/>
          <w:sz w:val="27"/>
          <w:szCs w:val="27"/>
          <w:shd w:val="clear" w:fill="FFFFFF"/>
          <w:lang w:val="en-US" w:eastAsia="zh-CN"/>
        </w:rPr>
        <w:t>13</w:t>
      </w:r>
      <w:r>
        <w:rPr>
          <w:rFonts w:hint="eastAsia" w:ascii="仿宋_GB2312" w:hAnsi="Segoe UI" w:eastAsia="仿宋_GB2312" w:cs="仿宋_GB2312"/>
          <w:color w:val="000000"/>
          <w:sz w:val="27"/>
          <w:szCs w:val="27"/>
          <w:shd w:val="clear" w:fill="FFFFFF"/>
        </w:rPr>
        <w:t>号</w:t>
      </w:r>
    </w:p>
    <w:p w14:paraId="2FA6441E">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受</w:t>
      </w:r>
      <w:r>
        <w:rPr>
          <w:rFonts w:hint="eastAsia" w:ascii="仿宋_GB2312" w:hAnsi="Segoe UI" w:eastAsia="仿宋_GB2312" w:cs="仿宋_GB2312"/>
          <w:color w:val="000000"/>
          <w:sz w:val="32"/>
          <w:szCs w:val="32"/>
          <w:shd w:val="clear" w:fill="FFFFFF"/>
          <w:lang w:eastAsia="zh-CN"/>
        </w:rPr>
        <w:t>四川宣宏实业有限公司</w:t>
      </w:r>
      <w:r>
        <w:rPr>
          <w:rFonts w:hint="eastAsia" w:ascii="仿宋_GB2312" w:hAnsi="Segoe UI" w:eastAsia="仿宋_GB2312" w:cs="仿宋_GB2312"/>
          <w:color w:val="000000"/>
          <w:sz w:val="32"/>
          <w:szCs w:val="32"/>
          <w:shd w:val="clear" w:fill="FFFFFF"/>
        </w:rPr>
        <w:t>委托【以下简称委托人】，四川中普拍卖有限公司【以下简称拍卖人】根据《中华人民共和国拍卖法》及相关法律法规的规定，将在宣汉县公共资源交易服务网（</w:t>
      </w:r>
      <w:r>
        <w:rPr>
          <w:rFonts w:hint="default" w:ascii="Segoe UI" w:hAnsi="Segoe UI" w:eastAsia="Segoe UI" w:cs="Segoe UI"/>
          <w:color w:val="000000"/>
          <w:sz w:val="32"/>
          <w:szCs w:val="32"/>
          <w:shd w:val="clear" w:fill="FFFFFF"/>
        </w:rPr>
        <w:t>http://www.dzggzy.cn/xhxweb</w:t>
      </w:r>
      <w:r>
        <w:rPr>
          <w:rFonts w:hint="eastAsia" w:ascii="仿宋_GB2312" w:hAnsi="Segoe UI" w:eastAsia="仿宋_GB2312" w:cs="仿宋_GB2312"/>
          <w:color w:val="000000"/>
          <w:sz w:val="32"/>
          <w:szCs w:val="32"/>
          <w:shd w:val="clear" w:fill="FFFFFF"/>
        </w:rPr>
        <w:t>）以网上报名及缴纳保证金、现场拍卖的方式，对</w:t>
      </w:r>
      <w:r>
        <w:rPr>
          <w:rFonts w:hint="eastAsia" w:ascii="仿宋_GB2312" w:hAnsi="Segoe UI" w:eastAsia="仿宋_GB2312" w:cs="仿宋_GB2312"/>
          <w:color w:val="000000"/>
          <w:sz w:val="32"/>
          <w:szCs w:val="32"/>
          <w:shd w:val="clear" w:fill="FFFFFF"/>
          <w:lang w:val="en-US" w:eastAsia="zh-CN"/>
        </w:rPr>
        <w:t>宣汉县汉州花园石岭大道660号负一层商品房3年期经营权</w:t>
      </w:r>
      <w:r>
        <w:rPr>
          <w:rFonts w:hint="eastAsia" w:ascii="仿宋_GB2312" w:hAnsi="Segoe UI" w:eastAsia="仿宋_GB2312" w:cs="仿宋_GB2312"/>
          <w:color w:val="000000"/>
          <w:sz w:val="32"/>
          <w:szCs w:val="32"/>
          <w:shd w:val="clear" w:fill="FFFFFF"/>
        </w:rPr>
        <w:t>进行公开拍卖，现公告如下：</w:t>
      </w:r>
    </w:p>
    <w:p w14:paraId="1A71D100">
      <w:pPr>
        <w:pStyle w:val="9"/>
        <w:keepNext w:val="0"/>
        <w:keepLines w:val="0"/>
        <w:widowControl/>
        <w:suppressLineNumbers w:val="0"/>
        <w:wordWrap w:val="0"/>
        <w:spacing w:before="0" w:beforeAutospacing="0" w:after="0" w:afterAutospacing="0" w:line="555" w:lineRule="atLeast"/>
        <w:ind w:left="0" w:right="0" w:firstLine="645"/>
        <w:rPr>
          <w:rFonts w:hint="eastAsia" w:ascii="黑体" w:hAnsi="宋体" w:eastAsia="黑体" w:cs="黑体"/>
          <w:b w:val="0"/>
          <w:bCs w:val="0"/>
          <w:color w:val="000000"/>
          <w:sz w:val="32"/>
          <w:szCs w:val="32"/>
          <w:shd w:val="clear" w:fill="FFFFFF"/>
        </w:rPr>
      </w:pPr>
      <w:r>
        <w:rPr>
          <w:rFonts w:hint="eastAsia" w:ascii="黑体" w:hAnsi="宋体" w:eastAsia="黑体" w:cs="黑体"/>
          <w:b w:val="0"/>
          <w:bCs w:val="0"/>
          <w:color w:val="000000"/>
          <w:sz w:val="32"/>
          <w:szCs w:val="32"/>
          <w:shd w:val="clear" w:fill="FFFFFF"/>
        </w:rPr>
        <w:t>一、拍卖标的物情况</w:t>
      </w:r>
    </w:p>
    <w:tbl>
      <w:tblPr>
        <w:tblStyle w:val="10"/>
        <w:tblW w:w="8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4"/>
        <w:gridCol w:w="1132"/>
        <w:gridCol w:w="1255"/>
        <w:gridCol w:w="1009"/>
        <w:gridCol w:w="1091"/>
        <w:gridCol w:w="1145"/>
        <w:gridCol w:w="1664"/>
      </w:tblGrid>
      <w:tr w14:paraId="6B7A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94" w:type="dxa"/>
            <w:vMerge w:val="restart"/>
            <w:tcBorders>
              <w:top w:val="single" w:color="DDDDDD" w:sz="8" w:space="0"/>
              <w:left w:val="nil"/>
              <w:bottom w:val="single" w:color="DDDDDD" w:sz="8" w:space="0"/>
              <w:right w:val="single" w:color="DDDDDD" w:sz="8" w:space="0"/>
            </w:tcBorders>
            <w:shd w:val="clear" w:color="auto" w:fill="auto"/>
            <w:vAlign w:val="center"/>
          </w:tcPr>
          <w:p w14:paraId="5603E440">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项目名称</w:t>
            </w:r>
          </w:p>
        </w:tc>
        <w:tc>
          <w:tcPr>
            <w:tcW w:w="1132" w:type="dxa"/>
            <w:vMerge w:val="restart"/>
            <w:tcBorders>
              <w:top w:val="single" w:color="DDDDDD" w:sz="8" w:space="0"/>
              <w:left w:val="nil"/>
              <w:bottom w:val="single" w:color="DDDDDD" w:sz="8" w:space="0"/>
              <w:right w:val="single" w:color="DDDDDD" w:sz="8" w:space="0"/>
            </w:tcBorders>
            <w:shd w:val="clear" w:color="auto" w:fill="auto"/>
            <w:vAlign w:val="center"/>
          </w:tcPr>
          <w:p w14:paraId="397E2470">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坐落</w:t>
            </w:r>
          </w:p>
        </w:tc>
        <w:tc>
          <w:tcPr>
            <w:tcW w:w="1255" w:type="dxa"/>
            <w:vMerge w:val="restart"/>
            <w:tcBorders>
              <w:top w:val="single" w:color="DDDDDD" w:sz="8" w:space="0"/>
              <w:left w:val="nil"/>
              <w:bottom w:val="single" w:color="DDDDDD" w:sz="8" w:space="0"/>
              <w:right w:val="single" w:color="DDDDDD" w:sz="8" w:space="0"/>
            </w:tcBorders>
            <w:shd w:val="clear" w:color="auto" w:fill="auto"/>
            <w:vAlign w:val="center"/>
          </w:tcPr>
          <w:p w14:paraId="4571326C">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面积约（㎡</w:t>
            </w:r>
            <w:r>
              <w:rPr>
                <w:rStyle w:val="27"/>
                <w:lang w:val="en-US" w:eastAsia="zh-CN" w:bidi="ar"/>
              </w:rPr>
              <w:t>）</w:t>
            </w:r>
          </w:p>
        </w:tc>
        <w:tc>
          <w:tcPr>
            <w:tcW w:w="1009" w:type="dxa"/>
            <w:vMerge w:val="restart"/>
            <w:tcBorders>
              <w:top w:val="single" w:color="DDDDDD" w:sz="8" w:space="0"/>
              <w:left w:val="nil"/>
              <w:bottom w:val="single" w:color="DDDDDD" w:sz="8" w:space="0"/>
              <w:right w:val="single" w:color="DDDDDD" w:sz="8" w:space="0"/>
            </w:tcBorders>
            <w:shd w:val="clear" w:color="auto" w:fill="auto"/>
            <w:vAlign w:val="center"/>
          </w:tcPr>
          <w:p w14:paraId="35EC8989">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1"/>
                <w:szCs w:val="21"/>
                <w:u w:val="none"/>
                <w:lang w:val="en-US" w:eastAsia="zh-CN" w:bidi="ar"/>
              </w:rPr>
            </w:pPr>
            <w:r>
              <w:rPr>
                <w:rFonts w:hint="eastAsia" w:ascii="仿宋_GB2312" w:hAnsi="宋体" w:eastAsia="仿宋_GB2312" w:cs="仿宋_GB2312"/>
                <w:b/>
                <w:bCs/>
                <w:i w:val="0"/>
                <w:iCs w:val="0"/>
                <w:color w:val="000000"/>
                <w:kern w:val="0"/>
                <w:sz w:val="21"/>
                <w:szCs w:val="21"/>
                <w:u w:val="none"/>
                <w:lang w:val="en-US" w:eastAsia="zh-CN" w:bidi="ar"/>
              </w:rPr>
              <w:t>经营</w:t>
            </w:r>
          </w:p>
          <w:p w14:paraId="03678BBA">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期限</w:t>
            </w:r>
          </w:p>
        </w:tc>
        <w:tc>
          <w:tcPr>
            <w:tcW w:w="1091" w:type="dxa"/>
            <w:tcBorders>
              <w:top w:val="single" w:color="DDDDDD" w:sz="8" w:space="0"/>
              <w:left w:val="nil"/>
              <w:bottom w:val="nil"/>
              <w:right w:val="single" w:color="DDDDDD" w:sz="8" w:space="0"/>
            </w:tcBorders>
            <w:shd w:val="clear" w:color="auto" w:fill="auto"/>
            <w:vAlign w:val="center"/>
          </w:tcPr>
          <w:p w14:paraId="3B0E2851">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起拍价</w:t>
            </w:r>
          </w:p>
        </w:tc>
        <w:tc>
          <w:tcPr>
            <w:tcW w:w="1145" w:type="dxa"/>
            <w:vMerge w:val="restart"/>
            <w:tcBorders>
              <w:top w:val="single" w:color="DDDDDD" w:sz="8" w:space="0"/>
              <w:left w:val="nil"/>
              <w:bottom w:val="single" w:color="DDDDDD" w:sz="8" w:space="0"/>
              <w:right w:val="single" w:color="DDDDDD" w:sz="8" w:space="0"/>
            </w:tcBorders>
            <w:shd w:val="clear" w:color="auto" w:fill="auto"/>
            <w:vAlign w:val="center"/>
          </w:tcPr>
          <w:p w14:paraId="2172D599">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竞买保证金（万元）</w:t>
            </w:r>
          </w:p>
        </w:tc>
        <w:tc>
          <w:tcPr>
            <w:tcW w:w="1664" w:type="dxa"/>
            <w:vMerge w:val="restart"/>
            <w:tcBorders>
              <w:top w:val="single" w:color="DDDDDD" w:sz="8" w:space="0"/>
              <w:left w:val="nil"/>
              <w:bottom w:val="single" w:color="DDDDDD" w:sz="8" w:space="0"/>
              <w:right w:val="single" w:color="DDDDDD" w:sz="8" w:space="0"/>
            </w:tcBorders>
            <w:shd w:val="clear" w:color="auto" w:fill="auto"/>
            <w:vAlign w:val="center"/>
          </w:tcPr>
          <w:p w14:paraId="50FF5698">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备注</w:t>
            </w:r>
          </w:p>
        </w:tc>
      </w:tr>
      <w:tr w14:paraId="36AF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294" w:type="dxa"/>
            <w:vMerge w:val="continue"/>
            <w:tcBorders>
              <w:top w:val="single" w:color="DDDDDD" w:sz="8" w:space="0"/>
              <w:left w:val="nil"/>
              <w:bottom w:val="single" w:color="DDDDDD" w:sz="8" w:space="0"/>
              <w:right w:val="single" w:color="DDDDDD" w:sz="8" w:space="0"/>
            </w:tcBorders>
            <w:shd w:val="clear" w:color="auto" w:fill="auto"/>
            <w:vAlign w:val="center"/>
          </w:tcPr>
          <w:p w14:paraId="1A92D64D">
            <w:pPr>
              <w:jc w:val="center"/>
              <w:rPr>
                <w:rFonts w:hint="eastAsia" w:ascii="仿宋_GB2312" w:hAnsi="宋体" w:eastAsia="仿宋_GB2312" w:cs="仿宋_GB2312"/>
                <w:b/>
                <w:bCs/>
                <w:i w:val="0"/>
                <w:iCs w:val="0"/>
                <w:color w:val="000000"/>
                <w:sz w:val="21"/>
                <w:szCs w:val="21"/>
                <w:u w:val="none"/>
              </w:rPr>
            </w:pPr>
          </w:p>
        </w:tc>
        <w:tc>
          <w:tcPr>
            <w:tcW w:w="1132" w:type="dxa"/>
            <w:vMerge w:val="continue"/>
            <w:tcBorders>
              <w:top w:val="single" w:color="DDDDDD" w:sz="8" w:space="0"/>
              <w:left w:val="nil"/>
              <w:bottom w:val="single" w:color="DDDDDD" w:sz="8" w:space="0"/>
              <w:right w:val="single" w:color="DDDDDD" w:sz="8" w:space="0"/>
            </w:tcBorders>
            <w:shd w:val="clear" w:color="auto" w:fill="auto"/>
            <w:vAlign w:val="center"/>
          </w:tcPr>
          <w:p w14:paraId="05CF7957">
            <w:pPr>
              <w:jc w:val="center"/>
              <w:rPr>
                <w:rFonts w:hint="eastAsia" w:ascii="仿宋_GB2312" w:hAnsi="宋体" w:eastAsia="仿宋_GB2312" w:cs="仿宋_GB2312"/>
                <w:b/>
                <w:bCs/>
                <w:i w:val="0"/>
                <w:iCs w:val="0"/>
                <w:color w:val="000000"/>
                <w:sz w:val="21"/>
                <w:szCs w:val="21"/>
                <w:u w:val="none"/>
              </w:rPr>
            </w:pPr>
          </w:p>
        </w:tc>
        <w:tc>
          <w:tcPr>
            <w:tcW w:w="1255" w:type="dxa"/>
            <w:vMerge w:val="continue"/>
            <w:tcBorders>
              <w:top w:val="single" w:color="DDDDDD" w:sz="8" w:space="0"/>
              <w:left w:val="nil"/>
              <w:bottom w:val="single" w:color="DDDDDD" w:sz="8" w:space="0"/>
              <w:right w:val="single" w:color="DDDDDD" w:sz="8" w:space="0"/>
            </w:tcBorders>
            <w:shd w:val="clear" w:color="auto" w:fill="auto"/>
            <w:vAlign w:val="center"/>
          </w:tcPr>
          <w:p w14:paraId="68B22B99">
            <w:pPr>
              <w:jc w:val="center"/>
              <w:rPr>
                <w:rFonts w:hint="eastAsia" w:ascii="仿宋_GB2312" w:hAnsi="宋体" w:eastAsia="仿宋_GB2312" w:cs="仿宋_GB2312"/>
                <w:b/>
                <w:bCs/>
                <w:i w:val="0"/>
                <w:iCs w:val="0"/>
                <w:color w:val="000000"/>
                <w:sz w:val="21"/>
                <w:szCs w:val="21"/>
                <w:u w:val="none"/>
              </w:rPr>
            </w:pPr>
          </w:p>
        </w:tc>
        <w:tc>
          <w:tcPr>
            <w:tcW w:w="1009" w:type="dxa"/>
            <w:vMerge w:val="continue"/>
            <w:tcBorders>
              <w:top w:val="single" w:color="DDDDDD" w:sz="8" w:space="0"/>
              <w:left w:val="nil"/>
              <w:bottom w:val="single" w:color="DDDDDD" w:sz="8" w:space="0"/>
              <w:right w:val="single" w:color="DDDDDD" w:sz="8" w:space="0"/>
            </w:tcBorders>
            <w:shd w:val="clear" w:color="auto" w:fill="auto"/>
            <w:vAlign w:val="center"/>
          </w:tcPr>
          <w:p w14:paraId="06135680">
            <w:pPr>
              <w:jc w:val="center"/>
              <w:rPr>
                <w:rFonts w:hint="eastAsia" w:ascii="仿宋_GB2312" w:hAnsi="宋体" w:eastAsia="仿宋_GB2312" w:cs="仿宋_GB2312"/>
                <w:b/>
                <w:bCs/>
                <w:i w:val="0"/>
                <w:iCs w:val="0"/>
                <w:color w:val="000000"/>
                <w:sz w:val="21"/>
                <w:szCs w:val="21"/>
                <w:u w:val="none"/>
              </w:rPr>
            </w:pPr>
          </w:p>
        </w:tc>
        <w:tc>
          <w:tcPr>
            <w:tcW w:w="1091" w:type="dxa"/>
            <w:tcBorders>
              <w:top w:val="nil"/>
              <w:left w:val="nil"/>
              <w:bottom w:val="single" w:color="DDDDDD" w:sz="8" w:space="0"/>
              <w:right w:val="single" w:color="DDDDDD" w:sz="8" w:space="0"/>
            </w:tcBorders>
            <w:shd w:val="clear" w:color="auto" w:fill="auto"/>
            <w:vAlign w:val="center"/>
          </w:tcPr>
          <w:p w14:paraId="5E10E32B">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（万元</w:t>
            </w:r>
            <w:r>
              <w:rPr>
                <w:rStyle w:val="28"/>
                <w:lang w:val="en-US" w:eastAsia="zh-CN" w:bidi="ar"/>
              </w:rPr>
              <w:t>/</w:t>
            </w:r>
            <w:r>
              <w:rPr>
                <w:rFonts w:hint="eastAsia" w:ascii="仿宋_GB2312" w:hAnsi="宋体" w:eastAsia="仿宋_GB2312" w:cs="仿宋_GB2312"/>
                <w:b/>
                <w:bCs/>
                <w:i w:val="0"/>
                <w:iCs w:val="0"/>
                <w:color w:val="000000"/>
                <w:kern w:val="0"/>
                <w:sz w:val="21"/>
                <w:szCs w:val="21"/>
                <w:u w:val="none"/>
                <w:lang w:val="en-US" w:eastAsia="zh-CN" w:bidi="ar"/>
              </w:rPr>
              <w:t>年</w:t>
            </w:r>
            <w:r>
              <w:rPr>
                <w:rStyle w:val="26"/>
                <w:rFonts w:hAnsi="宋体"/>
                <w:lang w:val="en-US" w:eastAsia="zh-CN" w:bidi="ar"/>
              </w:rPr>
              <w:t>）</w:t>
            </w:r>
          </w:p>
        </w:tc>
        <w:tc>
          <w:tcPr>
            <w:tcW w:w="1145" w:type="dxa"/>
            <w:vMerge w:val="continue"/>
            <w:tcBorders>
              <w:top w:val="single" w:color="DDDDDD" w:sz="8" w:space="0"/>
              <w:left w:val="nil"/>
              <w:bottom w:val="single" w:color="DDDDDD" w:sz="8" w:space="0"/>
              <w:right w:val="single" w:color="DDDDDD" w:sz="8" w:space="0"/>
            </w:tcBorders>
            <w:shd w:val="clear" w:color="auto" w:fill="auto"/>
            <w:vAlign w:val="center"/>
          </w:tcPr>
          <w:p w14:paraId="7A2DD731">
            <w:pPr>
              <w:jc w:val="center"/>
              <w:rPr>
                <w:rFonts w:hint="eastAsia" w:ascii="仿宋_GB2312" w:hAnsi="宋体" w:eastAsia="仿宋_GB2312" w:cs="仿宋_GB2312"/>
                <w:b/>
                <w:bCs/>
                <w:i w:val="0"/>
                <w:iCs w:val="0"/>
                <w:color w:val="000000"/>
                <w:sz w:val="21"/>
                <w:szCs w:val="21"/>
                <w:u w:val="none"/>
              </w:rPr>
            </w:pPr>
          </w:p>
        </w:tc>
        <w:tc>
          <w:tcPr>
            <w:tcW w:w="1664" w:type="dxa"/>
            <w:vMerge w:val="continue"/>
            <w:tcBorders>
              <w:top w:val="single" w:color="DDDDDD" w:sz="8" w:space="0"/>
              <w:left w:val="nil"/>
              <w:bottom w:val="single" w:color="DDDDDD" w:sz="8" w:space="0"/>
              <w:right w:val="single" w:color="DDDDDD" w:sz="8" w:space="0"/>
            </w:tcBorders>
            <w:shd w:val="clear" w:color="auto" w:fill="auto"/>
            <w:vAlign w:val="center"/>
          </w:tcPr>
          <w:p w14:paraId="66441A49">
            <w:pPr>
              <w:jc w:val="center"/>
              <w:rPr>
                <w:rFonts w:hint="eastAsia" w:ascii="仿宋_GB2312" w:hAnsi="宋体" w:eastAsia="仿宋_GB2312" w:cs="仿宋_GB2312"/>
                <w:b/>
                <w:bCs/>
                <w:i w:val="0"/>
                <w:iCs w:val="0"/>
                <w:color w:val="000000"/>
                <w:sz w:val="21"/>
                <w:szCs w:val="21"/>
                <w:u w:val="none"/>
              </w:rPr>
            </w:pPr>
          </w:p>
        </w:tc>
      </w:tr>
      <w:tr w14:paraId="182B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1294" w:type="dxa"/>
            <w:tcBorders>
              <w:top w:val="nil"/>
              <w:left w:val="nil"/>
              <w:bottom w:val="single" w:color="DDDDDD" w:sz="8" w:space="0"/>
              <w:right w:val="single" w:color="DDDDDD" w:sz="8" w:space="0"/>
            </w:tcBorders>
            <w:shd w:val="clear" w:color="auto" w:fill="auto"/>
            <w:vAlign w:val="center"/>
          </w:tcPr>
          <w:p w14:paraId="645A184A">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宣汉县汉州花园石岭大道660号负一层经营权拍卖项目</w:t>
            </w:r>
          </w:p>
        </w:tc>
        <w:tc>
          <w:tcPr>
            <w:tcW w:w="1132" w:type="dxa"/>
            <w:tcBorders>
              <w:top w:val="nil"/>
              <w:left w:val="nil"/>
              <w:bottom w:val="single" w:color="DDDDDD" w:sz="8" w:space="0"/>
              <w:right w:val="single" w:color="DDDDDD" w:sz="8" w:space="0"/>
            </w:tcBorders>
            <w:shd w:val="clear" w:color="auto" w:fill="auto"/>
            <w:vAlign w:val="center"/>
          </w:tcPr>
          <w:p w14:paraId="7A70B98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宣汉县汉州花园石岭大道660号负一层</w:t>
            </w:r>
          </w:p>
        </w:tc>
        <w:tc>
          <w:tcPr>
            <w:tcW w:w="1255" w:type="dxa"/>
            <w:tcBorders>
              <w:top w:val="nil"/>
              <w:left w:val="nil"/>
              <w:right w:val="single" w:color="DDDDDD" w:sz="8" w:space="0"/>
            </w:tcBorders>
            <w:shd w:val="clear" w:color="auto" w:fill="auto"/>
            <w:vAlign w:val="center"/>
          </w:tcPr>
          <w:p w14:paraId="5D0A78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3786.62</w:t>
            </w:r>
          </w:p>
        </w:tc>
        <w:tc>
          <w:tcPr>
            <w:tcW w:w="1009" w:type="dxa"/>
            <w:tcBorders>
              <w:top w:val="nil"/>
              <w:left w:val="nil"/>
              <w:bottom w:val="single" w:color="DDDDDD" w:sz="8" w:space="0"/>
              <w:right w:val="single" w:color="DDDDDD" w:sz="8" w:space="0"/>
            </w:tcBorders>
            <w:shd w:val="clear" w:color="auto" w:fill="auto"/>
            <w:vAlign w:val="center"/>
          </w:tcPr>
          <w:p w14:paraId="30365E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3</w:t>
            </w:r>
            <w:r>
              <w:rPr>
                <w:rStyle w:val="29"/>
                <w:rFonts w:hAnsi="Times New Roman"/>
                <w:lang w:val="en-US" w:eastAsia="zh-CN" w:bidi="ar"/>
              </w:rPr>
              <w:t>年</w:t>
            </w:r>
          </w:p>
        </w:tc>
        <w:tc>
          <w:tcPr>
            <w:tcW w:w="1091" w:type="dxa"/>
            <w:tcBorders>
              <w:top w:val="nil"/>
              <w:left w:val="nil"/>
              <w:bottom w:val="single" w:color="DDDDDD" w:sz="8" w:space="0"/>
              <w:right w:val="single" w:color="DDDDDD" w:sz="8" w:space="0"/>
            </w:tcBorders>
            <w:shd w:val="clear" w:color="auto" w:fill="auto"/>
            <w:vAlign w:val="center"/>
          </w:tcPr>
          <w:p w14:paraId="708A8B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28.1</w:t>
            </w:r>
            <w:r>
              <w:rPr>
                <w:rFonts w:hint="eastAsia" w:cs="Times New Roman"/>
                <w:i w:val="0"/>
                <w:iCs w:val="0"/>
                <w:color w:val="000000"/>
                <w:kern w:val="0"/>
                <w:sz w:val="21"/>
                <w:szCs w:val="21"/>
                <w:u w:val="none"/>
                <w:lang w:val="en-US" w:eastAsia="zh-CN" w:bidi="ar"/>
              </w:rPr>
              <w:t>8</w:t>
            </w:r>
          </w:p>
        </w:tc>
        <w:tc>
          <w:tcPr>
            <w:tcW w:w="1145" w:type="dxa"/>
            <w:tcBorders>
              <w:top w:val="nil"/>
              <w:left w:val="nil"/>
              <w:bottom w:val="single" w:color="DDDDDD" w:sz="8" w:space="0"/>
              <w:right w:val="single" w:color="DDDDDD" w:sz="8" w:space="0"/>
            </w:tcBorders>
            <w:shd w:val="clear" w:color="auto" w:fill="auto"/>
            <w:vAlign w:val="center"/>
          </w:tcPr>
          <w:p w14:paraId="589CCF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0</w:t>
            </w:r>
          </w:p>
        </w:tc>
        <w:tc>
          <w:tcPr>
            <w:tcW w:w="1664" w:type="dxa"/>
            <w:tcBorders>
              <w:top w:val="nil"/>
              <w:left w:val="nil"/>
              <w:bottom w:val="single" w:color="DDDDDD" w:sz="8" w:space="0"/>
              <w:right w:val="single" w:color="DDDDDD" w:sz="8" w:space="0"/>
            </w:tcBorders>
            <w:shd w:val="clear" w:color="auto" w:fill="auto"/>
            <w:vAlign w:val="center"/>
          </w:tcPr>
          <w:p w14:paraId="6BC9336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资产经营权以现状拍卖。</w:t>
            </w:r>
          </w:p>
        </w:tc>
      </w:tr>
    </w:tbl>
    <w:p w14:paraId="48D21B62">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黑体" w:hAnsi="宋体" w:eastAsia="黑体" w:cs="黑体"/>
          <w:b w:val="0"/>
          <w:bCs w:val="0"/>
          <w:color w:val="000000"/>
          <w:sz w:val="32"/>
          <w:szCs w:val="32"/>
          <w:shd w:val="clear" w:fill="FFFFFF"/>
        </w:rPr>
        <w:t>二、竞买人资格条件</w:t>
      </w:r>
    </w:p>
    <w:p w14:paraId="1B83B7A9">
      <w:pPr>
        <w:pStyle w:val="9"/>
        <w:keepNext w:val="0"/>
        <w:keepLines w:val="0"/>
        <w:widowControl/>
        <w:suppressLineNumbers w:val="0"/>
        <w:wordWrap w:val="0"/>
        <w:spacing w:before="0" w:beforeAutospacing="0" w:after="0" w:afterAutospacing="0" w:line="555" w:lineRule="atLeast"/>
        <w:ind w:left="0" w:right="0" w:firstLine="645"/>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仿宋_GB2312" w:hAnsi="Segoe UI" w:eastAsia="仿宋_GB2312" w:cs="仿宋_GB2312"/>
          <w:color w:val="000000"/>
          <w:sz w:val="32"/>
          <w:szCs w:val="32"/>
          <w:shd w:val="clear" w:fill="FFFFFF"/>
        </w:rPr>
        <w:t>（一）</w:t>
      </w:r>
      <w:r>
        <w:rPr>
          <w:rFonts w:hint="eastAsia" w:ascii="Times New Roman" w:hAnsi="Times New Roman" w:eastAsia="仿宋_GB2312" w:cs="Times New Roman"/>
          <w:color w:val="auto"/>
          <w:sz w:val="32"/>
          <w:szCs w:val="32"/>
          <w:lang w:val="en-US" w:eastAsia="zh-CN"/>
        </w:rPr>
        <w:t>在中华人民共和国境内依法注册的、具有独立法人资格的企业（个体工商户），有合法有效的营业执照（具备建材销售及仓储类经营相关的营业范围）；</w:t>
      </w:r>
    </w:p>
    <w:p w14:paraId="0E20288F">
      <w:pPr>
        <w:pStyle w:val="9"/>
        <w:keepNext w:val="0"/>
        <w:keepLines w:val="0"/>
        <w:widowControl/>
        <w:suppressLineNumbers w:val="0"/>
        <w:wordWrap w:val="0"/>
        <w:spacing w:before="0" w:beforeAutospacing="0" w:after="0" w:afterAutospacing="0" w:line="555" w:lineRule="atLeast"/>
        <w:ind w:left="0" w:right="0" w:firstLine="645"/>
        <w:rPr>
          <w:rFonts w:hint="eastAsia" w:ascii="仿宋_GB2312" w:hAnsi="Segoe UI" w:eastAsia="仿宋_GB2312" w:cs="仿宋_GB2312"/>
          <w:color w:val="000000"/>
          <w:sz w:val="32"/>
          <w:szCs w:val="32"/>
          <w:shd w:val="clear" w:fill="FFFFFF"/>
          <w:lang w:val="en-US" w:eastAsia="zh-CN"/>
        </w:rPr>
      </w:pPr>
      <w:r>
        <w:rPr>
          <w:rFonts w:hint="eastAsia" w:ascii="仿宋_GB2312" w:hAnsi="Segoe UI" w:eastAsia="仿宋_GB2312" w:cs="仿宋_GB2312"/>
          <w:color w:val="000000"/>
          <w:sz w:val="32"/>
          <w:szCs w:val="32"/>
          <w:shd w:val="clear" w:fill="FFFFFF"/>
          <w:lang w:val="en-US" w:eastAsia="zh-CN"/>
        </w:rPr>
        <w:t>（二）具有以下情形之一的不得参与竞买：</w:t>
      </w:r>
    </w:p>
    <w:p w14:paraId="31726CA1">
      <w:pPr>
        <w:pStyle w:val="9"/>
        <w:keepNext w:val="0"/>
        <w:keepLines w:val="0"/>
        <w:widowControl/>
        <w:suppressLineNumbers w:val="0"/>
        <w:wordWrap w:val="0"/>
        <w:spacing w:before="0" w:beforeAutospacing="0" w:after="0" w:afterAutospacing="0" w:line="555" w:lineRule="atLeast"/>
        <w:ind w:right="0" w:firstLine="960" w:firstLineChars="300"/>
        <w:rPr>
          <w:rFonts w:hint="eastAsia" w:ascii="仿宋_GB2312" w:hAnsi="Segoe UI" w:eastAsia="仿宋_GB2312" w:cs="仿宋_GB2312"/>
          <w:color w:val="000000"/>
          <w:sz w:val="32"/>
          <w:szCs w:val="32"/>
          <w:shd w:val="clear" w:fill="FFFFFF"/>
          <w:lang w:val="en-US" w:eastAsia="zh-CN"/>
        </w:rPr>
      </w:pPr>
      <w:r>
        <w:rPr>
          <w:rFonts w:hint="eastAsia" w:ascii="仿宋_GB2312" w:hAnsi="Segoe UI" w:eastAsia="仿宋_GB2312" w:cs="仿宋_GB2312"/>
          <w:color w:val="000000"/>
          <w:sz w:val="32"/>
          <w:szCs w:val="32"/>
          <w:shd w:val="clear" w:fill="FFFFFF"/>
          <w:lang w:val="en-US" w:eastAsia="zh-CN"/>
        </w:rPr>
        <w:t>1、在“国家企业信用信息公示系统”中被列入“经营异常名录”或“严重违法失信名单”的；</w:t>
      </w:r>
    </w:p>
    <w:p w14:paraId="0DC22143">
      <w:pPr>
        <w:pStyle w:val="9"/>
        <w:keepNext w:val="0"/>
        <w:keepLines w:val="0"/>
        <w:widowControl/>
        <w:suppressLineNumbers w:val="0"/>
        <w:wordWrap w:val="0"/>
        <w:spacing w:before="0" w:beforeAutospacing="0" w:after="0" w:afterAutospacing="0" w:line="555" w:lineRule="atLeast"/>
        <w:ind w:right="0" w:firstLine="960" w:firstLineChars="300"/>
        <w:rPr>
          <w:rFonts w:hint="eastAsia" w:ascii="仿宋_GB2312" w:hAnsi="Segoe UI" w:eastAsia="仿宋_GB2312" w:cs="仿宋_GB2312"/>
          <w:color w:val="000000"/>
          <w:sz w:val="32"/>
          <w:szCs w:val="32"/>
          <w:shd w:val="clear" w:fill="FFFFFF"/>
          <w:lang w:val="en-US" w:eastAsia="zh-CN"/>
        </w:rPr>
      </w:pPr>
      <w:r>
        <w:rPr>
          <w:rFonts w:hint="eastAsia" w:ascii="仿宋_GB2312" w:hAnsi="Segoe UI" w:eastAsia="仿宋_GB2312" w:cs="仿宋_GB2312"/>
          <w:color w:val="000000"/>
          <w:sz w:val="32"/>
          <w:szCs w:val="32"/>
          <w:shd w:val="clear" w:fill="FFFFFF"/>
          <w:lang w:val="en-US" w:eastAsia="zh-CN"/>
        </w:rPr>
        <w:t>2、在“信用中国”网站中被列入“失信惩戒对象”或“重点关注名单”或“安全生产领域失信生产经营单位”的；</w:t>
      </w:r>
    </w:p>
    <w:p w14:paraId="2EF4CFA2">
      <w:pPr>
        <w:pStyle w:val="9"/>
        <w:keepNext w:val="0"/>
        <w:keepLines w:val="0"/>
        <w:widowControl/>
        <w:suppressLineNumbers w:val="0"/>
        <w:wordWrap w:val="0"/>
        <w:spacing w:before="0" w:beforeAutospacing="0" w:after="0" w:afterAutospacing="0" w:line="555" w:lineRule="atLeast"/>
        <w:ind w:left="0" w:right="0" w:firstLine="645"/>
        <w:rPr>
          <w:rFonts w:hint="eastAsia" w:ascii="仿宋_GB2312" w:hAnsi="Segoe UI" w:eastAsia="仿宋_GB2312" w:cs="仿宋_GB2312"/>
          <w:color w:val="000000"/>
          <w:sz w:val="32"/>
          <w:szCs w:val="32"/>
          <w:shd w:val="clear" w:fill="FFFFFF"/>
          <w:lang w:val="en-US" w:eastAsia="zh-CN"/>
        </w:rPr>
      </w:pPr>
      <w:r>
        <w:rPr>
          <w:rFonts w:hint="eastAsia" w:ascii="仿宋_GB2312" w:hAnsi="Segoe UI" w:eastAsia="仿宋_GB2312" w:cs="仿宋_GB2312"/>
          <w:color w:val="000000"/>
          <w:sz w:val="32"/>
          <w:szCs w:val="32"/>
          <w:shd w:val="clear" w:fill="FFFFFF"/>
          <w:lang w:val="en-US" w:eastAsia="zh-CN"/>
        </w:rPr>
        <w:t>（三）其他依法禁止参与竞买情形的；</w:t>
      </w:r>
    </w:p>
    <w:p w14:paraId="066491B3">
      <w:pPr>
        <w:pStyle w:val="9"/>
        <w:keepNext w:val="0"/>
        <w:keepLines w:val="0"/>
        <w:widowControl/>
        <w:suppressLineNumbers w:val="0"/>
        <w:wordWrap w:val="0"/>
        <w:spacing w:before="0" w:beforeAutospacing="0" w:after="0" w:afterAutospacing="0" w:line="555" w:lineRule="atLeast"/>
        <w:ind w:left="0" w:right="0" w:firstLine="645"/>
        <w:rPr>
          <w:rFonts w:hint="eastAsia" w:ascii="仿宋_GB2312" w:hAnsi="Segoe UI" w:eastAsia="仿宋_GB2312" w:cs="仿宋_GB2312"/>
          <w:color w:val="000000"/>
          <w:sz w:val="32"/>
          <w:szCs w:val="32"/>
          <w:shd w:val="clear" w:fill="FFFFFF"/>
          <w:lang w:val="en-US" w:eastAsia="zh-CN"/>
        </w:rPr>
      </w:pPr>
      <w:r>
        <w:rPr>
          <w:rFonts w:hint="eastAsia" w:ascii="仿宋_GB2312" w:hAnsi="Segoe UI" w:eastAsia="仿宋_GB2312" w:cs="仿宋_GB2312"/>
          <w:color w:val="000000"/>
          <w:sz w:val="32"/>
          <w:szCs w:val="32"/>
          <w:shd w:val="clear" w:fill="FFFFFF"/>
          <w:lang w:val="en-US" w:eastAsia="zh-CN"/>
        </w:rPr>
        <w:t>（四）本项目不接受联合体方式竞价。</w:t>
      </w:r>
    </w:p>
    <w:p w14:paraId="0469EA94">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黑体" w:hAnsi="宋体" w:eastAsia="黑体" w:cs="黑体"/>
          <w:color w:val="000000"/>
          <w:sz w:val="32"/>
          <w:szCs w:val="32"/>
          <w:shd w:val="clear" w:fill="FFFFFF"/>
        </w:rPr>
        <w:t>三、拍卖方式及交易时间、地点</w:t>
      </w:r>
    </w:p>
    <w:p w14:paraId="64F98ADF">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拍卖方式：有底价增价拍卖。</w:t>
      </w:r>
    </w:p>
    <w:p w14:paraId="13D304CB">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时间：</w:t>
      </w:r>
      <w:r>
        <w:rPr>
          <w:rFonts w:hint="eastAsia" w:ascii="Times New Roman" w:hAnsi="Times New Roman" w:eastAsia="Segoe UI" w:cs="Times New Roman"/>
          <w:color w:val="000000"/>
          <w:sz w:val="32"/>
          <w:szCs w:val="32"/>
          <w:u w:val="single"/>
          <w:shd w:val="clear" w:fill="FFFFFF"/>
          <w:lang w:val="en-US" w:eastAsia="zh-CN"/>
        </w:rPr>
        <w:t>202</w:t>
      </w:r>
      <w:r>
        <w:rPr>
          <w:rFonts w:hint="default" w:ascii="Times New Roman" w:hAnsi="Times New Roman" w:eastAsia="Segoe UI" w:cs="Times New Roman"/>
          <w:color w:val="000000"/>
          <w:sz w:val="32"/>
          <w:szCs w:val="32"/>
          <w:u w:val="single"/>
          <w:shd w:val="clear" w:fill="FFFFFF"/>
        </w:rPr>
        <w:t>5</w:t>
      </w:r>
      <w:r>
        <w:rPr>
          <w:rFonts w:hint="eastAsia" w:ascii="仿宋_GB2312" w:hAnsi="Segoe UI" w:eastAsia="仿宋_GB2312" w:cs="仿宋_GB2312"/>
          <w:color w:val="000000"/>
          <w:sz w:val="32"/>
          <w:szCs w:val="32"/>
          <w:u w:val="single"/>
          <w:shd w:val="clear" w:fill="FFFFFF"/>
        </w:rPr>
        <w:t>年</w:t>
      </w:r>
      <w:r>
        <w:rPr>
          <w:rFonts w:hint="eastAsia" w:cs="Times New Roman"/>
          <w:color w:val="000000"/>
          <w:sz w:val="32"/>
          <w:szCs w:val="32"/>
          <w:u w:val="single"/>
          <w:shd w:val="clear" w:fill="FFFFFF"/>
          <w:lang w:val="en-US" w:eastAsia="zh-CN"/>
        </w:rPr>
        <w:t>9</w:t>
      </w:r>
      <w:r>
        <w:rPr>
          <w:rFonts w:hint="eastAsia" w:ascii="仿宋_GB2312" w:hAnsi="Segoe UI" w:eastAsia="仿宋_GB2312" w:cs="仿宋_GB2312"/>
          <w:color w:val="000000"/>
          <w:sz w:val="32"/>
          <w:szCs w:val="32"/>
          <w:u w:val="single"/>
          <w:shd w:val="clear" w:fill="FFFFFF"/>
        </w:rPr>
        <w:t>月</w:t>
      </w:r>
      <w:r>
        <w:rPr>
          <w:rFonts w:hint="eastAsia" w:cs="Times New Roman"/>
          <w:color w:val="000000"/>
          <w:sz w:val="32"/>
          <w:szCs w:val="32"/>
          <w:u w:val="single"/>
          <w:shd w:val="clear" w:fill="FFFFFF"/>
          <w:lang w:val="en-US" w:eastAsia="zh-CN"/>
        </w:rPr>
        <w:t>9</w:t>
      </w:r>
      <w:r>
        <w:rPr>
          <w:rFonts w:hint="eastAsia" w:ascii="仿宋_GB2312" w:hAnsi="Segoe UI" w:eastAsia="仿宋_GB2312" w:cs="仿宋_GB2312"/>
          <w:color w:val="000000"/>
          <w:sz w:val="32"/>
          <w:szCs w:val="32"/>
          <w:u w:val="single"/>
          <w:shd w:val="clear" w:fill="FFFFFF"/>
        </w:rPr>
        <w:t>日</w:t>
      </w:r>
      <w:r>
        <w:rPr>
          <w:rFonts w:hint="default" w:ascii="Times New Roman" w:hAnsi="Times New Roman" w:eastAsia="Segoe UI" w:cs="Times New Roman"/>
          <w:color w:val="000000"/>
          <w:sz w:val="32"/>
          <w:szCs w:val="32"/>
          <w:u w:val="single"/>
          <w:shd w:val="clear" w:fill="FFFFFF"/>
        </w:rPr>
        <w:t>15:30</w:t>
      </w:r>
      <w:r>
        <w:rPr>
          <w:rFonts w:hint="eastAsia" w:ascii="仿宋_GB2312" w:hAnsi="Segoe UI" w:eastAsia="仿宋_GB2312" w:cs="仿宋_GB2312"/>
          <w:color w:val="000000"/>
          <w:sz w:val="32"/>
          <w:szCs w:val="32"/>
          <w:shd w:val="clear" w:fill="FFFFFF"/>
        </w:rPr>
        <w:t>（拍卖会时间可能因资格审查而延迟）。</w:t>
      </w:r>
    </w:p>
    <w:p w14:paraId="039A83C4">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地点：四川省达州市宣汉县公共资源交易服务中心（蒲江街道西华大道</w:t>
      </w:r>
      <w:r>
        <w:rPr>
          <w:rFonts w:hint="default" w:ascii="Times New Roman" w:hAnsi="Times New Roman" w:eastAsia="仿宋_GB2312" w:cs="Times New Roman"/>
          <w:color w:val="000000"/>
          <w:sz w:val="32"/>
          <w:szCs w:val="32"/>
          <w:shd w:val="clear" w:fill="FFFFFF"/>
        </w:rPr>
        <w:t>686</w:t>
      </w:r>
      <w:r>
        <w:rPr>
          <w:rFonts w:hint="eastAsia" w:ascii="仿宋_GB2312" w:hAnsi="Segoe UI" w:eastAsia="仿宋_GB2312" w:cs="仿宋_GB2312"/>
          <w:color w:val="000000"/>
          <w:sz w:val="32"/>
          <w:szCs w:val="32"/>
          <w:shd w:val="clear" w:fill="FFFFFF"/>
        </w:rPr>
        <w:t>号宣汉县政务服务中心四楼）。</w:t>
      </w:r>
    </w:p>
    <w:p w14:paraId="0E03854A">
      <w:pPr>
        <w:pStyle w:val="9"/>
        <w:keepNext w:val="0"/>
        <w:keepLines w:val="0"/>
        <w:widowControl/>
        <w:suppressLineNumbers w:val="0"/>
        <w:wordWrap w:val="0"/>
        <w:spacing w:before="0" w:beforeAutospacing="0" w:after="0" w:afterAutospacing="0" w:line="555" w:lineRule="atLeast"/>
        <w:ind w:left="0" w:right="0" w:firstLine="645"/>
        <w:jc w:val="left"/>
        <w:rPr>
          <w:sz w:val="32"/>
          <w:szCs w:val="32"/>
        </w:rPr>
      </w:pPr>
      <w:r>
        <w:rPr>
          <w:rFonts w:hint="eastAsia" w:ascii="黑体" w:hAnsi="宋体" w:eastAsia="黑体" w:cs="黑体"/>
          <w:color w:val="000000"/>
          <w:sz w:val="32"/>
          <w:szCs w:val="32"/>
          <w:shd w:val="clear" w:fill="FFFFFF"/>
        </w:rPr>
        <w:t>四、展示时间和地点</w:t>
      </w:r>
    </w:p>
    <w:p w14:paraId="5EA32BA6">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（一）展示地点：标的物就地展示【</w:t>
      </w:r>
      <w:r>
        <w:rPr>
          <w:rFonts w:hint="eastAsia" w:ascii="仿宋_GB2312" w:hAnsi="宋体" w:eastAsia="仿宋_GB2312" w:cs="仿宋_GB2312"/>
          <w:i w:val="0"/>
          <w:iCs w:val="0"/>
          <w:color w:val="000000"/>
          <w:kern w:val="0"/>
          <w:sz w:val="32"/>
          <w:szCs w:val="32"/>
          <w:u w:val="none"/>
          <w:lang w:val="en-US" w:eastAsia="zh-CN" w:bidi="ar"/>
        </w:rPr>
        <w:t>宣汉县国际汉州花园石岭大道660号负一层</w:t>
      </w:r>
      <w:r>
        <w:rPr>
          <w:rFonts w:hint="eastAsia" w:ascii="仿宋_GB2312" w:hAnsi="Segoe UI" w:eastAsia="仿宋_GB2312" w:cs="仿宋_GB2312"/>
          <w:color w:val="000000"/>
          <w:sz w:val="32"/>
          <w:szCs w:val="32"/>
          <w:shd w:val="clear" w:fill="FFFFFF"/>
        </w:rPr>
        <w:t>】。</w:t>
      </w:r>
    </w:p>
    <w:p w14:paraId="206C93BD">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（二）展示时间：</w:t>
      </w:r>
      <w:r>
        <w:rPr>
          <w:rFonts w:hint="eastAsia" w:ascii="仿宋_GB2312" w:hAnsi="Segoe UI" w:eastAsia="仿宋_GB2312" w:cs="仿宋_GB2312"/>
          <w:color w:val="000000"/>
          <w:sz w:val="32"/>
          <w:szCs w:val="32"/>
          <w:shd w:val="clear" w:fill="FFFFFF"/>
          <w:lang w:eastAsia="zh-CN"/>
        </w:rPr>
        <w:t>集中</w:t>
      </w:r>
      <w:r>
        <w:rPr>
          <w:rFonts w:hint="eastAsia" w:ascii="仿宋_GB2312" w:hAnsi="Segoe UI" w:eastAsia="仿宋_GB2312" w:cs="仿宋_GB2312"/>
          <w:color w:val="000000"/>
          <w:sz w:val="32"/>
          <w:szCs w:val="32"/>
          <w:shd w:val="clear" w:fill="FFFFFF"/>
        </w:rPr>
        <w:t>展示时间为</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cs="Times New Roman"/>
          <w:color w:val="000000"/>
          <w:sz w:val="32"/>
          <w:szCs w:val="32"/>
          <w:u w:val="single"/>
          <w:shd w:val="clear" w:fill="FFFFFF"/>
          <w:lang w:val="en-US" w:eastAsia="zh-CN"/>
        </w:rPr>
        <w:t>9</w:t>
      </w:r>
      <w:r>
        <w:rPr>
          <w:rFonts w:hint="eastAsia" w:ascii="仿宋_GB2312" w:hAnsi="Segoe UI" w:eastAsia="仿宋_GB2312" w:cs="仿宋_GB2312"/>
          <w:color w:val="000000"/>
          <w:sz w:val="32"/>
          <w:szCs w:val="32"/>
          <w:u w:val="single"/>
          <w:shd w:val="clear" w:fill="FFFFFF"/>
        </w:rPr>
        <w:t>月</w:t>
      </w:r>
      <w:r>
        <w:rPr>
          <w:rFonts w:hint="eastAsia" w:ascii="Times New Roman" w:hAnsi="Times New Roman" w:cs="Times New Roman"/>
          <w:color w:val="000000"/>
          <w:sz w:val="32"/>
          <w:szCs w:val="32"/>
          <w:u w:val="single"/>
          <w:shd w:val="clear" w:fill="FFFFFF"/>
          <w:lang w:val="en-US" w:eastAsia="zh-CN"/>
        </w:rPr>
        <w:t>3</w:t>
      </w:r>
      <w:r>
        <w:rPr>
          <w:rFonts w:hint="eastAsia" w:ascii="仿宋_GB2312" w:hAnsi="Segoe UI" w:eastAsia="仿宋_GB2312" w:cs="仿宋_GB2312"/>
          <w:color w:val="000000"/>
          <w:sz w:val="32"/>
          <w:szCs w:val="32"/>
          <w:u w:val="single"/>
          <w:shd w:val="clear" w:fill="FFFFFF"/>
        </w:rPr>
        <w:t>日</w:t>
      </w:r>
      <w:r>
        <w:rPr>
          <w:rFonts w:hint="eastAsia" w:ascii="仿宋_GB2312" w:hAnsi="Segoe UI" w:eastAsia="仿宋_GB2312" w:cs="仿宋_GB2312"/>
          <w:color w:val="000000"/>
          <w:sz w:val="32"/>
          <w:szCs w:val="32"/>
          <w:u w:val="single"/>
          <w:shd w:val="clear" w:fill="FFFFFF"/>
          <w:lang w:eastAsia="zh-CN"/>
        </w:rPr>
        <w:t>—</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ascii="Times New Roman" w:hAnsi="Times New Roman" w:eastAsia="Segoe UI" w:cs="Times New Roman"/>
          <w:color w:val="000000"/>
          <w:sz w:val="32"/>
          <w:szCs w:val="32"/>
          <w:u w:val="single"/>
          <w:shd w:val="clear" w:fill="FFFFFF"/>
          <w:lang w:val="en-US" w:eastAsia="zh-CN"/>
        </w:rPr>
        <w:t>9</w:t>
      </w:r>
      <w:r>
        <w:rPr>
          <w:rFonts w:hint="eastAsia" w:ascii="仿宋_GB2312" w:hAnsi="Segoe UI" w:eastAsia="仿宋_GB2312" w:cs="仿宋_GB2312"/>
          <w:color w:val="000000"/>
          <w:sz w:val="32"/>
          <w:szCs w:val="32"/>
          <w:u w:val="single"/>
          <w:shd w:val="clear" w:fill="FFFFFF"/>
        </w:rPr>
        <w:t>月</w:t>
      </w:r>
      <w:r>
        <w:rPr>
          <w:rFonts w:hint="eastAsia" w:ascii="Times New Roman" w:hAnsi="Times New Roman" w:eastAsia="Segoe UI" w:cs="Times New Roman"/>
          <w:color w:val="000000"/>
          <w:sz w:val="32"/>
          <w:szCs w:val="32"/>
          <w:u w:val="single"/>
          <w:shd w:val="clear" w:fill="FFFFFF"/>
          <w:lang w:val="en-US" w:eastAsia="zh-CN"/>
        </w:rPr>
        <w:t>5</w:t>
      </w:r>
      <w:r>
        <w:rPr>
          <w:rFonts w:hint="eastAsia" w:ascii="仿宋_GB2312" w:hAnsi="Segoe UI" w:eastAsia="仿宋_GB2312" w:cs="仿宋_GB2312"/>
          <w:color w:val="000000"/>
          <w:sz w:val="32"/>
          <w:szCs w:val="32"/>
          <w:u w:val="single"/>
          <w:shd w:val="clear" w:fill="FFFFFF"/>
        </w:rPr>
        <w:t>日</w:t>
      </w:r>
      <w:r>
        <w:rPr>
          <w:rFonts w:hint="eastAsia" w:ascii="仿宋_GB2312" w:hAnsi="Segoe UI" w:eastAsia="仿宋_GB2312" w:cs="仿宋_GB2312"/>
          <w:color w:val="000000"/>
          <w:sz w:val="32"/>
          <w:szCs w:val="32"/>
          <w:shd w:val="clear" w:fill="FFFFFF"/>
        </w:rPr>
        <w:t>。</w:t>
      </w:r>
    </w:p>
    <w:p w14:paraId="29052E11">
      <w:pPr>
        <w:pStyle w:val="9"/>
        <w:keepNext w:val="0"/>
        <w:keepLines w:val="0"/>
        <w:widowControl/>
        <w:suppressLineNumbers w:val="0"/>
        <w:wordWrap w:val="0"/>
        <w:spacing w:before="0" w:beforeAutospacing="0" w:after="0" w:afterAutospacing="0" w:line="555" w:lineRule="atLeast"/>
        <w:ind w:left="0" w:right="0" w:firstLine="645"/>
        <w:jc w:val="left"/>
        <w:rPr>
          <w:sz w:val="32"/>
          <w:szCs w:val="32"/>
        </w:rPr>
      </w:pPr>
      <w:r>
        <w:rPr>
          <w:rFonts w:hint="eastAsia" w:ascii="黑体" w:hAnsi="宋体" w:eastAsia="黑体" w:cs="黑体"/>
          <w:color w:val="000000"/>
          <w:sz w:val="32"/>
          <w:szCs w:val="32"/>
          <w:shd w:val="clear" w:fill="FFFFFF"/>
        </w:rPr>
        <w:t>五、竞买方式</w:t>
      </w:r>
    </w:p>
    <w:p w14:paraId="31AD863F">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（一）获取拍卖文件</w:t>
      </w:r>
    </w:p>
    <w:p w14:paraId="2B5F9256">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竞买人于公告之日起至</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cs="Times New Roman"/>
          <w:color w:val="000000"/>
          <w:sz w:val="32"/>
          <w:szCs w:val="32"/>
          <w:u w:val="single"/>
          <w:shd w:val="clear" w:fill="FFFFFF"/>
          <w:lang w:val="en-US" w:eastAsia="zh-CN"/>
        </w:rPr>
        <w:t>9</w:t>
      </w:r>
      <w:r>
        <w:rPr>
          <w:rFonts w:hint="eastAsia" w:ascii="仿宋_GB2312" w:hAnsi="Segoe UI" w:eastAsia="仿宋_GB2312" w:cs="仿宋_GB2312"/>
          <w:color w:val="000000"/>
          <w:sz w:val="32"/>
          <w:szCs w:val="32"/>
          <w:u w:val="single"/>
          <w:shd w:val="clear" w:fill="FFFFFF"/>
        </w:rPr>
        <w:t>月</w:t>
      </w:r>
      <w:r>
        <w:rPr>
          <w:rFonts w:hint="eastAsia" w:ascii="Times New Roman" w:hAnsi="Times New Roman" w:cs="Times New Roman"/>
          <w:color w:val="000000"/>
          <w:sz w:val="32"/>
          <w:szCs w:val="32"/>
          <w:u w:val="single"/>
          <w:shd w:val="clear" w:fill="FFFFFF"/>
          <w:lang w:val="en-US" w:eastAsia="zh-CN"/>
        </w:rPr>
        <w:t>8</w:t>
      </w:r>
      <w:r>
        <w:rPr>
          <w:rFonts w:hint="eastAsia" w:ascii="仿宋_GB2312" w:hAnsi="Segoe UI" w:eastAsia="仿宋_GB2312" w:cs="仿宋_GB2312"/>
          <w:color w:val="000000"/>
          <w:sz w:val="32"/>
          <w:szCs w:val="32"/>
          <w:u w:val="single"/>
          <w:shd w:val="clear" w:fill="FFFFFF"/>
        </w:rPr>
        <w:t>日</w:t>
      </w:r>
      <w:r>
        <w:rPr>
          <w:rFonts w:hint="default" w:ascii="Segoe UI" w:hAnsi="Segoe UI" w:eastAsia="Segoe UI" w:cs="Segoe UI"/>
          <w:color w:val="000000"/>
          <w:sz w:val="32"/>
          <w:szCs w:val="32"/>
          <w:u w:val="single"/>
          <w:shd w:val="clear" w:fill="FFFFFF"/>
        </w:rPr>
        <w:t>1</w:t>
      </w:r>
      <w:r>
        <w:rPr>
          <w:rFonts w:hint="default" w:ascii="Times New Roman" w:hAnsi="Times New Roman" w:eastAsia="Segoe UI" w:cs="Times New Roman"/>
          <w:color w:val="000000"/>
          <w:sz w:val="32"/>
          <w:szCs w:val="32"/>
          <w:u w:val="single"/>
          <w:shd w:val="clear" w:fill="FFFFFF"/>
        </w:rPr>
        <w:t>7</w:t>
      </w:r>
      <w:r>
        <w:rPr>
          <w:rFonts w:hint="default" w:ascii="Segoe UI" w:hAnsi="Segoe UI" w:eastAsia="Segoe UI" w:cs="Segoe UI"/>
          <w:color w:val="000000"/>
          <w:sz w:val="32"/>
          <w:szCs w:val="32"/>
          <w:u w:val="single"/>
          <w:shd w:val="clear" w:fill="FFFFFF"/>
        </w:rPr>
        <w:t>:</w:t>
      </w:r>
      <w:r>
        <w:rPr>
          <w:rFonts w:hint="default" w:ascii="Times New Roman" w:hAnsi="Times New Roman" w:eastAsia="Segoe UI" w:cs="Times New Roman"/>
          <w:color w:val="000000"/>
          <w:sz w:val="32"/>
          <w:szCs w:val="32"/>
          <w:u w:val="single"/>
          <w:shd w:val="clear" w:fill="FFFFFF"/>
        </w:rPr>
        <w:t>0</w:t>
      </w:r>
      <w:r>
        <w:rPr>
          <w:rFonts w:hint="default" w:ascii="Segoe UI" w:hAnsi="Segoe UI" w:eastAsia="Segoe UI" w:cs="Segoe UI"/>
          <w:color w:val="000000"/>
          <w:sz w:val="32"/>
          <w:szCs w:val="32"/>
          <w:u w:val="single"/>
          <w:shd w:val="clear" w:fill="FFFFFF"/>
        </w:rPr>
        <w:t>0</w:t>
      </w:r>
      <w:r>
        <w:rPr>
          <w:rFonts w:hint="eastAsia" w:ascii="仿宋_GB2312" w:hAnsi="Segoe UI" w:eastAsia="仿宋_GB2312" w:cs="仿宋_GB2312"/>
          <w:color w:val="000000"/>
          <w:sz w:val="32"/>
          <w:szCs w:val="32"/>
          <w:shd w:val="clear" w:fill="FFFFFF"/>
        </w:rPr>
        <w:t>时前通过宣汉县公共资源交易服务网获取拍卖文件及相关资料【竞买人须在网络上下载并签字确认后在拍卖会开始前递交给拍卖人】。</w:t>
      </w:r>
    </w:p>
    <w:p w14:paraId="76436A57">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（二）报名及缴纳保证金</w:t>
      </w:r>
    </w:p>
    <w:p w14:paraId="5697210F">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default" w:ascii="Segoe UI" w:hAnsi="Segoe UI" w:eastAsia="Segoe UI" w:cs="Segoe UI"/>
          <w:color w:val="000000"/>
          <w:sz w:val="32"/>
          <w:szCs w:val="32"/>
          <w:shd w:val="clear" w:fill="FFFFFF"/>
        </w:rPr>
        <w:t>1.</w:t>
      </w:r>
      <w:r>
        <w:rPr>
          <w:rFonts w:hint="eastAsia" w:ascii="仿宋_GB2312" w:hAnsi="Segoe UI" w:eastAsia="仿宋_GB2312" w:cs="仿宋_GB2312"/>
          <w:color w:val="000000"/>
          <w:sz w:val="32"/>
          <w:szCs w:val="32"/>
          <w:shd w:val="clear" w:fill="FFFFFF"/>
        </w:rPr>
        <w:t>意向竞买人应于</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cs="Times New Roman"/>
          <w:color w:val="000000"/>
          <w:sz w:val="32"/>
          <w:szCs w:val="32"/>
          <w:u w:val="single"/>
          <w:shd w:val="clear" w:fill="FFFFFF"/>
          <w:lang w:val="en-US" w:eastAsia="zh-CN"/>
        </w:rPr>
        <w:t>9</w:t>
      </w:r>
      <w:r>
        <w:rPr>
          <w:rFonts w:hint="eastAsia" w:ascii="仿宋_GB2312" w:hAnsi="Segoe UI" w:eastAsia="仿宋_GB2312" w:cs="仿宋_GB2312"/>
          <w:color w:val="000000"/>
          <w:sz w:val="32"/>
          <w:szCs w:val="32"/>
          <w:u w:val="single"/>
          <w:shd w:val="clear" w:fill="FFFFFF"/>
        </w:rPr>
        <w:t>月</w:t>
      </w:r>
      <w:r>
        <w:rPr>
          <w:rFonts w:hint="eastAsia" w:ascii="仿宋_GB2312" w:hAnsi="Segoe UI" w:eastAsia="仿宋_GB2312" w:cs="仿宋_GB2312"/>
          <w:color w:val="000000"/>
          <w:sz w:val="32"/>
          <w:szCs w:val="32"/>
          <w:u w:val="single"/>
          <w:shd w:val="clear" w:fill="FFFFFF"/>
          <w:lang w:val="en-US" w:eastAsia="zh-CN"/>
        </w:rPr>
        <w:t>8</w:t>
      </w:r>
      <w:r>
        <w:rPr>
          <w:rFonts w:hint="eastAsia" w:ascii="仿宋_GB2312" w:hAnsi="Segoe UI" w:eastAsia="仿宋_GB2312" w:cs="仿宋_GB2312"/>
          <w:color w:val="000000"/>
          <w:sz w:val="32"/>
          <w:szCs w:val="32"/>
          <w:u w:val="single"/>
          <w:shd w:val="clear" w:fill="FFFFFF"/>
        </w:rPr>
        <w:t>日</w:t>
      </w:r>
      <w:r>
        <w:rPr>
          <w:rFonts w:hint="default" w:ascii="Segoe UI" w:hAnsi="Segoe UI" w:eastAsia="Segoe UI" w:cs="Segoe UI"/>
          <w:color w:val="000000"/>
          <w:sz w:val="32"/>
          <w:szCs w:val="32"/>
          <w:u w:val="single"/>
          <w:shd w:val="clear" w:fill="FFFFFF"/>
        </w:rPr>
        <w:t>1</w:t>
      </w:r>
      <w:r>
        <w:rPr>
          <w:rFonts w:hint="default" w:ascii="Times New Roman" w:hAnsi="Times New Roman" w:eastAsia="Segoe UI" w:cs="Times New Roman"/>
          <w:color w:val="000000"/>
          <w:sz w:val="32"/>
          <w:szCs w:val="32"/>
          <w:u w:val="single"/>
          <w:shd w:val="clear" w:fill="FFFFFF"/>
        </w:rPr>
        <w:t>7</w:t>
      </w:r>
      <w:r>
        <w:rPr>
          <w:rFonts w:hint="default" w:ascii="Segoe UI" w:hAnsi="Segoe UI" w:eastAsia="Segoe UI" w:cs="Segoe UI"/>
          <w:color w:val="000000"/>
          <w:sz w:val="32"/>
          <w:szCs w:val="32"/>
          <w:u w:val="single"/>
          <w:shd w:val="clear" w:fill="FFFFFF"/>
        </w:rPr>
        <w:t>:</w:t>
      </w:r>
      <w:r>
        <w:rPr>
          <w:rFonts w:hint="default" w:ascii="Times New Roman" w:hAnsi="Times New Roman" w:eastAsia="Segoe UI" w:cs="Times New Roman"/>
          <w:color w:val="000000"/>
          <w:sz w:val="32"/>
          <w:szCs w:val="32"/>
          <w:u w:val="single"/>
          <w:shd w:val="clear" w:fill="FFFFFF"/>
        </w:rPr>
        <w:t>0</w:t>
      </w:r>
      <w:r>
        <w:rPr>
          <w:rFonts w:hint="default" w:ascii="Segoe UI" w:hAnsi="Segoe UI" w:eastAsia="Segoe UI" w:cs="Segoe UI"/>
          <w:color w:val="000000"/>
          <w:sz w:val="32"/>
          <w:szCs w:val="32"/>
          <w:u w:val="single"/>
          <w:shd w:val="clear" w:fill="FFFFFF"/>
        </w:rPr>
        <w:t>0</w:t>
      </w:r>
      <w:r>
        <w:rPr>
          <w:rFonts w:hint="eastAsia" w:ascii="仿宋_GB2312" w:hAnsi="Segoe UI" w:eastAsia="仿宋_GB2312" w:cs="仿宋_GB2312"/>
          <w:color w:val="000000"/>
          <w:sz w:val="32"/>
          <w:szCs w:val="32"/>
          <w:shd w:val="clear" w:fill="FFFFFF"/>
        </w:rPr>
        <w:t>时前登录宣汉县公共资源交易服务中心网进行网上报名、获取保证金缴纳账户及相关账户信息并缴纳竞买保证金、查询并打印保证金到账凭证（宣汉县公共资源交易服务平台保证金到账打印凭证），竞买保证金到账截止时间为</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ascii="仿宋_GB2312" w:hAnsi="Segoe UI" w:eastAsia="仿宋_GB2312" w:cs="仿宋_GB2312"/>
          <w:color w:val="000000"/>
          <w:sz w:val="32"/>
          <w:szCs w:val="32"/>
          <w:u w:val="single"/>
          <w:shd w:val="clear" w:fill="FFFFFF"/>
          <w:lang w:val="en-US" w:eastAsia="zh-CN"/>
        </w:rPr>
        <w:t>9</w:t>
      </w:r>
      <w:r>
        <w:rPr>
          <w:rFonts w:hint="eastAsia" w:ascii="仿宋_GB2312" w:hAnsi="Segoe UI" w:eastAsia="仿宋_GB2312" w:cs="仿宋_GB2312"/>
          <w:color w:val="000000"/>
          <w:sz w:val="32"/>
          <w:szCs w:val="32"/>
          <w:u w:val="single"/>
          <w:shd w:val="clear" w:fill="FFFFFF"/>
        </w:rPr>
        <w:t>月</w:t>
      </w:r>
      <w:r>
        <w:rPr>
          <w:rFonts w:hint="eastAsia" w:ascii="仿宋_GB2312" w:hAnsi="Segoe UI" w:eastAsia="仿宋_GB2312" w:cs="仿宋_GB2312"/>
          <w:color w:val="000000"/>
          <w:sz w:val="32"/>
          <w:szCs w:val="32"/>
          <w:u w:val="single"/>
          <w:shd w:val="clear" w:fill="FFFFFF"/>
          <w:lang w:val="en-US" w:eastAsia="zh-CN"/>
        </w:rPr>
        <w:t>8</w:t>
      </w:r>
      <w:r>
        <w:rPr>
          <w:rFonts w:hint="eastAsia" w:ascii="仿宋_GB2312" w:hAnsi="Segoe UI" w:eastAsia="仿宋_GB2312" w:cs="仿宋_GB2312"/>
          <w:color w:val="000000"/>
          <w:sz w:val="32"/>
          <w:szCs w:val="32"/>
          <w:u w:val="single"/>
          <w:shd w:val="clear" w:fill="FFFFFF"/>
        </w:rPr>
        <w:t>日</w:t>
      </w:r>
      <w:r>
        <w:rPr>
          <w:rFonts w:hint="default" w:ascii="Segoe UI" w:hAnsi="Segoe UI" w:eastAsia="Segoe UI" w:cs="Segoe UI"/>
          <w:color w:val="000000"/>
          <w:sz w:val="32"/>
          <w:szCs w:val="32"/>
          <w:u w:val="single"/>
          <w:shd w:val="clear" w:fill="FFFFFF"/>
        </w:rPr>
        <w:t>1</w:t>
      </w:r>
      <w:r>
        <w:rPr>
          <w:rFonts w:hint="default" w:ascii="Times New Roman" w:hAnsi="Times New Roman" w:eastAsia="Segoe UI" w:cs="Times New Roman"/>
          <w:color w:val="000000"/>
          <w:sz w:val="32"/>
          <w:szCs w:val="32"/>
          <w:u w:val="single"/>
          <w:shd w:val="clear" w:fill="FFFFFF"/>
        </w:rPr>
        <w:t>7</w:t>
      </w:r>
      <w:r>
        <w:rPr>
          <w:rFonts w:hint="default" w:ascii="Segoe UI" w:hAnsi="Segoe UI" w:eastAsia="Segoe UI" w:cs="Segoe UI"/>
          <w:color w:val="000000"/>
          <w:sz w:val="32"/>
          <w:szCs w:val="32"/>
          <w:u w:val="single"/>
          <w:shd w:val="clear" w:fill="FFFFFF"/>
        </w:rPr>
        <w:t>:</w:t>
      </w:r>
      <w:r>
        <w:rPr>
          <w:rFonts w:hint="default" w:ascii="Times New Roman" w:hAnsi="Times New Roman" w:eastAsia="Segoe UI" w:cs="Times New Roman"/>
          <w:color w:val="000000"/>
          <w:sz w:val="32"/>
          <w:szCs w:val="32"/>
          <w:u w:val="single"/>
          <w:shd w:val="clear" w:fill="FFFFFF"/>
        </w:rPr>
        <w:t>0</w:t>
      </w:r>
      <w:r>
        <w:rPr>
          <w:rFonts w:hint="default" w:ascii="Segoe UI" w:hAnsi="Segoe UI" w:eastAsia="Segoe UI" w:cs="Segoe UI"/>
          <w:color w:val="000000"/>
          <w:sz w:val="32"/>
          <w:szCs w:val="32"/>
          <w:u w:val="single"/>
          <w:shd w:val="clear" w:fill="FFFFFF"/>
        </w:rPr>
        <w:t>0</w:t>
      </w:r>
      <w:r>
        <w:rPr>
          <w:rFonts w:hint="eastAsia" w:ascii="仿宋_GB2312" w:hAnsi="Segoe UI" w:eastAsia="仿宋_GB2312" w:cs="仿宋_GB2312"/>
          <w:color w:val="000000"/>
          <w:sz w:val="32"/>
          <w:szCs w:val="32"/>
          <w:shd w:val="clear" w:fill="FFFFFF"/>
        </w:rPr>
        <w:t>时。</w:t>
      </w:r>
    </w:p>
    <w:p w14:paraId="09EEB14A">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【特别提示】</w:t>
      </w:r>
      <w:r>
        <w:rPr>
          <w:rFonts w:hint="default" w:ascii="Segoe UI" w:hAnsi="Segoe UI" w:eastAsia="Segoe UI" w:cs="Segoe UI"/>
          <w:color w:val="000000"/>
          <w:sz w:val="32"/>
          <w:szCs w:val="32"/>
          <w:shd w:val="clear" w:fill="FFFFFF"/>
        </w:rPr>
        <w:t>1.</w:t>
      </w:r>
      <w:r>
        <w:rPr>
          <w:rFonts w:hint="eastAsia" w:ascii="仿宋_GB2312" w:hAnsi="Segoe UI" w:eastAsia="仿宋_GB2312" w:cs="仿宋_GB2312"/>
          <w:color w:val="000000"/>
          <w:sz w:val="32"/>
          <w:szCs w:val="32"/>
          <w:shd w:val="clear" w:fill="FFFFFF"/>
        </w:rPr>
        <w:t>竞买人交纳保证金前，必须先登录宣汉县公共资源交易服务网，按照</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竞买人操作指南</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完成注册及报名。竞买人应详细阅读</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竞买合同</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竞买须知</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拍卖规则</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等拍卖文件。竞买人一经报名成功，视为完全同意并接受全部拍卖文件约定内容条款。</w:t>
      </w:r>
      <w:r>
        <w:rPr>
          <w:rFonts w:hint="default" w:ascii="Segoe UI" w:hAnsi="Segoe UI" w:eastAsia="Segoe UI" w:cs="Segoe UI"/>
          <w:color w:val="000000"/>
          <w:sz w:val="32"/>
          <w:szCs w:val="32"/>
          <w:shd w:val="clear" w:fill="FFFFFF"/>
        </w:rPr>
        <w:t>2.</w:t>
      </w:r>
      <w:r>
        <w:rPr>
          <w:rFonts w:hint="eastAsia" w:ascii="仿宋_GB2312" w:hAnsi="Segoe UI" w:eastAsia="仿宋_GB2312" w:cs="仿宋_GB2312"/>
          <w:color w:val="000000"/>
          <w:sz w:val="32"/>
          <w:szCs w:val="32"/>
          <w:shd w:val="clear" w:fill="FFFFFF"/>
        </w:rPr>
        <w:t>如有技术问题可咨询拍卖人及达州市公共资源交易服务中心信息科（</w:t>
      </w:r>
      <w:r>
        <w:rPr>
          <w:rFonts w:hint="default" w:ascii="Segoe UI" w:hAnsi="Segoe UI" w:eastAsia="Segoe UI" w:cs="Segoe UI"/>
          <w:color w:val="000000"/>
          <w:sz w:val="32"/>
          <w:szCs w:val="32"/>
          <w:shd w:val="clear" w:fill="FFFFFF"/>
        </w:rPr>
        <w:t>0818-</w:t>
      </w:r>
      <w:r>
        <w:rPr>
          <w:rFonts w:hint="default" w:ascii="Segoe UI" w:hAnsi="Segoe UI" w:eastAsia="Segoe UI" w:cs="Segoe UI"/>
          <w:color w:val="333333"/>
          <w:sz w:val="32"/>
          <w:szCs w:val="32"/>
          <w:shd w:val="clear" w:fill="FFFFFF"/>
        </w:rPr>
        <w:t>3091351</w:t>
      </w:r>
      <w:r>
        <w:rPr>
          <w:rFonts w:hint="eastAsia" w:ascii="仿宋_GB2312" w:hAnsi="Segoe UI" w:eastAsia="仿宋_GB2312" w:cs="仿宋_GB2312"/>
          <w:color w:val="000000"/>
          <w:sz w:val="32"/>
          <w:szCs w:val="32"/>
          <w:shd w:val="clear" w:fill="FFFFFF"/>
        </w:rPr>
        <w:t>）。</w:t>
      </w:r>
    </w:p>
    <w:p w14:paraId="45C01307">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default" w:ascii="Times New Roman" w:hAnsi="Times New Roman" w:eastAsia="Segoe UI" w:cs="Times New Roman"/>
          <w:color w:val="000000"/>
          <w:sz w:val="32"/>
          <w:szCs w:val="32"/>
          <w:shd w:val="clear" w:fill="FFFFFF"/>
        </w:rPr>
        <w:t>2.</w:t>
      </w:r>
      <w:r>
        <w:rPr>
          <w:rFonts w:hint="eastAsia" w:ascii="仿宋_GB2312" w:hAnsi="Segoe UI" w:eastAsia="仿宋_GB2312" w:cs="仿宋_GB2312"/>
          <w:color w:val="000000"/>
          <w:sz w:val="32"/>
          <w:szCs w:val="32"/>
          <w:shd w:val="clear" w:fill="FFFFFF"/>
        </w:rPr>
        <w:t>竞买保证金</w:t>
      </w:r>
      <w:r>
        <w:rPr>
          <w:rStyle w:val="12"/>
          <w:rFonts w:hint="eastAsia" w:ascii="仿宋_GB2312" w:hAnsi="Segoe UI" w:eastAsia="仿宋_GB2312" w:cs="仿宋_GB2312"/>
          <w:color w:val="333333"/>
          <w:spacing w:val="0"/>
          <w:sz w:val="32"/>
          <w:szCs w:val="32"/>
          <w:shd w:val="clear" w:fill="FFFFFF"/>
        </w:rPr>
        <w:t>：</w:t>
      </w:r>
      <w:r>
        <w:rPr>
          <w:rStyle w:val="12"/>
          <w:rFonts w:hint="eastAsia" w:ascii="仿宋_GB2312" w:hAnsi="Segoe UI" w:eastAsia="仿宋_GB2312" w:cs="仿宋_GB2312"/>
          <w:b/>
          <w:bCs/>
          <w:i w:val="0"/>
          <w:iCs w:val="0"/>
          <w:color w:val="000000"/>
          <w:spacing w:val="0"/>
          <w:sz w:val="32"/>
          <w:szCs w:val="32"/>
          <w:shd w:val="clear" w:fill="FFFFFF"/>
        </w:rPr>
        <w:t>见公告第一条拍卖标的物情况表</w:t>
      </w:r>
      <w:r>
        <w:rPr>
          <w:rFonts w:hint="eastAsia" w:ascii="仿宋_GB2312" w:hAnsi="Segoe UI" w:eastAsia="仿宋_GB2312" w:cs="仿宋_GB2312"/>
          <w:color w:val="000000"/>
          <w:sz w:val="32"/>
          <w:szCs w:val="32"/>
          <w:shd w:val="clear" w:fill="FFFFFF"/>
        </w:rPr>
        <w:t>。</w:t>
      </w:r>
    </w:p>
    <w:p w14:paraId="07A31DBF">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w:t>
      </w:r>
      <w:r>
        <w:rPr>
          <w:rFonts w:hint="default" w:ascii="Segoe UI" w:hAnsi="Segoe UI" w:eastAsia="Segoe UI" w:cs="Segoe UI"/>
          <w:color w:val="000000"/>
          <w:sz w:val="32"/>
          <w:szCs w:val="32"/>
          <w:shd w:val="clear" w:fill="FFFFFF"/>
        </w:rPr>
        <w:t>1</w:t>
      </w:r>
      <w:r>
        <w:rPr>
          <w:rFonts w:hint="eastAsia" w:ascii="仿宋_GB2312" w:hAnsi="Segoe UI" w:eastAsia="仿宋_GB2312" w:cs="仿宋_GB2312"/>
          <w:color w:val="000000"/>
          <w:sz w:val="32"/>
          <w:szCs w:val="32"/>
          <w:shd w:val="clear" w:fill="FFFFFF"/>
        </w:rPr>
        <w:t>）买受人所交保证金：买受人按照约定付清成交价款、拍卖佣金及履约保证金后，由宣汉县公共资源交易服务中心全额退还（不计息）。</w:t>
      </w:r>
    </w:p>
    <w:p w14:paraId="7199DACA">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w:t>
      </w:r>
      <w:r>
        <w:rPr>
          <w:rFonts w:hint="default" w:ascii="Segoe UI" w:hAnsi="Segoe UI" w:eastAsia="Segoe UI" w:cs="Segoe UI"/>
          <w:color w:val="000000"/>
          <w:sz w:val="32"/>
          <w:szCs w:val="32"/>
          <w:shd w:val="clear" w:fill="FFFFFF"/>
        </w:rPr>
        <w:t>2</w:t>
      </w:r>
      <w:r>
        <w:rPr>
          <w:rFonts w:hint="eastAsia" w:ascii="仿宋_GB2312" w:hAnsi="Segoe UI" w:eastAsia="仿宋_GB2312" w:cs="仿宋_GB2312"/>
          <w:color w:val="000000"/>
          <w:sz w:val="32"/>
          <w:szCs w:val="32"/>
          <w:shd w:val="clear" w:fill="FFFFFF"/>
        </w:rPr>
        <w:t>）竞买人未竞得标的物：拍卖会结束次日起</w:t>
      </w:r>
      <w:r>
        <w:rPr>
          <w:rFonts w:hint="default" w:ascii="Segoe UI" w:hAnsi="Segoe UI" w:eastAsia="Segoe UI" w:cs="Segoe UI"/>
          <w:color w:val="000000"/>
          <w:sz w:val="32"/>
          <w:szCs w:val="32"/>
          <w:shd w:val="clear" w:fill="FFFFFF"/>
        </w:rPr>
        <w:t>5</w:t>
      </w:r>
      <w:r>
        <w:rPr>
          <w:rFonts w:hint="eastAsia" w:ascii="仿宋_GB2312" w:hAnsi="Segoe UI" w:eastAsia="仿宋_GB2312" w:cs="仿宋_GB2312"/>
          <w:color w:val="000000"/>
          <w:sz w:val="32"/>
          <w:szCs w:val="32"/>
          <w:shd w:val="clear" w:fill="FFFFFF"/>
        </w:rPr>
        <w:t>个工作日内，由宣汉县公共资源交易服务中心全额退还（不计息）。</w:t>
      </w:r>
    </w:p>
    <w:p w14:paraId="21B98721">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（三）拍卖会</w:t>
      </w:r>
      <w:r>
        <w:rPr>
          <w:rFonts w:hint="eastAsia" w:ascii="仿宋_GB2312" w:hAnsi="Segoe UI" w:eastAsia="仿宋_GB2312" w:cs="仿宋_GB2312"/>
          <w:color w:val="000000"/>
          <w:sz w:val="32"/>
          <w:szCs w:val="32"/>
          <w:shd w:val="clear" w:fill="FFFFFF"/>
          <w:lang w:eastAsia="zh-CN"/>
        </w:rPr>
        <w:t>资格审查及</w:t>
      </w:r>
      <w:r>
        <w:rPr>
          <w:rFonts w:hint="eastAsia" w:ascii="仿宋_GB2312" w:hAnsi="Segoe UI" w:eastAsia="仿宋_GB2312" w:cs="仿宋_GB2312"/>
          <w:color w:val="000000"/>
          <w:sz w:val="32"/>
          <w:szCs w:val="32"/>
          <w:shd w:val="clear" w:fill="FFFFFF"/>
        </w:rPr>
        <w:t>入场程序</w:t>
      </w:r>
    </w:p>
    <w:p w14:paraId="727F9E21">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请有效竞买人于</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cs="Times New Roman"/>
          <w:color w:val="000000"/>
          <w:sz w:val="32"/>
          <w:szCs w:val="32"/>
          <w:u w:val="single"/>
          <w:shd w:val="clear" w:fill="FFFFFF"/>
          <w:lang w:val="en-US" w:eastAsia="zh-CN"/>
        </w:rPr>
        <w:t>9</w:t>
      </w:r>
      <w:r>
        <w:rPr>
          <w:rFonts w:hint="eastAsia" w:ascii="仿宋_GB2312" w:hAnsi="Segoe UI" w:eastAsia="仿宋_GB2312" w:cs="仿宋_GB2312"/>
          <w:color w:val="000000"/>
          <w:sz w:val="32"/>
          <w:szCs w:val="32"/>
          <w:u w:val="single"/>
          <w:shd w:val="clear" w:fill="FFFFFF"/>
        </w:rPr>
        <w:t>月</w:t>
      </w:r>
      <w:r>
        <w:rPr>
          <w:rFonts w:hint="eastAsia" w:ascii="Times New Roman" w:hAnsi="Times New Roman" w:eastAsia="Segoe UI" w:cs="Times New Roman"/>
          <w:color w:val="000000"/>
          <w:sz w:val="32"/>
          <w:szCs w:val="32"/>
          <w:u w:val="single"/>
          <w:shd w:val="clear" w:fill="FFFFFF"/>
          <w:lang w:val="en-US" w:eastAsia="zh-CN"/>
        </w:rPr>
        <w:t>9</w:t>
      </w:r>
      <w:r>
        <w:rPr>
          <w:rFonts w:hint="eastAsia" w:ascii="仿宋_GB2312" w:hAnsi="Segoe UI" w:eastAsia="仿宋_GB2312" w:cs="仿宋_GB2312"/>
          <w:color w:val="000000"/>
          <w:sz w:val="32"/>
          <w:szCs w:val="32"/>
          <w:u w:val="single"/>
          <w:shd w:val="clear" w:fill="FFFFFF"/>
        </w:rPr>
        <w:t>日</w:t>
      </w:r>
      <w:r>
        <w:rPr>
          <w:rFonts w:hint="eastAsia" w:eastAsia="宋体" w:cs="Times New Roman"/>
          <w:color w:val="000000"/>
          <w:sz w:val="32"/>
          <w:szCs w:val="32"/>
          <w:u w:val="single"/>
          <w:shd w:val="clear" w:fill="FFFFFF"/>
          <w:lang w:val="en-US" w:eastAsia="zh-CN"/>
        </w:rPr>
        <w:t>9</w:t>
      </w:r>
      <w:r>
        <w:rPr>
          <w:rFonts w:hint="default" w:ascii="Segoe UI" w:hAnsi="Segoe UI" w:eastAsia="Segoe UI" w:cs="Segoe UI"/>
          <w:color w:val="000000"/>
          <w:sz w:val="32"/>
          <w:szCs w:val="32"/>
          <w:u w:val="single"/>
          <w:shd w:val="clear" w:fill="FFFFFF"/>
        </w:rPr>
        <w:t>:</w:t>
      </w:r>
      <w:r>
        <w:rPr>
          <w:rFonts w:hint="default" w:ascii="Times New Roman" w:hAnsi="Times New Roman" w:eastAsia="仿宋_GB2312" w:cs="Times New Roman"/>
          <w:color w:val="000000"/>
          <w:sz w:val="32"/>
          <w:szCs w:val="32"/>
          <w:u w:val="single"/>
          <w:shd w:val="clear" w:fill="FFFFFF"/>
        </w:rPr>
        <w:t>00</w:t>
      </w:r>
      <w:r>
        <w:rPr>
          <w:rFonts w:hint="eastAsia" w:eastAsia="仿宋_GB2312" w:cs="Times New Roman"/>
          <w:color w:val="000000"/>
          <w:sz w:val="32"/>
          <w:szCs w:val="32"/>
          <w:u w:val="single"/>
          <w:shd w:val="clear" w:fill="FFFFFF"/>
          <w:lang w:eastAsia="zh-CN"/>
        </w:rPr>
        <w:t>至</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ascii="Times New Roman" w:hAnsi="Times New Roman" w:eastAsia="Segoe UI" w:cs="Times New Roman"/>
          <w:color w:val="000000"/>
          <w:sz w:val="32"/>
          <w:szCs w:val="32"/>
          <w:u w:val="single"/>
          <w:shd w:val="clear" w:fill="FFFFFF"/>
          <w:lang w:val="en-US" w:eastAsia="zh-CN"/>
        </w:rPr>
        <w:t>9</w:t>
      </w:r>
      <w:r>
        <w:rPr>
          <w:rFonts w:hint="eastAsia" w:ascii="仿宋_GB2312" w:hAnsi="Segoe UI" w:eastAsia="仿宋_GB2312" w:cs="仿宋_GB2312"/>
          <w:color w:val="000000"/>
          <w:sz w:val="32"/>
          <w:szCs w:val="32"/>
          <w:u w:val="single"/>
          <w:shd w:val="clear" w:fill="FFFFFF"/>
          <w:lang w:val="en-US" w:eastAsia="zh-CN"/>
        </w:rPr>
        <w:t>月</w:t>
      </w:r>
      <w:r>
        <w:rPr>
          <w:rFonts w:hint="eastAsia" w:ascii="Times New Roman" w:hAnsi="Times New Roman" w:eastAsia="Segoe UI" w:cs="Times New Roman"/>
          <w:color w:val="000000"/>
          <w:sz w:val="32"/>
          <w:szCs w:val="32"/>
          <w:u w:val="single"/>
          <w:shd w:val="clear" w:fill="FFFFFF"/>
          <w:lang w:val="en-US" w:eastAsia="zh-CN"/>
        </w:rPr>
        <w:t>9</w:t>
      </w:r>
      <w:r>
        <w:rPr>
          <w:rFonts w:hint="eastAsia" w:ascii="仿宋_GB2312" w:hAnsi="Segoe UI" w:eastAsia="仿宋_GB2312" w:cs="仿宋_GB2312"/>
          <w:color w:val="000000"/>
          <w:sz w:val="32"/>
          <w:szCs w:val="32"/>
          <w:u w:val="single"/>
          <w:shd w:val="clear" w:fill="FFFFFF"/>
        </w:rPr>
        <w:t>日</w:t>
      </w:r>
      <w:r>
        <w:rPr>
          <w:rFonts w:hint="eastAsia" w:cs="Times New Roman"/>
          <w:color w:val="000000"/>
          <w:sz w:val="32"/>
          <w:szCs w:val="32"/>
          <w:u w:val="single"/>
          <w:shd w:val="clear" w:fill="FFFFFF"/>
          <w:lang w:val="en-US" w:eastAsia="zh-CN"/>
        </w:rPr>
        <w:t>12</w:t>
      </w:r>
      <w:r>
        <w:rPr>
          <w:rFonts w:hint="default" w:ascii="Segoe UI" w:hAnsi="Segoe UI" w:eastAsia="Segoe UI" w:cs="Segoe UI"/>
          <w:color w:val="000000"/>
          <w:sz w:val="32"/>
          <w:szCs w:val="32"/>
          <w:u w:val="single"/>
          <w:shd w:val="clear" w:fill="FFFFFF"/>
        </w:rPr>
        <w:t>:</w:t>
      </w:r>
      <w:r>
        <w:rPr>
          <w:rFonts w:hint="default" w:ascii="Times New Roman" w:hAnsi="Times New Roman" w:eastAsia="仿宋_GB2312" w:cs="Times New Roman"/>
          <w:color w:val="000000"/>
          <w:sz w:val="32"/>
          <w:szCs w:val="32"/>
          <w:u w:val="single"/>
          <w:shd w:val="clear" w:fill="FFFFFF"/>
        </w:rPr>
        <w:t>00</w:t>
      </w:r>
      <w:r>
        <w:rPr>
          <w:rFonts w:hint="eastAsia" w:ascii="仿宋_GB2312" w:hAnsi="Segoe UI" w:eastAsia="仿宋_GB2312" w:cs="仿宋_GB2312"/>
          <w:color w:val="000000"/>
          <w:sz w:val="32"/>
          <w:szCs w:val="32"/>
          <w:u w:val="single"/>
          <w:shd w:val="clear" w:fill="FFFFFF"/>
        </w:rPr>
        <w:t>之前</w:t>
      </w:r>
      <w:r>
        <w:rPr>
          <w:rFonts w:hint="eastAsia" w:ascii="仿宋_GB2312" w:hAnsi="Segoe UI" w:eastAsia="仿宋_GB2312" w:cs="仿宋_GB2312"/>
          <w:color w:val="000000"/>
          <w:sz w:val="32"/>
          <w:szCs w:val="32"/>
          <w:shd w:val="clear" w:fill="FFFFFF"/>
        </w:rPr>
        <w:t>到</w:t>
      </w:r>
      <w:r>
        <w:rPr>
          <w:rFonts w:hint="eastAsia" w:ascii="仿宋_GB2312" w:hAnsi="Segoe UI" w:eastAsia="仿宋_GB2312" w:cs="仿宋_GB2312"/>
          <w:color w:val="000000"/>
          <w:sz w:val="32"/>
          <w:szCs w:val="32"/>
          <w:shd w:val="clear" w:fill="FFFFFF"/>
          <w:lang w:eastAsia="zh-CN"/>
        </w:rPr>
        <w:t>四川中普拍卖有限公司提交拍卖会相关资料，由拍卖公司工作人员现场审核拍卖资料，资料齐全的竞买人于</w:t>
      </w:r>
      <w:r>
        <w:rPr>
          <w:rFonts w:hint="default" w:ascii="Times New Roman" w:hAnsi="Times New Roman" w:eastAsia="Segoe UI" w:cs="Times New Roman"/>
          <w:color w:val="000000"/>
          <w:sz w:val="32"/>
          <w:szCs w:val="32"/>
          <w:u w:val="single"/>
          <w:shd w:val="clear" w:fill="FFFFFF"/>
        </w:rPr>
        <w:t>2025</w:t>
      </w:r>
      <w:r>
        <w:rPr>
          <w:rFonts w:hint="eastAsia" w:ascii="仿宋_GB2312" w:hAnsi="Segoe UI" w:eastAsia="仿宋_GB2312" w:cs="仿宋_GB2312"/>
          <w:color w:val="000000"/>
          <w:sz w:val="32"/>
          <w:szCs w:val="32"/>
          <w:u w:val="single"/>
          <w:shd w:val="clear" w:fill="FFFFFF"/>
        </w:rPr>
        <w:t>年</w:t>
      </w:r>
      <w:r>
        <w:rPr>
          <w:rFonts w:hint="eastAsia" w:cs="Times New Roman"/>
          <w:color w:val="000000"/>
          <w:sz w:val="32"/>
          <w:szCs w:val="32"/>
          <w:u w:val="single"/>
          <w:shd w:val="clear" w:fill="FFFFFF"/>
          <w:lang w:val="en-US" w:eastAsia="zh-CN"/>
        </w:rPr>
        <w:t>9</w:t>
      </w:r>
      <w:r>
        <w:rPr>
          <w:rFonts w:hint="eastAsia" w:ascii="仿宋_GB2312" w:hAnsi="Segoe UI" w:eastAsia="仿宋_GB2312" w:cs="仿宋_GB2312"/>
          <w:color w:val="000000"/>
          <w:sz w:val="32"/>
          <w:szCs w:val="32"/>
          <w:u w:val="single"/>
          <w:shd w:val="clear" w:fill="FFFFFF"/>
        </w:rPr>
        <w:t>月</w:t>
      </w:r>
      <w:r>
        <w:rPr>
          <w:rFonts w:hint="eastAsia" w:ascii="Times New Roman" w:hAnsi="Times New Roman" w:cs="Times New Roman"/>
          <w:color w:val="000000"/>
          <w:sz w:val="32"/>
          <w:szCs w:val="32"/>
          <w:u w:val="single"/>
          <w:shd w:val="clear" w:fill="FFFFFF"/>
          <w:lang w:val="en-US" w:eastAsia="zh-CN"/>
        </w:rPr>
        <w:t>9</w:t>
      </w:r>
      <w:r>
        <w:rPr>
          <w:rFonts w:hint="eastAsia" w:ascii="仿宋_GB2312" w:hAnsi="Segoe UI" w:eastAsia="仿宋_GB2312" w:cs="仿宋_GB2312"/>
          <w:color w:val="000000"/>
          <w:sz w:val="32"/>
          <w:szCs w:val="32"/>
          <w:u w:val="single"/>
          <w:shd w:val="clear" w:fill="FFFFFF"/>
        </w:rPr>
        <w:t>日</w:t>
      </w:r>
      <w:r>
        <w:rPr>
          <w:rFonts w:hint="eastAsia" w:cs="Times New Roman"/>
          <w:color w:val="000000"/>
          <w:sz w:val="32"/>
          <w:szCs w:val="32"/>
          <w:u w:val="single"/>
          <w:shd w:val="clear" w:fill="FFFFFF"/>
          <w:lang w:val="en-US" w:eastAsia="zh-CN"/>
        </w:rPr>
        <w:t>15</w:t>
      </w:r>
      <w:r>
        <w:rPr>
          <w:rFonts w:hint="default" w:ascii="Segoe UI" w:hAnsi="Segoe UI" w:eastAsia="Segoe UI" w:cs="Segoe UI"/>
          <w:color w:val="000000"/>
          <w:sz w:val="32"/>
          <w:szCs w:val="32"/>
          <w:u w:val="single"/>
          <w:shd w:val="clear" w:fill="FFFFFF"/>
        </w:rPr>
        <w:t>:</w:t>
      </w:r>
      <w:r>
        <w:rPr>
          <w:rFonts w:hint="default" w:ascii="Times New Roman" w:hAnsi="Times New Roman" w:eastAsia="仿宋_GB2312" w:cs="Times New Roman"/>
          <w:color w:val="000000"/>
          <w:sz w:val="32"/>
          <w:szCs w:val="32"/>
          <w:u w:val="single"/>
          <w:shd w:val="clear" w:fill="FFFFFF"/>
        </w:rPr>
        <w:t>00</w:t>
      </w:r>
      <w:r>
        <w:rPr>
          <w:rFonts w:hint="eastAsia" w:eastAsia="仿宋_GB2312" w:cs="Times New Roman"/>
          <w:color w:val="000000"/>
          <w:sz w:val="32"/>
          <w:szCs w:val="32"/>
          <w:u w:val="single"/>
          <w:shd w:val="clear" w:fill="FFFFFF"/>
          <w:lang w:eastAsia="zh-CN"/>
        </w:rPr>
        <w:t>前到</w:t>
      </w:r>
      <w:r>
        <w:rPr>
          <w:rFonts w:hint="eastAsia" w:ascii="仿宋_GB2312" w:hAnsi="Segoe UI" w:eastAsia="仿宋_GB2312" w:cs="仿宋_GB2312"/>
          <w:color w:val="000000"/>
          <w:spacing w:val="0"/>
          <w:sz w:val="32"/>
          <w:szCs w:val="32"/>
          <w:u w:val="single"/>
          <w:shd w:val="clear" w:fill="FFFFFF"/>
        </w:rPr>
        <w:t>宣汉县公共资源交易服务中心</w:t>
      </w:r>
      <w:r>
        <w:rPr>
          <w:rFonts w:hint="eastAsia" w:ascii="仿宋_GB2312" w:hAnsi="Segoe UI" w:eastAsia="仿宋_GB2312" w:cs="仿宋_GB2312"/>
          <w:i w:val="0"/>
          <w:iCs w:val="0"/>
          <w:color w:val="000000"/>
          <w:spacing w:val="0"/>
          <w:sz w:val="32"/>
          <w:szCs w:val="32"/>
          <w:u w:val="single"/>
          <w:shd w:val="clear" w:fill="FFFFFF"/>
        </w:rPr>
        <w:t>四楼</w:t>
      </w:r>
      <w:r>
        <w:rPr>
          <w:rFonts w:hint="eastAsia" w:ascii="仿宋_GB2312" w:hAnsi="Segoe UI" w:eastAsia="仿宋_GB2312" w:cs="仿宋_GB2312"/>
          <w:color w:val="000000"/>
          <w:spacing w:val="0"/>
          <w:sz w:val="32"/>
          <w:szCs w:val="32"/>
          <w:shd w:val="clear" w:fill="FFFFFF"/>
        </w:rPr>
        <w:t>，</w:t>
      </w:r>
      <w:r>
        <w:rPr>
          <w:rFonts w:hint="eastAsia" w:ascii="仿宋_GB2312" w:hAnsi="Segoe UI" w:eastAsia="仿宋_GB2312" w:cs="仿宋_GB2312"/>
          <w:i w:val="0"/>
          <w:iCs w:val="0"/>
          <w:color w:val="000000"/>
          <w:spacing w:val="0"/>
          <w:sz w:val="32"/>
          <w:szCs w:val="32"/>
          <w:shd w:val="clear" w:fill="FFFFFF"/>
        </w:rPr>
        <w:t>入场</w:t>
      </w:r>
      <w:r>
        <w:rPr>
          <w:rFonts w:hint="eastAsia" w:ascii="仿宋_GB2312" w:hAnsi="Segoe UI" w:eastAsia="仿宋_GB2312" w:cs="仿宋_GB2312"/>
          <w:color w:val="000000"/>
          <w:spacing w:val="0"/>
          <w:sz w:val="32"/>
          <w:szCs w:val="32"/>
          <w:shd w:val="clear" w:fill="FFFFFF"/>
        </w:rPr>
        <w:t>领取</w:t>
      </w:r>
      <w:r>
        <w:rPr>
          <w:rFonts w:hint="eastAsia" w:ascii="仿宋_GB2312" w:hAnsi="Segoe UI" w:eastAsia="仿宋_GB2312" w:cs="仿宋_GB2312"/>
          <w:color w:val="000000"/>
          <w:sz w:val="32"/>
          <w:szCs w:val="32"/>
          <w:shd w:val="clear" w:fill="FFFFFF"/>
        </w:rPr>
        <w:t>竞买号牌。</w:t>
      </w:r>
    </w:p>
    <w:p w14:paraId="6ABA318D">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黑体" w:hAnsi="宋体" w:eastAsia="黑体" w:cs="黑体"/>
          <w:color w:val="000000"/>
          <w:sz w:val="32"/>
          <w:szCs w:val="32"/>
          <w:shd w:val="clear" w:fill="FFFFFF"/>
        </w:rPr>
        <w:t>六、竞拍方式</w:t>
      </w:r>
    </w:p>
    <w:p w14:paraId="38706B8C">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拍卖人对本次标的物实行有底价增价拍卖，起拍价、加价幅度由拍卖师现场确定【本次拍卖会公告的价格为参考价，标的物设有保留价，当最终应价未达到保留价时拍卖不成交，委托人和拍卖人有权不公布保留价】。</w:t>
      </w:r>
    </w:p>
    <w:p w14:paraId="5CBE2F2F">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黑体" w:hAnsi="宋体" w:eastAsia="黑体" w:cs="黑体"/>
          <w:color w:val="000000"/>
          <w:sz w:val="32"/>
          <w:szCs w:val="32"/>
          <w:shd w:val="clear" w:fill="FFFFFF"/>
        </w:rPr>
        <w:t>七、拍卖成交价款、履约保证金及佣金</w:t>
      </w:r>
    </w:p>
    <w:p w14:paraId="3CAAF70C">
      <w:pPr>
        <w:pStyle w:val="9"/>
        <w:keepNext w:val="0"/>
        <w:keepLines w:val="0"/>
        <w:widowControl/>
        <w:suppressLineNumbers w:val="0"/>
        <w:wordWrap w:val="0"/>
        <w:spacing w:before="0" w:beforeAutospacing="0" w:after="0" w:afterAutospacing="0" w:line="555" w:lineRule="atLeast"/>
        <w:ind w:left="0" w:right="0" w:firstLine="645"/>
        <w:rPr>
          <w:rFonts w:hint="eastAsia" w:ascii="仿宋_GB2312" w:hAnsi="Segoe UI" w:eastAsia="仿宋_GB2312" w:cs="仿宋_GB2312"/>
          <w:color w:val="000000"/>
          <w:sz w:val="32"/>
          <w:szCs w:val="32"/>
          <w:shd w:val="clear" w:fill="FFFFFF"/>
        </w:rPr>
      </w:pPr>
      <w:r>
        <w:rPr>
          <w:rFonts w:hint="eastAsia" w:ascii="仿宋_GB2312" w:hAnsi="Segoe UI" w:eastAsia="仿宋_GB2312" w:cs="仿宋_GB2312"/>
          <w:color w:val="000000"/>
          <w:sz w:val="32"/>
          <w:szCs w:val="32"/>
          <w:shd w:val="clear" w:fill="FFFFFF"/>
        </w:rPr>
        <w:t>（一）成交价款支付方式：受买人应于成交结果公示期满后</w:t>
      </w:r>
      <w:r>
        <w:rPr>
          <w:rFonts w:hint="eastAsia" w:eastAsia="仿宋_GB2312" w:cs="Times New Roman"/>
          <w:color w:val="000000"/>
          <w:sz w:val="32"/>
          <w:szCs w:val="32"/>
          <w:shd w:val="clear" w:fill="FFFFFF"/>
          <w:lang w:val="en-US" w:eastAsia="zh-CN"/>
        </w:rPr>
        <w:t>3</w:t>
      </w:r>
      <w:r>
        <w:rPr>
          <w:rFonts w:hint="eastAsia" w:ascii="仿宋_GB2312" w:hAnsi="Segoe UI" w:eastAsia="仿宋_GB2312" w:cs="仿宋_GB2312"/>
          <w:color w:val="000000"/>
          <w:sz w:val="32"/>
          <w:szCs w:val="32"/>
          <w:shd w:val="clear" w:fill="FFFFFF"/>
        </w:rPr>
        <w:t>日内将拍卖价款（</w:t>
      </w:r>
      <w:r>
        <w:rPr>
          <w:rFonts w:hint="eastAsia" w:ascii="仿宋_GB2312" w:hAnsi="Segoe UI" w:eastAsia="仿宋_GB2312" w:cs="仿宋_GB2312"/>
          <w:color w:val="000000"/>
          <w:sz w:val="32"/>
          <w:szCs w:val="32"/>
          <w:shd w:val="clear" w:fill="FFFFFF"/>
          <w:lang w:eastAsia="zh-CN"/>
        </w:rPr>
        <w:t>第一</w:t>
      </w:r>
      <w:r>
        <w:rPr>
          <w:rFonts w:hint="eastAsia" w:ascii="仿宋_GB2312" w:hAnsi="Segoe UI" w:eastAsia="仿宋_GB2312" w:cs="仿宋_GB2312"/>
          <w:color w:val="000000"/>
          <w:sz w:val="32"/>
          <w:szCs w:val="32"/>
          <w:shd w:val="clear" w:fill="FFFFFF"/>
        </w:rPr>
        <w:t>年度租金）一次性支付到委托人指定账户。</w:t>
      </w:r>
    </w:p>
    <w:p w14:paraId="36B75FCC">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Style w:val="12"/>
          <w:rFonts w:hint="eastAsia" w:ascii="仿宋_GB2312" w:hAnsi="Segoe UI" w:eastAsia="仿宋_GB2312" w:cs="仿宋_GB2312"/>
          <w:b/>
          <w:bCs/>
          <w:color w:val="000000"/>
          <w:sz w:val="32"/>
          <w:szCs w:val="32"/>
          <w:shd w:val="clear" w:fill="FFFFFF"/>
        </w:rPr>
        <w:t>注：</w:t>
      </w:r>
      <w:r>
        <w:rPr>
          <w:rFonts w:hint="eastAsia" w:ascii="仿宋_GB2312" w:hAnsi="Segoe UI" w:eastAsia="仿宋_GB2312" w:cs="仿宋_GB2312"/>
          <w:color w:val="000000"/>
          <w:sz w:val="32"/>
          <w:szCs w:val="32"/>
          <w:shd w:val="clear" w:fill="FFFFFF"/>
        </w:rPr>
        <w:t>本次标的物经营权租金</w:t>
      </w:r>
      <w:r>
        <w:rPr>
          <w:rFonts w:hint="eastAsia" w:ascii="仿宋_GB2312" w:hAnsi="Segoe UI" w:eastAsia="仿宋_GB2312" w:cs="仿宋_GB2312"/>
          <w:color w:val="000000"/>
          <w:sz w:val="32"/>
          <w:szCs w:val="32"/>
          <w:shd w:val="clear" w:fill="FFFFFF"/>
          <w:lang w:eastAsia="zh-CN"/>
        </w:rPr>
        <w:t>一年度一</w:t>
      </w:r>
      <w:r>
        <w:rPr>
          <w:rFonts w:hint="eastAsia" w:ascii="仿宋_GB2312" w:hAnsi="Segoe UI" w:eastAsia="仿宋_GB2312" w:cs="仿宋_GB2312"/>
          <w:color w:val="000000"/>
          <w:sz w:val="32"/>
          <w:szCs w:val="32"/>
          <w:shd w:val="clear" w:fill="FFFFFF"/>
        </w:rPr>
        <w:t>缴纳，租期内租金无涨幅，其收取方式为：</w:t>
      </w:r>
      <w:r>
        <w:rPr>
          <w:rFonts w:hint="eastAsia" w:ascii="仿宋_GB2312" w:hAnsi="Segoe UI" w:eastAsia="仿宋_GB2312" w:cs="仿宋_GB2312"/>
          <w:color w:val="000000"/>
          <w:sz w:val="32"/>
          <w:szCs w:val="32"/>
          <w:shd w:val="clear" w:fill="FFFFFF"/>
          <w:lang w:eastAsia="zh-CN"/>
        </w:rPr>
        <w:t>第二年度</w:t>
      </w:r>
      <w:r>
        <w:rPr>
          <w:rFonts w:hint="eastAsia" w:ascii="仿宋_GB2312" w:hAnsi="Segoe UI" w:eastAsia="仿宋_GB2312" w:cs="仿宋_GB2312"/>
          <w:color w:val="000000"/>
          <w:sz w:val="32"/>
          <w:szCs w:val="32"/>
          <w:shd w:val="clear" w:fill="FFFFFF"/>
        </w:rPr>
        <w:t>租金缴纳时间为</w:t>
      </w:r>
      <w:r>
        <w:rPr>
          <w:rFonts w:hint="eastAsia" w:ascii="仿宋_GB2312" w:hAnsi="Segoe UI" w:eastAsia="仿宋_GB2312" w:cs="仿宋_GB2312"/>
          <w:color w:val="000000"/>
          <w:sz w:val="32"/>
          <w:szCs w:val="32"/>
          <w:shd w:val="clear" w:fill="FFFFFF"/>
          <w:lang w:eastAsia="zh-CN"/>
        </w:rPr>
        <w:t>前一</w:t>
      </w:r>
      <w:r>
        <w:rPr>
          <w:rFonts w:hint="eastAsia" w:ascii="仿宋_GB2312" w:hAnsi="Segoe UI" w:eastAsia="仿宋_GB2312" w:cs="仿宋_GB2312"/>
          <w:color w:val="000000"/>
          <w:sz w:val="32"/>
          <w:szCs w:val="32"/>
          <w:shd w:val="clear" w:fill="FFFFFF"/>
          <w:lang w:val="en-US" w:eastAsia="zh-CN"/>
        </w:rPr>
        <w:t>年度</w:t>
      </w:r>
      <w:r>
        <w:rPr>
          <w:rFonts w:hint="eastAsia" w:ascii="仿宋_GB2312" w:hAnsi="Segoe UI" w:eastAsia="仿宋_GB2312" w:cs="仿宋_GB2312"/>
          <w:color w:val="000000"/>
          <w:sz w:val="32"/>
          <w:szCs w:val="32"/>
          <w:shd w:val="clear" w:fill="FFFFFF"/>
        </w:rPr>
        <w:t>租期到期前</w:t>
      </w:r>
      <w:r>
        <w:rPr>
          <w:rFonts w:hint="default" w:ascii="Times New Roman" w:hAnsi="Times New Roman" w:eastAsia="仿宋_GB2312" w:cs="Times New Roman"/>
          <w:color w:val="000000"/>
          <w:sz w:val="32"/>
          <w:szCs w:val="32"/>
          <w:shd w:val="clear" w:fill="FFFFFF"/>
        </w:rPr>
        <w:t>15</w:t>
      </w:r>
      <w:r>
        <w:rPr>
          <w:rFonts w:hint="eastAsia" w:ascii="仿宋_GB2312" w:hAnsi="Segoe UI" w:eastAsia="仿宋_GB2312" w:cs="仿宋_GB2312"/>
          <w:color w:val="000000"/>
          <w:sz w:val="32"/>
          <w:szCs w:val="32"/>
          <w:shd w:val="clear" w:fill="FFFFFF"/>
        </w:rPr>
        <w:t>日内，租期内承租人必须按约定缴清租金，若有违约的，承租人承担全部责任，具体的由违约责任人与委托人在租赁合同中另行约定。</w:t>
      </w:r>
    </w:p>
    <w:p w14:paraId="234DA309">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（二）履约保证金缴纳标准及支付方式：履约保证金</w:t>
      </w:r>
      <w:r>
        <w:rPr>
          <w:rFonts w:hint="eastAsia" w:ascii="仿宋_GB2312" w:hAnsi="Segoe UI" w:eastAsia="仿宋_GB2312" w:cs="仿宋_GB2312"/>
          <w:color w:val="000000"/>
          <w:sz w:val="32"/>
          <w:szCs w:val="32"/>
          <w:shd w:val="clear" w:fill="FFFFFF"/>
          <w:lang w:eastAsia="zh-CN"/>
        </w:rPr>
        <w:t>为</w:t>
      </w:r>
      <w:r>
        <w:rPr>
          <w:rFonts w:hint="eastAsia" w:ascii="仿宋_GB2312" w:hAnsi="Segoe UI" w:eastAsia="仿宋_GB2312" w:cs="仿宋_GB2312"/>
          <w:color w:val="000000"/>
          <w:sz w:val="32"/>
          <w:szCs w:val="32"/>
          <w:shd w:val="clear" w:fill="FFFFFF"/>
          <w:lang w:val="en-US" w:eastAsia="zh-CN"/>
        </w:rPr>
        <w:t>50000.00元</w:t>
      </w:r>
      <w:r>
        <w:rPr>
          <w:rFonts w:hint="eastAsia" w:ascii="仿宋_GB2312" w:hAnsi="Segoe UI" w:eastAsia="仿宋_GB2312" w:cs="仿宋_GB2312"/>
          <w:color w:val="000000"/>
          <w:sz w:val="32"/>
          <w:szCs w:val="32"/>
          <w:shd w:val="clear" w:fill="FFFFFF"/>
        </w:rPr>
        <w:t>，买受人应于成交结果公示期满后</w:t>
      </w:r>
      <w:r>
        <w:rPr>
          <w:rFonts w:hint="eastAsia" w:eastAsia="仿宋_GB2312" w:cs="Times New Roman"/>
          <w:color w:val="000000"/>
          <w:sz w:val="32"/>
          <w:szCs w:val="32"/>
          <w:shd w:val="clear" w:fill="FFFFFF"/>
          <w:lang w:val="en-US" w:eastAsia="zh-CN"/>
        </w:rPr>
        <w:t>3</w:t>
      </w:r>
      <w:r>
        <w:rPr>
          <w:rFonts w:hint="eastAsia" w:ascii="仿宋_GB2312" w:hAnsi="Segoe UI" w:eastAsia="仿宋_GB2312" w:cs="仿宋_GB2312"/>
          <w:color w:val="000000"/>
          <w:sz w:val="32"/>
          <w:szCs w:val="32"/>
          <w:shd w:val="clear" w:fill="FFFFFF"/>
        </w:rPr>
        <w:t>日内支付到委托人指定账户（不计息）。</w:t>
      </w:r>
    </w:p>
    <w:p w14:paraId="2D41255B">
      <w:pPr>
        <w:keepNext w:val="0"/>
        <w:keepLines w:val="0"/>
        <w:pageBreakBefore w:val="0"/>
        <w:widowControl w:val="0"/>
        <w:kinsoku/>
        <w:wordWrap w:val="0"/>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color w:val="FF0000"/>
          <w:sz w:val="32"/>
          <w:szCs w:val="32"/>
          <w:u w:val="none"/>
          <w:lang w:val="en-US"/>
        </w:rPr>
      </w:pPr>
      <w:r>
        <w:rPr>
          <w:rFonts w:hint="eastAsia" w:ascii="仿宋_GB2312" w:hAnsi="Segoe UI" w:eastAsia="仿宋_GB2312" w:cs="仿宋_GB2312"/>
          <w:color w:val="auto"/>
          <w:sz w:val="32"/>
          <w:szCs w:val="32"/>
          <w:shd w:val="clear" w:fill="FFFFFF"/>
        </w:rPr>
        <w:t>（三）委托人指定账户</w:t>
      </w:r>
      <w:r>
        <w:rPr>
          <w:rFonts w:hint="eastAsia" w:ascii="仿宋_GB2312" w:hAnsi="Segoe UI" w:eastAsia="仿宋_GB2312" w:cs="仿宋_GB2312"/>
          <w:color w:val="auto"/>
          <w:sz w:val="32"/>
          <w:szCs w:val="32"/>
          <w:shd w:val="clear" w:fill="FFFFFF"/>
          <w:lang w:eastAsia="zh-CN"/>
        </w:rPr>
        <w:t>，</w:t>
      </w:r>
      <w:r>
        <w:rPr>
          <w:rFonts w:hint="default" w:ascii="Times New Roman" w:hAnsi="Times New Roman" w:eastAsia="仿宋_GB2312" w:cs="Times New Roman"/>
          <w:color w:val="auto"/>
          <w:sz w:val="32"/>
          <w:szCs w:val="32"/>
        </w:rPr>
        <w:t>开户行：</w:t>
      </w:r>
      <w:r>
        <w:rPr>
          <w:rFonts w:hint="eastAsia" w:ascii="Times New Roman" w:hAnsi="Times New Roman" w:eastAsia="仿宋_GB2312" w:cs="Times New Roman"/>
          <w:color w:val="auto"/>
          <w:sz w:val="32"/>
          <w:szCs w:val="32"/>
          <w:u w:val="single"/>
          <w:lang w:val="en-US" w:eastAsia="zh-CN"/>
        </w:rPr>
        <w:t>中国邮政储蓄银行宣汉县支行</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户</w:t>
      </w:r>
      <w:r>
        <w:rPr>
          <w:rFonts w:hint="default" w:ascii="Times New Roman" w:hAnsi="Times New Roman" w:eastAsia="仿宋_GB2312" w:cs="Times New Roman"/>
          <w:color w:val="auto"/>
          <w:sz w:val="32"/>
          <w:szCs w:val="32"/>
        </w:rPr>
        <w:t>名</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u w:val="single"/>
          <w:lang w:val="en-US" w:eastAsia="zh-CN"/>
        </w:rPr>
        <w:t>四川宣宏实业有限公司</w:t>
      </w:r>
      <w:r>
        <w:rPr>
          <w:rFonts w:hint="default" w:ascii="Times New Roman" w:hAnsi="Times New Roman" w:eastAsia="仿宋_GB2312" w:cs="Times New Roman"/>
          <w:color w:val="auto"/>
          <w:sz w:val="32"/>
          <w:szCs w:val="32"/>
        </w:rPr>
        <w:t>；账号：</w:t>
      </w:r>
      <w:r>
        <w:rPr>
          <w:rFonts w:hint="eastAsia" w:ascii="Times New Roman" w:hAnsi="Times New Roman" w:eastAsia="仿宋_GB2312" w:cs="Times New Roman"/>
          <w:color w:val="auto"/>
          <w:sz w:val="32"/>
          <w:szCs w:val="32"/>
          <w:u w:val="single"/>
          <w:lang w:val="en-US" w:eastAsia="zh-CN"/>
        </w:rPr>
        <w:t>951005010012068915，备注：租金或履约保证金</w:t>
      </w:r>
      <w:r>
        <w:rPr>
          <w:rFonts w:hint="eastAsia" w:ascii="Times New Roman" w:hAnsi="Times New Roman" w:eastAsia="仿宋_GB2312" w:cs="Times New Roman"/>
          <w:color w:val="auto"/>
          <w:sz w:val="32"/>
          <w:szCs w:val="32"/>
          <w:u w:val="none"/>
          <w:lang w:val="en-US" w:eastAsia="zh-CN"/>
        </w:rPr>
        <w:t>。</w:t>
      </w:r>
    </w:p>
    <w:p w14:paraId="276A3BEF">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（四）佣金支付方式：佣金按成交价</w:t>
      </w:r>
      <w:r>
        <w:rPr>
          <w:rFonts w:hint="eastAsia" w:ascii="Times New Roman" w:hAnsi="Times New Roman" w:eastAsia="仿宋_GB2312" w:cs="Times New Roman"/>
          <w:color w:val="000000"/>
          <w:sz w:val="32"/>
          <w:szCs w:val="32"/>
          <w:shd w:val="clear" w:fill="FFFFFF"/>
          <w:lang w:val="en-US" w:eastAsia="zh-CN"/>
        </w:rPr>
        <w:t>3</w:t>
      </w:r>
      <w:r>
        <w:rPr>
          <w:rFonts w:hint="default" w:ascii="Segoe UI" w:hAnsi="Segoe UI" w:eastAsia="Segoe UI" w:cs="Segoe UI"/>
          <w:color w:val="000000"/>
          <w:sz w:val="32"/>
          <w:szCs w:val="32"/>
          <w:shd w:val="clear" w:fill="FFFFFF"/>
        </w:rPr>
        <w:t>%</w:t>
      </w:r>
      <w:r>
        <w:rPr>
          <w:rFonts w:hint="eastAsia" w:ascii="仿宋_GB2312" w:hAnsi="Segoe UI" w:eastAsia="仿宋_GB2312" w:cs="仿宋_GB2312"/>
          <w:color w:val="000000"/>
          <w:sz w:val="32"/>
          <w:szCs w:val="32"/>
          <w:shd w:val="clear" w:fill="FFFFFF"/>
        </w:rPr>
        <w:t>收取，买受人于成交结果公示期满后</w:t>
      </w:r>
      <w:r>
        <w:rPr>
          <w:rFonts w:hint="default" w:ascii="Times New Roman" w:hAnsi="Times New Roman" w:eastAsia="仿宋_GB2312" w:cs="Times New Roman"/>
          <w:color w:val="000000"/>
          <w:sz w:val="32"/>
          <w:szCs w:val="32"/>
          <w:shd w:val="clear" w:fill="FFFFFF"/>
        </w:rPr>
        <w:t>3</w:t>
      </w:r>
      <w:r>
        <w:rPr>
          <w:rFonts w:hint="eastAsia" w:ascii="仿宋_GB2312" w:hAnsi="Segoe UI" w:eastAsia="仿宋_GB2312" w:cs="仿宋_GB2312"/>
          <w:color w:val="000000"/>
          <w:sz w:val="32"/>
          <w:szCs w:val="32"/>
          <w:shd w:val="clear" w:fill="FFFFFF"/>
        </w:rPr>
        <w:t>日内全额支付到拍卖人指定账户（户名：</w:t>
      </w:r>
      <w:r>
        <w:rPr>
          <w:rFonts w:hint="eastAsia" w:ascii="仿宋_GB2312" w:hAnsi="Segoe UI" w:eastAsia="仿宋_GB2312" w:cs="仿宋_GB2312"/>
          <w:color w:val="000000"/>
          <w:sz w:val="32"/>
          <w:szCs w:val="32"/>
          <w:u w:val="single"/>
          <w:shd w:val="clear" w:fill="FFFFFF"/>
        </w:rPr>
        <w:t>四川中普拍卖有限公司</w:t>
      </w:r>
      <w:r>
        <w:rPr>
          <w:rFonts w:hint="eastAsia" w:ascii="仿宋_GB2312" w:hAnsi="Segoe UI" w:eastAsia="仿宋_GB2312" w:cs="仿宋_GB2312"/>
          <w:color w:val="000000"/>
          <w:sz w:val="32"/>
          <w:szCs w:val="32"/>
          <w:shd w:val="clear" w:fill="FFFFFF"/>
        </w:rPr>
        <w:t>；开户行：</w:t>
      </w:r>
      <w:r>
        <w:rPr>
          <w:rFonts w:hint="eastAsia" w:ascii="仿宋_GB2312" w:hAnsi="Segoe UI" w:eastAsia="仿宋_GB2312" w:cs="仿宋_GB2312"/>
          <w:color w:val="000000"/>
          <w:sz w:val="32"/>
          <w:szCs w:val="32"/>
          <w:u w:val="single"/>
          <w:shd w:val="clear" w:fill="FFFFFF"/>
        </w:rPr>
        <w:t>中国银行达州宣汉支行</w:t>
      </w:r>
      <w:r>
        <w:rPr>
          <w:rFonts w:hint="eastAsia" w:ascii="仿宋_GB2312" w:hAnsi="Segoe UI" w:eastAsia="仿宋_GB2312" w:cs="仿宋_GB2312"/>
          <w:color w:val="000000"/>
          <w:sz w:val="32"/>
          <w:szCs w:val="32"/>
          <w:shd w:val="clear" w:fill="FFFFFF"/>
        </w:rPr>
        <w:t>；账号：</w:t>
      </w:r>
      <w:r>
        <w:rPr>
          <w:rFonts w:hint="eastAsia" w:ascii="仿宋_GB2312" w:hAnsi="Segoe UI" w:eastAsia="仿宋_GB2312" w:cs="仿宋_GB2312"/>
          <w:color w:val="000000"/>
          <w:sz w:val="32"/>
          <w:szCs w:val="32"/>
          <w:u w:val="single"/>
          <w:shd w:val="clear" w:fill="FFFFFF"/>
        </w:rPr>
        <w:t>118571152496</w:t>
      </w:r>
      <w:r>
        <w:rPr>
          <w:rFonts w:hint="eastAsia" w:ascii="仿宋_GB2312" w:hAnsi="Segoe UI" w:eastAsia="仿宋_GB2312" w:cs="仿宋_GB2312"/>
          <w:color w:val="000000"/>
          <w:sz w:val="32"/>
          <w:szCs w:val="32"/>
          <w:shd w:val="clear" w:fill="FFFFFF"/>
        </w:rPr>
        <w:t> ）。</w:t>
      </w:r>
    </w:p>
    <w:p w14:paraId="5D9CC96C">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黑体" w:hAnsi="宋体" w:eastAsia="黑体" w:cs="黑体"/>
          <w:color w:val="000000"/>
          <w:sz w:val="32"/>
          <w:szCs w:val="32"/>
          <w:shd w:val="clear" w:fill="FFFFFF"/>
        </w:rPr>
        <w:t>八、成交确认手续办理</w:t>
      </w:r>
    </w:p>
    <w:p w14:paraId="211DE15D">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（一）拍卖标的经拍卖成交的，买受人需现场在</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拍卖笔录”“成交确认书</w:t>
      </w:r>
      <w:r>
        <w:rPr>
          <w:rFonts w:hint="default" w:ascii="Times New Roman" w:hAnsi="Times New Roman" w:eastAsia="Segoe UI" w:cs="Times New Roman"/>
          <w:color w:val="000000"/>
          <w:sz w:val="32"/>
          <w:szCs w:val="32"/>
          <w:shd w:val="clear" w:fill="FFFFFF"/>
        </w:rPr>
        <w:t>”</w:t>
      </w:r>
      <w:r>
        <w:rPr>
          <w:rFonts w:hint="eastAsia" w:ascii="仿宋_GB2312" w:hAnsi="Segoe UI" w:eastAsia="仿宋_GB2312" w:cs="仿宋_GB2312"/>
          <w:color w:val="000000"/>
          <w:sz w:val="32"/>
          <w:szCs w:val="32"/>
          <w:shd w:val="clear" w:fill="FFFFFF"/>
        </w:rPr>
        <w:t>上签字确认。</w:t>
      </w:r>
    </w:p>
    <w:p w14:paraId="74C85661">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（二）成交价款、履约保证金及佣金支付成功后，委托人凭拍卖人出具的《拍卖成交确认书》与买受人签订《经营权租赁合同》后，由委托人将标的资产经营权交付买受人，委托人与买受人共同办理相关手续。</w:t>
      </w:r>
    </w:p>
    <w:p w14:paraId="3373DD75">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黑体" w:hAnsi="宋体" w:eastAsia="黑体" w:cs="黑体"/>
          <w:color w:val="000000"/>
          <w:sz w:val="32"/>
          <w:szCs w:val="32"/>
          <w:shd w:val="clear" w:fill="FFFFFF"/>
        </w:rPr>
        <w:t>九、其他事项</w:t>
      </w:r>
    </w:p>
    <w:p w14:paraId="71139B4F">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（一）本次拍卖不接受信函、传真、电子邮件、电话和口头竞买申请。凡参与竞买的申请人须对本公告、竞买须知内容全面了解、完全接受、不持异议，必须承认起拍价，报价规则详见拍卖文件。</w:t>
      </w:r>
    </w:p>
    <w:p w14:paraId="41FCFADA">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（二）本公告未尽事宜详见拍卖文件〔拍卖文件可在宣汉县公共资源交易服务网（</w:t>
      </w:r>
      <w:r>
        <w:rPr>
          <w:rFonts w:hint="default" w:ascii="Segoe UI" w:hAnsi="Segoe UI" w:eastAsia="Segoe UI" w:cs="Segoe UI"/>
          <w:color w:val="333333"/>
          <w:spacing w:val="0"/>
          <w:sz w:val="32"/>
          <w:szCs w:val="32"/>
          <w:shd w:val="clear" w:fill="FFFFFF"/>
        </w:rPr>
        <w:t>http://www.dzggzy.cn/xhxweb</w:t>
      </w:r>
      <w:r>
        <w:rPr>
          <w:rFonts w:hint="eastAsia" w:ascii="仿宋_GB2312" w:hAnsi="Segoe UI" w:eastAsia="仿宋_GB2312" w:cs="仿宋_GB2312"/>
          <w:color w:val="000000"/>
          <w:sz w:val="32"/>
          <w:szCs w:val="32"/>
          <w:shd w:val="clear" w:fill="FFFFFF"/>
        </w:rPr>
        <w:t>）下载〕，申请人应认真审阅、全面准确地了解、掌握拍卖文件的详细内容及有关要求。公告发布后可能出现延期、中止、终止等变更情况，为保障各竞买人顺利参加本次拍卖活动，敬请各竞买人在交易开始前随时关注查阅相关公告信息，并按要求完善相关事项。</w:t>
      </w:r>
    </w:p>
    <w:p w14:paraId="17CFF1E4">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黑体" w:hAnsi="宋体" w:eastAsia="黑体" w:cs="黑体"/>
          <w:color w:val="000000"/>
          <w:sz w:val="32"/>
          <w:szCs w:val="32"/>
          <w:shd w:val="clear" w:fill="FFFFFF"/>
        </w:rPr>
        <w:t>十、本公告发布媒体</w:t>
      </w:r>
    </w:p>
    <w:p w14:paraId="1B3409CC">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仿宋_GB2312" w:hAnsi="Segoe UI" w:eastAsia="仿宋_GB2312" w:cs="仿宋_GB2312"/>
          <w:color w:val="000000"/>
          <w:sz w:val="32"/>
          <w:szCs w:val="32"/>
          <w:shd w:val="clear" w:fill="FFFFFF"/>
        </w:rPr>
        <w:t>本次公告在宣汉县公共资源交易服务网和达州晚报发布，内容不一致的，以在宣汉县公共资源交易服务网公告为准。</w:t>
      </w:r>
    </w:p>
    <w:p w14:paraId="4EF339E0">
      <w:pPr>
        <w:pStyle w:val="9"/>
        <w:keepNext w:val="0"/>
        <w:keepLines w:val="0"/>
        <w:widowControl/>
        <w:suppressLineNumbers w:val="0"/>
        <w:wordWrap w:val="0"/>
        <w:spacing w:before="0" w:beforeAutospacing="0" w:after="0" w:afterAutospacing="0" w:line="555" w:lineRule="atLeast"/>
        <w:ind w:left="0" w:right="0" w:firstLine="645"/>
        <w:rPr>
          <w:sz w:val="32"/>
          <w:szCs w:val="32"/>
        </w:rPr>
      </w:pPr>
      <w:r>
        <w:rPr>
          <w:rFonts w:hint="eastAsia" w:ascii="黑体" w:hAnsi="宋体" w:eastAsia="黑体" w:cs="黑体"/>
          <w:color w:val="000000"/>
          <w:sz w:val="32"/>
          <w:szCs w:val="32"/>
          <w:shd w:val="clear" w:fill="FFFFFF"/>
        </w:rPr>
        <w:t>十一、竞买咨询及技术电话</w:t>
      </w:r>
    </w:p>
    <w:p w14:paraId="1168572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jc w:val="both"/>
        <w:rPr>
          <w:sz w:val="32"/>
          <w:szCs w:val="32"/>
        </w:rPr>
      </w:pPr>
      <w:r>
        <w:rPr>
          <w:rFonts w:hint="eastAsia" w:ascii="仿宋_GB2312" w:hAnsi="Segoe UI" w:eastAsia="仿宋_GB2312" w:cs="仿宋_GB2312"/>
          <w:color w:val="000000"/>
          <w:sz w:val="32"/>
          <w:szCs w:val="32"/>
          <w:shd w:val="clear" w:fill="FFFFFF"/>
        </w:rPr>
        <w:t>竞买申请人如对本次拍卖经营权有疑问的，可向拍卖人或委托人咨询；如对交易平台技术问题等有疑问的，可向交易平台咨询。</w:t>
      </w:r>
    </w:p>
    <w:p w14:paraId="593F606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555" w:lineRule="atLeast"/>
        <w:ind w:left="0" w:right="0" w:firstLine="645"/>
        <w:jc w:val="both"/>
        <w:rPr>
          <w:sz w:val="32"/>
          <w:szCs w:val="32"/>
        </w:rPr>
      </w:pPr>
      <w:r>
        <w:rPr>
          <w:rFonts w:hint="eastAsia" w:ascii="仿宋_GB2312" w:hAnsi="Segoe UI" w:eastAsia="仿宋_GB2312" w:cs="仿宋_GB2312"/>
          <w:color w:val="000000"/>
          <w:sz w:val="32"/>
          <w:szCs w:val="32"/>
          <w:shd w:val="clear" w:fill="FFFFFF"/>
        </w:rPr>
        <w:t>竞买咨询电话：四川中普拍卖有限公司：</w:t>
      </w:r>
      <w:r>
        <w:rPr>
          <w:rFonts w:hint="default" w:ascii="Times New Roman" w:hAnsi="Times New Roman" w:eastAsia="Segoe UI" w:cs="Times New Roman"/>
          <w:color w:val="000000"/>
          <w:sz w:val="32"/>
          <w:szCs w:val="32"/>
          <w:shd w:val="clear" w:fill="FFFFFF"/>
        </w:rPr>
        <w:t>0818-5217839</w:t>
      </w:r>
      <w:r>
        <w:rPr>
          <w:rFonts w:ascii="微软雅黑" w:hAnsi="微软雅黑" w:eastAsia="微软雅黑" w:cs="微软雅黑"/>
          <w:color w:val="333333"/>
          <w:sz w:val="32"/>
          <w:szCs w:val="32"/>
          <w:shd w:val="clear" w:fill="FFFFFF"/>
        </w:rPr>
        <w:t>，</w:t>
      </w:r>
      <w:r>
        <w:rPr>
          <w:rFonts w:hint="eastAsia" w:ascii="仿宋_GB2312" w:hAnsi="Segoe UI" w:eastAsia="仿宋_GB2312" w:cs="仿宋_GB2312"/>
          <w:color w:val="000000"/>
          <w:sz w:val="32"/>
          <w:szCs w:val="32"/>
          <w:shd w:val="clear" w:fill="FFFFFF"/>
        </w:rPr>
        <w:t>【现场踏勘服务专线】</w:t>
      </w:r>
      <w:r>
        <w:rPr>
          <w:rFonts w:hint="eastAsia" w:ascii="仿宋_GB2312" w:hAnsi="Segoe UI" w:eastAsia="仿宋_GB2312" w:cs="仿宋_GB2312"/>
          <w:color w:val="000000"/>
          <w:sz w:val="32"/>
          <w:szCs w:val="32"/>
          <w:shd w:val="clear" w:fill="FFFFFF"/>
          <w:lang w:eastAsia="zh-CN"/>
        </w:rPr>
        <w:t>熊</w:t>
      </w:r>
      <w:r>
        <w:rPr>
          <w:rFonts w:hint="eastAsia" w:ascii="仿宋_GB2312" w:hAnsi="Segoe UI" w:eastAsia="仿宋_GB2312" w:cs="仿宋_GB2312"/>
          <w:color w:val="000000"/>
          <w:sz w:val="32"/>
          <w:szCs w:val="32"/>
          <w:shd w:val="clear" w:fill="FFFFFF"/>
        </w:rPr>
        <w:t>先生：</w:t>
      </w:r>
      <w:r>
        <w:rPr>
          <w:rFonts w:hint="eastAsia" w:ascii="Segoe UI" w:hAnsi="Segoe UI" w:eastAsia="宋体" w:cs="Segoe UI"/>
          <w:color w:val="000000"/>
          <w:sz w:val="32"/>
          <w:szCs w:val="32"/>
          <w:shd w:val="clear" w:fill="FFFFFF"/>
          <w:lang w:val="en-US" w:eastAsia="zh-CN"/>
        </w:rPr>
        <w:t>15281093164</w:t>
      </w:r>
      <w:r>
        <w:rPr>
          <w:rFonts w:hint="eastAsia" w:ascii="仿宋_GB2312" w:hAnsi="Segoe UI" w:eastAsia="仿宋_GB2312" w:cs="仿宋_GB2312"/>
          <w:color w:val="000000"/>
          <w:sz w:val="32"/>
          <w:szCs w:val="32"/>
          <w:shd w:val="clear" w:fill="FFFFFF"/>
        </w:rPr>
        <w:t>。达州市公共资源交易服务平台技术支持服务电话：</w:t>
      </w:r>
      <w:r>
        <w:rPr>
          <w:rFonts w:hint="default" w:ascii="Segoe UI" w:hAnsi="Segoe UI" w:eastAsia="Segoe UI" w:cs="Segoe UI"/>
          <w:color w:val="000000"/>
          <w:sz w:val="32"/>
          <w:szCs w:val="32"/>
          <w:shd w:val="clear" w:fill="FFFFFF"/>
        </w:rPr>
        <w:t>0818-3091351</w:t>
      </w:r>
      <w:r>
        <w:rPr>
          <w:rFonts w:hint="eastAsia" w:ascii="仿宋_GB2312" w:hAnsi="Segoe UI" w:eastAsia="仿宋_GB2312" w:cs="仿宋_GB2312"/>
          <w:color w:val="000000"/>
          <w:sz w:val="32"/>
          <w:szCs w:val="32"/>
          <w:shd w:val="clear" w:fill="FFFFFF"/>
        </w:rPr>
        <w:t>。</w:t>
      </w:r>
    </w:p>
    <w:p w14:paraId="64B2DE68">
      <w:pPr>
        <w:pStyle w:val="9"/>
        <w:keepNext w:val="0"/>
        <w:keepLines w:val="0"/>
        <w:widowControl/>
        <w:suppressLineNumbers w:val="0"/>
        <w:wordWrap w:val="0"/>
        <w:spacing w:before="0" w:beforeAutospacing="0" w:after="0" w:afterAutospacing="0" w:line="555" w:lineRule="atLeast"/>
        <w:ind w:left="0" w:right="0"/>
        <w:jc w:val="right"/>
        <w:rPr>
          <w:sz w:val="32"/>
          <w:szCs w:val="32"/>
        </w:rPr>
      </w:pPr>
      <w:r>
        <w:rPr>
          <w:rFonts w:hint="eastAsia" w:ascii="仿宋_GB2312" w:hAnsi="Segoe UI" w:eastAsia="仿宋_GB2312" w:cs="仿宋_GB2312"/>
          <w:color w:val="000000"/>
          <w:sz w:val="32"/>
          <w:szCs w:val="32"/>
          <w:shd w:val="clear" w:fill="FFFFFF"/>
        </w:rPr>
        <w:t>四川中普拍卖有限公司</w:t>
      </w:r>
      <w:r>
        <w:rPr>
          <w:rFonts w:hint="default" w:ascii="Segoe UI" w:hAnsi="Segoe UI" w:eastAsia="Segoe UI" w:cs="Segoe UI"/>
          <w:color w:val="000000"/>
          <w:sz w:val="32"/>
          <w:szCs w:val="32"/>
          <w:shd w:val="clear" w:fill="FFFFFF"/>
        </w:rPr>
        <w:t>    </w:t>
      </w:r>
    </w:p>
    <w:p w14:paraId="31340EB9">
      <w:pPr>
        <w:pStyle w:val="9"/>
        <w:keepNext w:val="0"/>
        <w:keepLines w:val="0"/>
        <w:widowControl/>
        <w:suppressLineNumbers w:val="0"/>
        <w:wordWrap w:val="0"/>
        <w:spacing w:before="0" w:beforeAutospacing="0" w:after="0" w:afterAutospacing="0" w:line="555" w:lineRule="atLeast"/>
        <w:ind w:left="0" w:right="0" w:firstLine="645"/>
        <w:jc w:val="right"/>
        <w:rPr>
          <w:sz w:val="32"/>
          <w:szCs w:val="32"/>
        </w:rPr>
      </w:pPr>
      <w:r>
        <w:rPr>
          <w:rFonts w:hint="default" w:ascii="Segoe UI" w:hAnsi="Segoe UI" w:eastAsia="Segoe UI" w:cs="Segoe UI"/>
          <w:color w:val="000000"/>
          <w:sz w:val="32"/>
          <w:szCs w:val="32"/>
          <w:shd w:val="clear" w:fill="FFFFFF"/>
        </w:rPr>
        <w:t>                   202</w:t>
      </w:r>
      <w:r>
        <w:rPr>
          <w:rFonts w:hint="default" w:ascii="Times New Roman" w:hAnsi="Times New Roman" w:eastAsia="Segoe UI" w:cs="Times New Roman"/>
          <w:color w:val="000000"/>
          <w:sz w:val="32"/>
          <w:szCs w:val="32"/>
          <w:shd w:val="clear" w:fill="FFFFFF"/>
        </w:rPr>
        <w:t>5</w:t>
      </w:r>
      <w:r>
        <w:rPr>
          <w:rFonts w:hint="eastAsia" w:ascii="仿宋_GB2312" w:hAnsi="Segoe UI" w:eastAsia="仿宋_GB2312" w:cs="仿宋_GB2312"/>
          <w:color w:val="000000"/>
          <w:sz w:val="32"/>
          <w:szCs w:val="32"/>
          <w:shd w:val="clear" w:fill="FFFFFF"/>
        </w:rPr>
        <w:t>年</w:t>
      </w:r>
      <w:r>
        <w:rPr>
          <w:rFonts w:hint="eastAsia" w:cs="Times New Roman"/>
          <w:color w:val="000000"/>
          <w:sz w:val="32"/>
          <w:szCs w:val="32"/>
          <w:shd w:val="clear" w:fill="FFFFFF"/>
          <w:lang w:val="en-US" w:eastAsia="zh-CN"/>
        </w:rPr>
        <w:t>8</w:t>
      </w:r>
      <w:r>
        <w:rPr>
          <w:rFonts w:hint="eastAsia" w:ascii="仿宋_GB2312" w:hAnsi="Segoe UI" w:eastAsia="仿宋_GB2312" w:cs="仿宋_GB2312"/>
          <w:color w:val="000000"/>
          <w:sz w:val="32"/>
          <w:szCs w:val="32"/>
          <w:shd w:val="clear" w:fill="FFFFFF"/>
        </w:rPr>
        <w:t>月</w:t>
      </w:r>
      <w:r>
        <w:rPr>
          <w:rFonts w:hint="eastAsia" w:cs="Times New Roman"/>
          <w:color w:val="000000"/>
          <w:sz w:val="32"/>
          <w:szCs w:val="32"/>
          <w:shd w:val="clear" w:fill="FFFFFF"/>
          <w:lang w:val="en-US" w:eastAsia="zh-CN"/>
        </w:rPr>
        <w:t>22</w:t>
      </w:r>
      <w:r>
        <w:rPr>
          <w:rFonts w:hint="eastAsia" w:ascii="仿宋_GB2312" w:hAnsi="Segoe UI" w:eastAsia="仿宋_GB2312" w:cs="仿宋_GB2312"/>
          <w:color w:val="000000"/>
          <w:sz w:val="32"/>
          <w:szCs w:val="32"/>
          <w:shd w:val="clear" w:fill="FFFFFF"/>
        </w:rPr>
        <w:t>日</w:t>
      </w:r>
      <w:r>
        <w:rPr>
          <w:rFonts w:hint="default" w:ascii="Segoe UI" w:hAnsi="Segoe UI" w:eastAsia="Segoe UI" w:cs="Segoe UI"/>
          <w:color w:val="000000"/>
          <w:sz w:val="32"/>
          <w:szCs w:val="32"/>
          <w:shd w:val="clear" w:fill="FFFFFF"/>
        </w:rPr>
        <w:t>    </w:t>
      </w:r>
    </w:p>
    <w:p w14:paraId="4C7BEB1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31644F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34CD01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740781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27860A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504656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7932F56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3031CB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790B07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740C2AA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05C955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7E53AA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rPr>
      </w:pPr>
    </w:p>
    <w:p w14:paraId="4CDBF7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方正小标宋简体" w:cs="Times New Roman"/>
          <w:sz w:val="44"/>
          <w:szCs w:val="44"/>
        </w:rPr>
        <w:t>竞</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买</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须</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eastAsia="zh-CN"/>
        </w:rPr>
        <w:t>知</w:t>
      </w:r>
    </w:p>
    <w:p w14:paraId="3BBA4329">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各位竞买人：</w:t>
      </w:r>
    </w:p>
    <w:p w14:paraId="5ACC7FA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受委托，四川</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中普</w:t>
      </w:r>
      <w:r>
        <w:rPr>
          <w:rFonts w:hint="default" w:ascii="Times New Roman" w:hAnsi="Times New Roman" w:eastAsia="仿宋_GB2312" w:cs="Times New Roman"/>
          <w:color w:val="000000" w:themeColor="text1"/>
          <w:sz w:val="32"/>
          <w:szCs w:val="32"/>
          <w14:textFill>
            <w14:solidFill>
              <w14:schemeClr w14:val="tx1"/>
            </w14:solidFill>
          </w14:textFill>
        </w:rPr>
        <w:t>拍卖有限公司【以下简称拍卖人】</w:t>
      </w:r>
      <w:r>
        <w:rPr>
          <w:rFonts w:hint="default" w:ascii="Times New Roman" w:hAnsi="Times New Roman" w:eastAsia="仿宋_GB2312" w:cs="Times New Roman"/>
          <w:color w:val="000000" w:themeColor="text1"/>
          <w:sz w:val="32"/>
          <w:szCs w:val="32"/>
          <w:u w:val="none"/>
          <w14:textFill>
            <w14:solidFill>
              <w14:schemeClr w14:val="tx1"/>
            </w14:solidFill>
          </w14:textFill>
        </w:rPr>
        <w:t>将于202</w:t>
      </w:r>
      <w:r>
        <w:rPr>
          <w:rFonts w:hint="eastAsia"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14:textFill>
            <w14:solidFill>
              <w14:schemeClr w14:val="tx1"/>
            </w14:solidFill>
          </w14:textFill>
        </w:rPr>
        <w:t>年</w:t>
      </w:r>
      <w:r>
        <w:rPr>
          <w:rFonts w:hint="eastAsia" w:eastAsia="仿宋_GB2312" w:cs="Times New Roman"/>
          <w:color w:val="000000" w:themeColor="text1"/>
          <w:sz w:val="32"/>
          <w:szCs w:val="32"/>
          <w:u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eastAsia="仿宋_GB2312" w:cs="Times New Roman"/>
          <w:color w:val="000000" w:themeColor="text1"/>
          <w:sz w:val="32"/>
          <w:szCs w:val="32"/>
          <w:u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u w:val="none"/>
          <w14:textFill>
            <w14:solidFill>
              <w14:schemeClr w14:val="tx1"/>
            </w14:solidFill>
          </w14:textFill>
        </w:rPr>
        <w:t>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eastAsia"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在宣汉县公共资源交易服务网（Http://www.dzggzy.cn/xhxweb</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以网上报名及缴纳保证金、现场拍卖的方式对川</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中普</w:t>
      </w:r>
      <w:r>
        <w:rPr>
          <w:rFonts w:hint="default" w:ascii="Times New Roman" w:hAnsi="Times New Roman" w:eastAsia="仿宋_GB2312" w:cs="Times New Roman"/>
          <w:color w:val="000000" w:themeColor="text1"/>
          <w:sz w:val="32"/>
          <w:szCs w:val="32"/>
          <w14:textFill>
            <w14:solidFill>
              <w14:schemeClr w14:val="tx1"/>
            </w14:solidFill>
          </w14:textFill>
        </w:rPr>
        <w:t>公告</w:t>
      </w:r>
      <w:r>
        <w:rPr>
          <w:rFonts w:hint="default" w:ascii="Times New Roman" w:hAnsi="Times New Roman" w:eastAsia="仿宋_GB2312" w:cs="Times New Roman"/>
          <w:color w:val="000000" w:themeColor="text1"/>
          <w:sz w:val="32"/>
          <w:szCs w:val="32"/>
          <w:u w:val="single"/>
          <w14:textFill>
            <w14:solidFill>
              <w14:schemeClr w14:val="tx1"/>
            </w14:solidFill>
          </w14:textFill>
        </w:rPr>
        <w:t>【202</w:t>
      </w:r>
      <w:r>
        <w:rPr>
          <w:rFonts w:hint="eastAsia" w:eastAsia="仿宋_GB2312" w:cs="Times New Roman"/>
          <w:color w:val="000000" w:themeColor="text1"/>
          <w:sz w:val="32"/>
          <w:szCs w:val="32"/>
          <w:u w:val="singl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single"/>
          <w14:textFill>
            <w14:solidFill>
              <w14:schemeClr w14:val="tx1"/>
            </w14:solidFill>
          </w14:textFill>
        </w:rPr>
        <w:t>】拍字</w:t>
      </w:r>
      <w:r>
        <w:rPr>
          <w:rFonts w:hint="eastAsia" w:eastAsia="仿宋_GB2312" w:cs="Times New Roman"/>
          <w:color w:val="000000" w:themeColor="text1"/>
          <w:sz w:val="32"/>
          <w:szCs w:val="32"/>
          <w:u w:val="single"/>
          <w:lang w:val="en-US" w:eastAsia="zh-CN"/>
          <w14:textFill>
            <w14:solidFill>
              <w14:schemeClr w14:val="tx1"/>
            </w14:solidFill>
          </w14:textFill>
        </w:rPr>
        <w:t>13</w:t>
      </w:r>
      <w:r>
        <w:rPr>
          <w:rFonts w:hint="default" w:ascii="Times New Roman" w:hAnsi="Times New Roman" w:eastAsia="仿宋_GB2312" w:cs="Times New Roman"/>
          <w:color w:val="000000" w:themeColor="text1"/>
          <w:sz w:val="32"/>
          <w:szCs w:val="32"/>
          <w:u w:val="single"/>
          <w14:textFill>
            <w14:solidFill>
              <w14:schemeClr w14:val="tx1"/>
            </w14:solidFill>
          </w14:textFill>
        </w:rPr>
        <w:t>号</w:t>
      </w:r>
      <w:r>
        <w:rPr>
          <w:rFonts w:hint="eastAsia"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宣汉县</w:t>
      </w:r>
      <w:r>
        <w:rPr>
          <w:rFonts w:hint="eastAsia" w:eastAsia="仿宋_GB2312" w:cs="Times New Roman"/>
          <w:color w:val="000000" w:themeColor="text1"/>
          <w:sz w:val="32"/>
          <w:szCs w:val="32"/>
          <w:lang w:val="en-US" w:eastAsia="zh-CN"/>
          <w14:textFill>
            <w14:solidFill>
              <w14:schemeClr w14:val="tx1"/>
            </w14:solidFill>
          </w14:textFill>
        </w:rPr>
        <w:t>汉州花园石岭大道660号负一层商品房3年期经营权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拍卖项目</w:t>
      </w:r>
      <w:r>
        <w:rPr>
          <w:rFonts w:hint="default" w:ascii="Times New Roman" w:hAnsi="Times New Roman" w:eastAsia="仿宋_GB2312" w:cs="Times New Roman"/>
          <w:color w:val="000000" w:themeColor="text1"/>
          <w:sz w:val="32"/>
          <w:szCs w:val="32"/>
          <w14:textFill>
            <w14:solidFill>
              <w14:schemeClr w14:val="tx1"/>
            </w14:solidFill>
          </w14:textFill>
        </w:rPr>
        <w:t>进行公开</w:t>
      </w:r>
      <w:r>
        <w:rPr>
          <w:rFonts w:hint="default" w:ascii="Times New Roman" w:hAnsi="Times New Roman" w:eastAsia="仿宋_GB2312" w:cs="Times New Roman"/>
          <w:color w:val="000000" w:themeColor="text1"/>
          <w:sz w:val="32"/>
          <w:szCs w:val="32"/>
          <w:u w:val="none"/>
          <w14:textFill>
            <w14:solidFill>
              <w14:schemeClr w14:val="tx1"/>
            </w14:solidFill>
          </w14:textFill>
        </w:rPr>
        <w:t>拍卖</w:t>
      </w:r>
      <w:r>
        <w:rPr>
          <w:rFonts w:hint="default" w:ascii="Times New Roman" w:hAnsi="Times New Roman" w:eastAsia="仿宋_GB2312" w:cs="Times New Roman"/>
          <w:color w:val="000000" w:themeColor="text1"/>
          <w:sz w:val="32"/>
          <w:szCs w:val="32"/>
          <w14:textFill>
            <w14:solidFill>
              <w14:schemeClr w14:val="tx1"/>
            </w14:solidFill>
          </w14:textFill>
        </w:rPr>
        <w:t>，现就本次已知的相关情况及参与拍卖的注意事项告知如下：</w:t>
      </w:r>
    </w:p>
    <w:p w14:paraId="0979B4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【竞买人参加本次拍卖前须同意本《竞买须知》所约定的相关事项，若成为买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受</w:t>
      </w:r>
      <w:r>
        <w:rPr>
          <w:rFonts w:hint="default" w:ascii="Times New Roman" w:hAnsi="Times New Roman" w:eastAsia="仿宋_GB2312" w:cs="Times New Roman"/>
          <w:color w:val="000000" w:themeColor="text1"/>
          <w:sz w:val="32"/>
          <w:szCs w:val="32"/>
          <w14:textFill>
            <w14:solidFill>
              <w14:schemeClr w14:val="tx1"/>
            </w14:solidFill>
          </w14:textFill>
        </w:rPr>
        <w:t>人（竞买成功的竞买人即为买受人），则需自觉履行本须知所约定的相关义务和享有应有的权益】</w:t>
      </w:r>
    </w:p>
    <w:p w14:paraId="44E1D1E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标的物概况</w:t>
      </w:r>
    </w:p>
    <w:p w14:paraId="61A9D840">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highlight w:val="red"/>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本次拍卖的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标的物</w:t>
      </w:r>
      <w:r>
        <w:rPr>
          <w:rFonts w:hint="default" w:ascii="Times New Roman" w:hAnsi="Times New Roman" w:eastAsia="仿宋_GB2312" w:cs="Times New Roman"/>
          <w:color w:val="000000" w:themeColor="text1"/>
          <w:sz w:val="32"/>
          <w:szCs w:val="32"/>
          <w14:textFill>
            <w14:solidFill>
              <w14:schemeClr w14:val="tx1"/>
            </w14:solidFill>
          </w14:textFill>
        </w:rPr>
        <w:t>所对应实物标的为委托人</w:t>
      </w:r>
      <w:r>
        <w:rPr>
          <w:rFonts w:hint="eastAsia" w:eastAsia="仿宋_GB2312" w:cs="Times New Roman"/>
          <w:color w:val="000000" w:themeColor="text1"/>
          <w:sz w:val="32"/>
          <w:szCs w:val="32"/>
          <w:lang w:eastAsia="zh-CN"/>
          <w14:textFill>
            <w14:solidFill>
              <w14:schemeClr w14:val="tx1"/>
            </w14:solidFill>
          </w14:textFill>
        </w:rPr>
        <w:t>四川宣宏实业有限公司</w:t>
      </w:r>
      <w:r>
        <w:rPr>
          <w:rFonts w:hint="default" w:ascii="Times New Roman" w:hAnsi="Times New Roman" w:eastAsia="仿宋_GB2312" w:cs="Times New Roman"/>
          <w:color w:val="000000" w:themeColor="text1"/>
          <w:sz w:val="32"/>
          <w:szCs w:val="32"/>
          <w14:textFill>
            <w14:solidFill>
              <w14:schemeClr w14:val="tx1"/>
            </w14:solidFill>
          </w14:textFill>
        </w:rPr>
        <w:t>位于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宣汉县</w:t>
      </w:r>
      <w:r>
        <w:rPr>
          <w:rFonts w:hint="eastAsia" w:eastAsia="仿宋_GB2312" w:cs="Times New Roman"/>
          <w:color w:val="000000" w:themeColor="text1"/>
          <w:sz w:val="32"/>
          <w:szCs w:val="32"/>
          <w:lang w:val="en-US" w:eastAsia="zh-CN"/>
          <w14:textFill>
            <w14:solidFill>
              <w14:schemeClr w14:val="tx1"/>
            </w14:solidFill>
          </w14:textFill>
        </w:rPr>
        <w:t>国际汉州花园石岭大道660号负一层商品房3年期经营权</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计租总</w:t>
      </w:r>
      <w:r>
        <w:rPr>
          <w:rFonts w:hint="default" w:ascii="Times New Roman" w:hAnsi="Times New Roman" w:eastAsia="仿宋_GB2312" w:cs="Times New Roman"/>
          <w:color w:val="000000" w:themeColor="text1"/>
          <w:sz w:val="32"/>
          <w:szCs w:val="32"/>
          <w14:textFill>
            <w14:solidFill>
              <w14:schemeClr w14:val="tx1"/>
            </w14:solidFill>
          </w14:textFill>
        </w:rPr>
        <w:t>面积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约</w:t>
      </w:r>
      <w:r>
        <w:rPr>
          <w:rFonts w:hint="eastAsia" w:eastAsia="仿宋_GB2312" w:cs="Times New Roman"/>
          <w:color w:val="000000" w:themeColor="text1"/>
          <w:sz w:val="32"/>
          <w:szCs w:val="32"/>
          <w:lang w:val="en-US" w:eastAsia="zh-CN"/>
          <w14:textFill>
            <w14:solidFill>
              <w14:schemeClr w14:val="tx1"/>
            </w14:solidFill>
          </w14:textFill>
        </w:rPr>
        <w:t>3786.62</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（面积仅供参考，成交价不受实际面积增减的影响）</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本次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资产</w:t>
      </w:r>
      <w:r>
        <w:rPr>
          <w:rFonts w:hint="eastAsia" w:eastAsia="仿宋_GB2312" w:cs="Times New Roman"/>
          <w:color w:val="000000" w:themeColor="text1"/>
          <w:sz w:val="32"/>
          <w:szCs w:val="32"/>
          <w:lang w:eastAsia="zh-CN"/>
          <w14:textFill>
            <w14:solidFill>
              <w14:schemeClr w14:val="tx1"/>
            </w14:solidFill>
          </w14:textFill>
        </w:rPr>
        <w:t>经营权</w:t>
      </w:r>
      <w:r>
        <w:rPr>
          <w:rFonts w:hint="default" w:ascii="Times New Roman" w:hAnsi="Times New Roman" w:eastAsia="仿宋_GB2312" w:cs="Times New Roman"/>
          <w:color w:val="000000" w:themeColor="text1"/>
          <w:sz w:val="32"/>
          <w:szCs w:val="32"/>
          <w14:textFill>
            <w14:solidFill>
              <w14:schemeClr w14:val="tx1"/>
            </w14:solidFill>
          </w14:textFill>
        </w:rPr>
        <w:t>拍卖以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现状</w:t>
      </w:r>
      <w:r>
        <w:rPr>
          <w:rFonts w:hint="default" w:ascii="Times New Roman" w:hAnsi="Times New Roman" w:eastAsia="仿宋_GB2312" w:cs="Times New Roman"/>
          <w:color w:val="000000" w:themeColor="text1"/>
          <w:sz w:val="32"/>
          <w:szCs w:val="32"/>
          <w14:textFill>
            <w14:solidFill>
              <w14:schemeClr w14:val="tx1"/>
            </w14:solidFill>
          </w14:textFill>
        </w:rPr>
        <w:t>展示为准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663884E">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default" w:ascii="黑体" w:hAnsi="黑体" w:eastAsia="黑体" w:cs="黑体"/>
          <w:b w:val="0"/>
          <w:bCs w:val="0"/>
          <w:color w:val="000000" w:themeColor="text1"/>
          <w:sz w:val="32"/>
          <w:szCs w:val="32"/>
          <w:lang w:eastAsia="zh-CN"/>
          <w14:textFill>
            <w14:solidFill>
              <w14:schemeClr w14:val="tx1"/>
            </w14:solidFill>
          </w14:textFill>
        </w:rPr>
        <w:t>二、拍卖方式</w:t>
      </w:r>
    </w:p>
    <w:p w14:paraId="72944151">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拍卖人对本次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标的物</w:t>
      </w:r>
      <w:r>
        <w:rPr>
          <w:rFonts w:hint="default" w:ascii="Times New Roman" w:hAnsi="Times New Roman" w:eastAsia="仿宋_GB2312" w:cs="Times New Roman"/>
          <w:color w:val="000000" w:themeColor="text1"/>
          <w:sz w:val="32"/>
          <w:szCs w:val="32"/>
          <w14:textFill>
            <w14:solidFill>
              <w14:schemeClr w14:val="tx1"/>
            </w14:solidFill>
          </w14:textFill>
        </w:rPr>
        <w:t>实行有底价增价拍卖，起拍价、加价幅度由拍卖师现场确定【本次拍卖会公告的价格为参考价，标的物设有保留价，当最终应价未达到保留价时拍卖不成交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委托人和拍卖人有权不公布保留价】。</w:t>
      </w:r>
    </w:p>
    <w:p w14:paraId="194A6D06">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三</w:t>
      </w:r>
      <w:r>
        <w:rPr>
          <w:rFonts w:hint="default"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eastAsia="zh-CN"/>
          <w14:textFill>
            <w14:solidFill>
              <w14:schemeClr w14:val="tx1"/>
            </w14:solidFill>
          </w14:textFill>
        </w:rPr>
        <w:t>竞买</w:t>
      </w:r>
      <w:r>
        <w:rPr>
          <w:rFonts w:hint="default" w:ascii="黑体" w:hAnsi="黑体" w:eastAsia="黑体" w:cs="黑体"/>
          <w:b w:val="0"/>
          <w:bCs w:val="0"/>
          <w:color w:val="000000" w:themeColor="text1"/>
          <w:sz w:val="32"/>
          <w:szCs w:val="32"/>
          <w:lang w:eastAsia="zh-CN"/>
          <w14:textFill>
            <w14:solidFill>
              <w14:schemeClr w14:val="tx1"/>
            </w14:solidFill>
          </w14:textFill>
        </w:rPr>
        <w:t>申请</w:t>
      </w:r>
    </w:p>
    <w:p w14:paraId="36DA76F1">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（一）拍卖文件取得</w:t>
      </w:r>
    </w:p>
    <w:p w14:paraId="5B1443E2">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竞买申请人可于</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202</w:t>
      </w:r>
      <w:r>
        <w:rPr>
          <w:rFonts w:hint="eastAsia" w:eastAsia="仿宋_GB2312" w:cs="Times New Roman"/>
          <w:b/>
          <w:bCs/>
          <w:color w:val="000000" w:themeColor="text1"/>
          <w:sz w:val="32"/>
          <w:szCs w:val="32"/>
          <w:u w:val="single"/>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年</w:t>
      </w:r>
      <w:r>
        <w:rPr>
          <w:rFonts w:hint="eastAsia" w:eastAsia="仿宋_GB2312" w:cs="Times New Roman"/>
          <w:b/>
          <w:bCs/>
          <w:color w:val="000000" w:themeColor="text1"/>
          <w:sz w:val="32"/>
          <w:szCs w:val="32"/>
          <w:u w:val="single"/>
          <w:lang w:val="en-US" w:eastAsia="zh-CN"/>
          <w14:textFill>
            <w14:solidFill>
              <w14:schemeClr w14:val="tx1"/>
            </w14:solidFill>
          </w14:textFill>
        </w:rPr>
        <w:t>9</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月</w:t>
      </w:r>
      <w:r>
        <w:rPr>
          <w:rFonts w:hint="eastAsia" w:eastAsia="仿宋_GB2312" w:cs="Times New Roman"/>
          <w:b/>
          <w:bCs/>
          <w:color w:val="000000" w:themeColor="text1"/>
          <w:sz w:val="32"/>
          <w:szCs w:val="32"/>
          <w:u w:val="single"/>
          <w:lang w:val="en-US" w:eastAsia="zh-CN"/>
          <w14:textFill>
            <w14:solidFill>
              <w14:schemeClr w14:val="tx1"/>
            </w14:solidFill>
          </w14:textFill>
        </w:rPr>
        <w:t>8</w:t>
      </w:r>
      <w:r>
        <w:rPr>
          <w:rFonts w:hint="default" w:ascii="Times New Roman" w:hAnsi="Times New Roman" w:eastAsia="仿宋_GB2312" w:cs="Times New Roman"/>
          <w:b/>
          <w:bCs/>
          <w:color w:val="000000" w:themeColor="text1"/>
          <w:sz w:val="32"/>
          <w:szCs w:val="32"/>
          <w:u w:val="single"/>
          <w14:textFill>
            <w14:solidFill>
              <w14:schemeClr w14:val="tx1"/>
            </w14:solidFill>
          </w14:textFill>
        </w:rPr>
        <w:t>日</w:t>
      </w:r>
      <w:r>
        <w:rPr>
          <w:rFonts w:hint="eastAsia" w:eastAsia="仿宋_GB2312" w:cs="Times New Roman"/>
          <w:b/>
          <w:bCs/>
          <w:color w:val="000000" w:themeColor="text1"/>
          <w:sz w:val="32"/>
          <w:szCs w:val="32"/>
          <w:u w:val="single"/>
          <w:lang w:val="en-US" w:eastAsia="zh-CN"/>
          <w14:textFill>
            <w14:solidFill>
              <w14:schemeClr w14:val="tx1"/>
            </w14:solidFill>
          </w14:textFill>
        </w:rPr>
        <w:t>17:00</w:t>
      </w:r>
      <w:r>
        <w:rPr>
          <w:rFonts w:hint="eastAsia" w:eastAsia="仿宋_GB2312" w:cs="Times New Roman"/>
          <w:b/>
          <w:bCs/>
          <w:color w:val="000000" w:themeColor="text1"/>
          <w:sz w:val="32"/>
          <w:szCs w:val="32"/>
          <w:u w:val="single"/>
          <w:lang w:eastAsia="zh-CN"/>
          <w14:textFill>
            <w14:solidFill>
              <w14:schemeClr w14:val="tx1"/>
            </w14:solidFill>
          </w14:textFill>
        </w:rPr>
        <w:t>前</w:t>
      </w:r>
      <w:r>
        <w:rPr>
          <w:rFonts w:hint="default" w:ascii="Times New Roman" w:hAnsi="Times New Roman" w:eastAsia="仿宋_GB2312" w:cs="Times New Roman"/>
          <w:color w:val="000000" w:themeColor="text1"/>
          <w:sz w:val="32"/>
          <w:szCs w:val="32"/>
          <w14:textFill>
            <w14:solidFill>
              <w14:schemeClr w14:val="tx1"/>
            </w14:solidFill>
          </w14:textFill>
        </w:rPr>
        <w:t>，登录宣汉县公共资源交易服务网（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h</w:t>
      </w:r>
      <w:r>
        <w:rPr>
          <w:rFonts w:hint="default" w:ascii="Times New Roman" w:hAnsi="Times New Roman" w:eastAsia="仿宋_GB2312" w:cs="Times New Roman"/>
          <w:color w:val="000000" w:themeColor="text1"/>
          <w:sz w:val="32"/>
          <w:szCs w:val="32"/>
          <w14:textFill>
            <w14:solidFill>
              <w14:schemeClr w14:val="tx1"/>
            </w14:solidFill>
          </w14:textFill>
        </w:rPr>
        <w:t>ttp://www.dzggzy.cn/xhxweb</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获取拍卖文件。拍卖文件包括：</w:t>
      </w:r>
    </w:p>
    <w:p w14:paraId="0D50FEF7">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拍卖</w:t>
      </w:r>
      <w:r>
        <w:rPr>
          <w:rFonts w:hint="default" w:ascii="Times New Roman" w:hAnsi="Times New Roman" w:eastAsia="仿宋_GB2312" w:cs="Times New Roman"/>
          <w:color w:val="000000" w:themeColor="text1"/>
          <w:sz w:val="32"/>
          <w:szCs w:val="32"/>
          <w14:textFill>
            <w14:solidFill>
              <w14:schemeClr w14:val="tx1"/>
            </w14:solidFill>
          </w14:textFill>
        </w:rPr>
        <w:t>公告；</w:t>
      </w:r>
    </w:p>
    <w:p w14:paraId="6B24640E">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竞买须知</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18E91354">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3．竞买申请书（样本）；</w:t>
      </w:r>
    </w:p>
    <w:p w14:paraId="007F5324">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．竞买承诺书（样本）；</w:t>
      </w:r>
    </w:p>
    <w:p w14:paraId="47C43299">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．无失信行为承诺书（样本）；</w:t>
      </w:r>
    </w:p>
    <w:p w14:paraId="1EB10C15">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．法定代表人身份证明书（样本）；</w:t>
      </w:r>
    </w:p>
    <w:p w14:paraId="261F0260">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14:textFill>
            <w14:solidFill>
              <w14:schemeClr w14:val="tx1"/>
            </w14:solidFill>
          </w14:textFill>
        </w:rPr>
        <w:t>．授权委托书（样本）；</w:t>
      </w:r>
    </w:p>
    <w:p w14:paraId="2E9B2127">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14:textFill>
            <w14:solidFill>
              <w14:schemeClr w14:val="tx1"/>
            </w14:solidFill>
          </w14:textFill>
        </w:rPr>
        <w:t>．成交确认书（样本）；</w:t>
      </w:r>
    </w:p>
    <w:p w14:paraId="75DC25EC">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竞买合同</w:t>
      </w:r>
      <w:r>
        <w:rPr>
          <w:rFonts w:hint="default" w:ascii="Times New Roman" w:hAnsi="Times New Roman" w:eastAsia="仿宋_GB2312" w:cs="Times New Roman"/>
          <w:color w:val="000000" w:themeColor="text1"/>
          <w:sz w:val="32"/>
          <w:szCs w:val="32"/>
          <w14:textFill>
            <w14:solidFill>
              <w14:schemeClr w14:val="tx1"/>
            </w14:solidFill>
          </w14:textFill>
        </w:rPr>
        <w:t>（样本）</w:t>
      </w:r>
      <w:r>
        <w:rPr>
          <w:rFonts w:hint="eastAsia" w:eastAsia="仿宋_GB2312" w:cs="Times New Roman"/>
          <w:color w:val="000000" w:themeColor="text1"/>
          <w:sz w:val="32"/>
          <w:szCs w:val="32"/>
          <w:lang w:eastAsia="zh-CN"/>
          <w14:textFill>
            <w14:solidFill>
              <w14:schemeClr w14:val="tx1"/>
            </w14:solidFill>
          </w14:textFill>
        </w:rPr>
        <w:t>；</w:t>
      </w:r>
    </w:p>
    <w:p w14:paraId="4154AB48">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（二）提交申请文件</w:t>
      </w:r>
    </w:p>
    <w:p w14:paraId="65F04748">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竞买申请人应于</w:t>
      </w:r>
      <w:r>
        <w:rPr>
          <w:rFonts w:hint="default" w:eastAsia="仿宋_GB2312" w:cs="Times New Roman"/>
          <w:color w:val="000000" w:themeColor="text1"/>
          <w:sz w:val="32"/>
          <w:szCs w:val="32"/>
          <w:u w:val="single"/>
          <w:lang w:eastAsia="zh-CN"/>
          <w14:textFill>
            <w14:solidFill>
              <w14:schemeClr w14:val="tx1"/>
            </w14:solidFill>
          </w14:textFill>
        </w:rPr>
        <w:t>2025</w:t>
      </w:r>
      <w:r>
        <w:rPr>
          <w:rFonts w:hint="eastAsia" w:eastAsia="仿宋_GB2312" w:cs="Times New Roman"/>
          <w:color w:val="000000" w:themeColor="text1"/>
          <w:sz w:val="32"/>
          <w:szCs w:val="32"/>
          <w:u w:val="single"/>
          <w:lang w:eastAsia="zh-CN"/>
          <w14:textFill>
            <w14:solidFill>
              <w14:schemeClr w14:val="tx1"/>
            </w14:solidFill>
          </w14:textFill>
        </w:rPr>
        <w:t>年</w:t>
      </w:r>
      <w:r>
        <w:rPr>
          <w:rFonts w:hint="eastAsia" w:eastAsia="仿宋_GB2312" w:cs="Times New Roman"/>
          <w:color w:val="000000" w:themeColor="text1"/>
          <w:sz w:val="32"/>
          <w:szCs w:val="32"/>
          <w:u w:val="single"/>
          <w:lang w:val="en-US" w:eastAsia="zh-CN"/>
          <w14:textFill>
            <w14:solidFill>
              <w14:schemeClr w14:val="tx1"/>
            </w14:solidFill>
          </w14:textFill>
        </w:rPr>
        <w:t>9</w:t>
      </w:r>
      <w:r>
        <w:rPr>
          <w:rFonts w:hint="eastAsia" w:eastAsia="仿宋_GB2312" w:cs="Times New Roman"/>
          <w:color w:val="000000" w:themeColor="text1"/>
          <w:sz w:val="32"/>
          <w:szCs w:val="32"/>
          <w:u w:val="single"/>
          <w:lang w:eastAsia="zh-CN"/>
          <w14:textFill>
            <w14:solidFill>
              <w14:schemeClr w14:val="tx1"/>
            </w14:solidFill>
          </w14:textFill>
        </w:rPr>
        <w:t>月</w:t>
      </w:r>
      <w:r>
        <w:rPr>
          <w:rFonts w:hint="eastAsia" w:eastAsia="仿宋_GB2312" w:cs="Times New Roman"/>
          <w:color w:val="000000" w:themeColor="text1"/>
          <w:sz w:val="32"/>
          <w:szCs w:val="32"/>
          <w:u w:val="single"/>
          <w:lang w:val="en-US" w:eastAsia="zh-CN"/>
          <w14:textFill>
            <w14:solidFill>
              <w14:schemeClr w14:val="tx1"/>
            </w14:solidFill>
          </w14:textFill>
        </w:rPr>
        <w:t>9</w:t>
      </w:r>
      <w:r>
        <w:rPr>
          <w:rFonts w:hint="eastAsia" w:eastAsia="仿宋_GB2312" w:cs="Times New Roman"/>
          <w:color w:val="000000" w:themeColor="text1"/>
          <w:sz w:val="32"/>
          <w:szCs w:val="32"/>
          <w:u w:val="single"/>
          <w:lang w:eastAsia="zh-CN"/>
          <w14:textFill>
            <w14:solidFill>
              <w14:schemeClr w14:val="tx1"/>
            </w14:solidFill>
          </w14:textFill>
        </w:rPr>
        <w:t>日</w:t>
      </w:r>
      <w:r>
        <w:rPr>
          <w:rFonts w:hint="eastAsia" w:eastAsia="仿宋_GB2312" w:cs="Times New Roman"/>
          <w:color w:val="000000" w:themeColor="text1"/>
          <w:sz w:val="32"/>
          <w:szCs w:val="32"/>
          <w:u w:val="single"/>
          <w:lang w:val="en-US" w:eastAsia="zh-CN"/>
          <w14:textFill>
            <w14:solidFill>
              <w14:schemeClr w14:val="tx1"/>
            </w14:solidFill>
          </w14:textFill>
        </w:rPr>
        <w:t>9</w:t>
      </w:r>
      <w:r>
        <w:rPr>
          <w:rFonts w:hint="default" w:eastAsia="仿宋_GB2312" w:cs="Times New Roman"/>
          <w:color w:val="000000" w:themeColor="text1"/>
          <w:sz w:val="32"/>
          <w:szCs w:val="32"/>
          <w:u w:val="single"/>
          <w:lang w:eastAsia="zh-CN"/>
          <w14:textFill>
            <w14:solidFill>
              <w14:schemeClr w14:val="tx1"/>
            </w14:solidFill>
          </w14:textFill>
        </w:rPr>
        <w:t>:00</w:t>
      </w:r>
      <w:r>
        <w:rPr>
          <w:rFonts w:hint="eastAsia" w:eastAsia="仿宋_GB2312" w:cs="Times New Roman"/>
          <w:color w:val="000000" w:themeColor="text1"/>
          <w:sz w:val="32"/>
          <w:szCs w:val="32"/>
          <w:u w:val="single"/>
          <w:lang w:eastAsia="zh-CN"/>
          <w14:textFill>
            <w14:solidFill>
              <w14:schemeClr w14:val="tx1"/>
            </w14:solidFill>
          </w14:textFill>
        </w:rPr>
        <w:t>至</w:t>
      </w:r>
      <w:r>
        <w:rPr>
          <w:rFonts w:hint="eastAsia" w:eastAsia="仿宋_GB2312" w:cs="Times New Roman"/>
          <w:color w:val="000000" w:themeColor="text1"/>
          <w:sz w:val="32"/>
          <w:szCs w:val="32"/>
          <w:u w:val="single"/>
          <w:lang w:val="en-US" w:eastAsia="zh-CN"/>
          <w14:textFill>
            <w14:solidFill>
              <w14:schemeClr w14:val="tx1"/>
            </w14:solidFill>
          </w14:textFill>
        </w:rPr>
        <w:t>12</w:t>
      </w:r>
      <w:r>
        <w:rPr>
          <w:rFonts w:hint="default" w:eastAsia="仿宋_GB2312" w:cs="Times New Roman"/>
          <w:color w:val="000000" w:themeColor="text1"/>
          <w:sz w:val="32"/>
          <w:szCs w:val="32"/>
          <w:u w:val="single"/>
          <w:lang w:eastAsia="zh-CN"/>
          <w14:textFill>
            <w14:solidFill>
              <w14:schemeClr w14:val="tx1"/>
            </w14:solidFill>
          </w14:textFill>
        </w:rPr>
        <w:t>:00</w:t>
      </w:r>
      <w:r>
        <w:rPr>
          <w:rFonts w:hint="eastAsia" w:eastAsia="仿宋_GB2312" w:cs="Times New Roman"/>
          <w:color w:val="000000" w:themeColor="text1"/>
          <w:sz w:val="32"/>
          <w:szCs w:val="32"/>
          <w:lang w:eastAsia="zh-CN"/>
          <w14:textFill>
            <w14:solidFill>
              <w14:schemeClr w14:val="tx1"/>
            </w14:solidFill>
          </w14:textFill>
        </w:rPr>
        <w:t>之前到四川中普拍卖有限公司</w:t>
      </w:r>
      <w:r>
        <w:rPr>
          <w:rFonts w:hint="eastAsia" w:eastAsia="仿宋_GB2312" w:cs="Times New Roman"/>
          <w:color w:val="000000" w:themeColor="text1"/>
          <w:sz w:val="32"/>
          <w:szCs w:val="32"/>
          <w:lang w:val="en-US" w:eastAsia="zh-CN"/>
          <w14:textFill>
            <w14:solidFill>
              <w14:schemeClr w14:val="tx1"/>
            </w14:solidFill>
          </w14:textFill>
        </w:rPr>
        <w:t>现场</w:t>
      </w:r>
      <w:r>
        <w:rPr>
          <w:rFonts w:hint="eastAsia" w:eastAsia="仿宋_GB2312" w:cs="Times New Roman"/>
          <w:color w:val="000000" w:themeColor="text1"/>
          <w:sz w:val="32"/>
          <w:szCs w:val="32"/>
          <w:lang w:eastAsia="zh-CN"/>
          <w14:textFill>
            <w14:solidFill>
              <w14:schemeClr w14:val="tx1"/>
            </w14:solidFill>
          </w14:textFill>
        </w:rPr>
        <w:t>提交拍卖资料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包括：</w:t>
      </w:r>
    </w:p>
    <w:p w14:paraId="6D3DD983">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1．竞买申请书（原件）；</w:t>
      </w:r>
    </w:p>
    <w:p w14:paraId="22C01AEA">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．竞买承诺书（原件）；</w:t>
      </w:r>
    </w:p>
    <w:p w14:paraId="281447AF">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0" w:name="_Hlk141132554"/>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w:t>
      </w:r>
      <w:bookmarkEnd w:id="0"/>
      <w:r>
        <w:rPr>
          <w:rFonts w:hint="default" w:ascii="Times New Roman" w:hAnsi="Times New Roman" w:eastAsia="仿宋_GB2312" w:cs="Times New Roman"/>
          <w:color w:val="000000" w:themeColor="text1"/>
          <w:sz w:val="32"/>
          <w:szCs w:val="32"/>
          <w14:textFill>
            <w14:solidFill>
              <w14:schemeClr w14:val="tx1"/>
            </w14:solidFill>
          </w14:textFill>
        </w:rPr>
        <w:t>无失信行为承诺书（原件）；</w:t>
      </w:r>
    </w:p>
    <w:p w14:paraId="34608346">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．企业法人</w:t>
      </w:r>
      <w:r>
        <w:rPr>
          <w:rFonts w:hint="eastAsia" w:eastAsia="仿宋_GB2312" w:cs="Times New Roman"/>
          <w:color w:val="000000" w:themeColor="text1"/>
          <w:sz w:val="32"/>
          <w:szCs w:val="32"/>
          <w:lang w:eastAsia="zh-CN"/>
          <w14:textFill>
            <w14:solidFill>
              <w14:schemeClr w14:val="tx1"/>
            </w14:solidFill>
          </w14:textFill>
        </w:rPr>
        <w:t>提交</w:t>
      </w:r>
      <w:r>
        <w:rPr>
          <w:rFonts w:hint="default" w:ascii="Times New Roman" w:hAnsi="Times New Roman" w:eastAsia="仿宋_GB2312" w:cs="Times New Roman"/>
          <w:color w:val="000000" w:themeColor="text1"/>
          <w:sz w:val="32"/>
          <w:szCs w:val="32"/>
          <w14:textFill>
            <w14:solidFill>
              <w14:schemeClr w14:val="tx1"/>
            </w14:solidFill>
          </w14:textFill>
        </w:rPr>
        <w:t>营业执照复印件（加盖公章，核验原件）</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法定代表人的有效身份证明文件（原件）</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委托他人代为申请及办理相关手续的，须提交法定代表人授权委托书（原件）、法定代表人身份证复印件（加盖公章）、代理人身份证复印件（加盖公章）；</w:t>
      </w:r>
    </w:p>
    <w:p w14:paraId="10583D94">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保证金凭证（宣汉县</w:t>
      </w:r>
      <w:r>
        <w:rPr>
          <w:rFonts w:hint="default" w:ascii="Times New Roman" w:hAnsi="Times New Roman" w:eastAsia="仿宋_GB2312" w:cs="Times New Roman"/>
          <w:color w:val="000000" w:themeColor="text1"/>
          <w:sz w:val="32"/>
          <w:szCs w:val="32"/>
          <w14:textFill>
            <w14:solidFill>
              <w14:schemeClr w14:val="tx1"/>
            </w14:solidFill>
          </w14:textFill>
        </w:rPr>
        <w:t>公共资源交易服务平台保证金到账打印凭证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1FEF8129">
      <w:pPr>
        <w:keepNext w:val="0"/>
        <w:keepLines w:val="0"/>
        <w:pageBreakBefore w:val="0"/>
        <w:widowControl w:val="0"/>
        <w:kinsoku/>
        <w:overflowPunct/>
        <w:topLinePunct w:val="0"/>
        <w:autoSpaceDE/>
        <w:autoSpaceDN/>
        <w:bidi w:val="0"/>
        <w:spacing w:line="488"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．拍卖</w:t>
      </w:r>
      <w:r>
        <w:rPr>
          <w:rFonts w:hint="eastAsia" w:eastAsia="仿宋_GB2312" w:cs="Times New Roman"/>
          <w:color w:val="000000" w:themeColor="text1"/>
          <w:sz w:val="32"/>
          <w:szCs w:val="32"/>
          <w:lang w:eastAsia="zh-CN"/>
          <w14:textFill>
            <w14:solidFill>
              <w14:schemeClr w14:val="tx1"/>
            </w14:solidFill>
          </w14:textFill>
        </w:rPr>
        <w:t>公告等拍卖</w:t>
      </w:r>
      <w:r>
        <w:rPr>
          <w:rFonts w:hint="default" w:ascii="Times New Roman" w:hAnsi="Times New Roman" w:eastAsia="仿宋_GB2312" w:cs="Times New Roman"/>
          <w:color w:val="000000" w:themeColor="text1"/>
          <w:sz w:val="32"/>
          <w:szCs w:val="32"/>
          <w14:textFill>
            <w14:solidFill>
              <w14:schemeClr w14:val="tx1"/>
            </w14:solidFill>
          </w14:textFill>
        </w:rPr>
        <w:t>文件要求提交</w:t>
      </w:r>
      <w:r>
        <w:rPr>
          <w:rFonts w:hint="eastAsia" w:eastAsia="仿宋_GB2312" w:cs="Times New Roman"/>
          <w:color w:val="000000" w:themeColor="text1"/>
          <w:sz w:val="32"/>
          <w:szCs w:val="32"/>
          <w:lang w:eastAsia="zh-CN"/>
          <w14:textFill>
            <w14:solidFill>
              <w14:schemeClr w14:val="tx1"/>
            </w14:solidFill>
          </w14:textFill>
        </w:rPr>
        <w:t>的其他文件；</w:t>
      </w:r>
    </w:p>
    <w:p w14:paraId="01F4BE6B">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7.拍卖资料齐全的现场签订拍卖合同，拍卖资料不齐全的，拍卖人有权拒绝竞买人参加拍卖会。</w:t>
      </w:r>
    </w:p>
    <w:p w14:paraId="6664A5A7">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四</w:t>
      </w:r>
      <w:r>
        <w:rPr>
          <w:rFonts w:hint="default" w:ascii="黑体" w:hAnsi="黑体" w:eastAsia="黑体" w:cs="黑体"/>
          <w:b w:val="0"/>
          <w:bCs w:val="0"/>
          <w:color w:val="000000" w:themeColor="text1"/>
          <w:sz w:val="32"/>
          <w:szCs w:val="32"/>
          <w:lang w:eastAsia="zh-CN"/>
          <w14:textFill>
            <w14:solidFill>
              <w14:schemeClr w14:val="tx1"/>
            </w14:solidFill>
          </w14:textFill>
        </w:rPr>
        <w:t>、答疑及现场踏勘</w:t>
      </w:r>
    </w:p>
    <w:p w14:paraId="510002FE">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竞买申请人取得拍卖文件后，应全面仔细阅读其内容并现场踏勘所需竞买的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经营</w:t>
      </w:r>
      <w:r>
        <w:rPr>
          <w:rFonts w:hint="default" w:ascii="Times New Roman" w:hAnsi="Times New Roman" w:eastAsia="仿宋_GB2312" w:cs="Times New Roman"/>
          <w:color w:val="000000" w:themeColor="text1"/>
          <w:sz w:val="32"/>
          <w:szCs w:val="32"/>
          <w14:textFill>
            <w14:solidFill>
              <w14:schemeClr w14:val="tx1"/>
            </w14:solidFill>
          </w14:textFill>
        </w:rPr>
        <w:t>权，充分了解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资产经营权</w:t>
      </w:r>
      <w:r>
        <w:rPr>
          <w:rFonts w:hint="default" w:ascii="Times New Roman" w:hAnsi="Times New Roman" w:eastAsia="仿宋_GB2312" w:cs="Times New Roman"/>
          <w:color w:val="000000" w:themeColor="text1"/>
          <w:sz w:val="32"/>
          <w:szCs w:val="32"/>
          <w14:textFill>
            <w14:solidFill>
              <w14:schemeClr w14:val="tx1"/>
            </w14:solidFill>
          </w14:textFill>
        </w:rPr>
        <w:t>现状，作出科学的投资分析和投资决策，评估投资风险，谨慎行事。</w:t>
      </w:r>
    </w:p>
    <w:p w14:paraId="2CBF5D11">
      <w:pPr>
        <w:pStyle w:val="23"/>
        <w:keepNext w:val="0"/>
        <w:keepLines w:val="0"/>
        <w:pageBreakBefore w:val="0"/>
        <w:widowControl w:val="0"/>
        <w:kinsoku/>
        <w:overflowPunct/>
        <w:topLinePunct w:val="0"/>
        <w:autoSpaceDE/>
        <w:autoSpaceDN/>
        <w:bidi w:val="0"/>
        <w:spacing w:line="488" w:lineRule="exact"/>
        <w:ind w:lef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14:textFill>
            <w14:solidFill>
              <w14:schemeClr w14:val="tx1"/>
            </w14:solidFill>
          </w14:textFill>
        </w:rPr>
        <w:t>竞买申请人对本次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拍卖资产经营权</w:t>
      </w:r>
      <w:r>
        <w:rPr>
          <w:rFonts w:hint="default" w:ascii="Times New Roman" w:hAnsi="Times New Roman" w:eastAsia="仿宋_GB2312" w:cs="Times New Roman"/>
          <w:color w:val="000000" w:themeColor="text1"/>
          <w:sz w:val="32"/>
          <w:szCs w:val="32"/>
          <w14:textFill>
            <w14:solidFill>
              <w14:schemeClr w14:val="tx1"/>
            </w14:solidFill>
          </w14:textFill>
        </w:rPr>
        <w:t>有疑问的，须在提交竞买申请书之前以书面方式向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委托人</w:t>
      </w:r>
      <w:r>
        <w:rPr>
          <w:rFonts w:hint="default" w:ascii="Times New Roman" w:hAnsi="Times New Roman" w:eastAsia="仿宋_GB2312" w:cs="Times New Roman"/>
          <w:color w:val="000000" w:themeColor="text1"/>
          <w:sz w:val="32"/>
          <w:szCs w:val="32"/>
          <w14:textFill>
            <w14:solidFill>
              <w14:schemeClr w14:val="tx1"/>
            </w14:solidFill>
          </w14:textFill>
        </w:rPr>
        <w:t>咨询，提交竞买申请书后不予受理。申请人对拟竞买的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资产经营权</w:t>
      </w:r>
      <w:r>
        <w:rPr>
          <w:rFonts w:hint="default" w:ascii="Times New Roman" w:hAnsi="Times New Roman" w:eastAsia="仿宋_GB2312" w:cs="Times New Roman"/>
          <w:color w:val="000000" w:themeColor="text1"/>
          <w:sz w:val="32"/>
          <w:szCs w:val="32"/>
          <w14:textFill>
            <w14:solidFill>
              <w14:schemeClr w14:val="tx1"/>
            </w14:solidFill>
          </w14:textFill>
        </w:rPr>
        <w:t>进行现场踏勘可自行前往；也可在提交竞买申请书之前以书面方式向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委托人或拍卖人</w:t>
      </w:r>
      <w:r>
        <w:rPr>
          <w:rFonts w:hint="default" w:ascii="Times New Roman" w:hAnsi="Times New Roman" w:eastAsia="仿宋_GB2312" w:cs="Times New Roman"/>
          <w:color w:val="000000" w:themeColor="text1"/>
          <w:sz w:val="32"/>
          <w:szCs w:val="32"/>
          <w14:textFill>
            <w14:solidFill>
              <w14:schemeClr w14:val="tx1"/>
            </w14:solidFill>
          </w14:textFill>
        </w:rPr>
        <w:t>申请组织现场踏勘，提交竞买申请书后不予受理。</w:t>
      </w:r>
    </w:p>
    <w:p w14:paraId="2BC0089D">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五</w:t>
      </w:r>
      <w:r>
        <w:rPr>
          <w:rFonts w:hint="default" w:ascii="黑体" w:hAnsi="黑体" w:eastAsia="黑体" w:cs="黑体"/>
          <w:b w:val="0"/>
          <w:bCs w:val="0"/>
          <w:color w:val="000000" w:themeColor="text1"/>
          <w:sz w:val="32"/>
          <w:szCs w:val="32"/>
          <w:lang w:eastAsia="zh-CN"/>
          <w14:textFill>
            <w14:solidFill>
              <w14:schemeClr w14:val="tx1"/>
            </w14:solidFill>
          </w14:textFill>
        </w:rPr>
        <w:t>、拍卖时间、地点</w:t>
      </w:r>
    </w:p>
    <w:p w14:paraId="57BC7DA7">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时间：202</w:t>
      </w:r>
      <w:r>
        <w:rPr>
          <w:rFonts w:hint="eastAsia"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14:textFill>
            <w14:solidFill>
              <w14:schemeClr w14:val="tx1"/>
            </w14:solidFill>
          </w14:textFill>
        </w:rPr>
        <w:t>年</w:t>
      </w:r>
      <w:r>
        <w:rPr>
          <w:rFonts w:hint="eastAsia" w:eastAsia="仿宋_GB2312" w:cs="Times New Roman"/>
          <w:color w:val="000000" w:themeColor="text1"/>
          <w:sz w:val="32"/>
          <w:szCs w:val="32"/>
          <w:u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eastAsia="仿宋_GB2312" w:cs="Times New Roman"/>
          <w:color w:val="000000" w:themeColor="text1"/>
          <w:sz w:val="32"/>
          <w:szCs w:val="32"/>
          <w:u w:val="none"/>
          <w:lang w:val="en-US" w:eastAsia="zh-CN"/>
          <w14:textFill>
            <w14:solidFill>
              <w14:schemeClr w14:val="tx1"/>
            </w14:solidFill>
          </w14:textFill>
        </w:rPr>
        <w:t>9</w:t>
      </w:r>
      <w:r>
        <w:rPr>
          <w:rFonts w:hint="default" w:ascii="Times New Roman" w:hAnsi="Times New Roman" w:eastAsia="仿宋_GB2312" w:cs="Times New Roman"/>
          <w:color w:val="000000" w:themeColor="text1"/>
          <w:sz w:val="32"/>
          <w:szCs w:val="32"/>
          <w:u w:val="none"/>
          <w14:textFill>
            <w14:solidFill>
              <w14:schemeClr w14:val="tx1"/>
            </w14:solidFill>
          </w14:textFill>
        </w:rPr>
        <w:t>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w:t>
      </w:r>
      <w:r>
        <w:rPr>
          <w:rFonts w:hint="eastAsia" w:eastAsia="仿宋_GB2312" w:cs="Times New Roman"/>
          <w:color w:val="000000" w:themeColor="text1"/>
          <w:sz w:val="32"/>
          <w:szCs w:val="32"/>
          <w:u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eastAsia="仿宋_GB2312" w:cs="Times New Roman"/>
          <w:color w:val="000000" w:themeColor="text1"/>
          <w:sz w:val="32"/>
          <w:szCs w:val="32"/>
          <w:u w:val="none"/>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14:textFill>
            <w14:solidFill>
              <w14:schemeClr w14:val="tx1"/>
            </w14:solidFill>
          </w14:textFill>
        </w:rPr>
        <w:t>拍卖会时间可能因资格审查而延迟）。</w:t>
      </w:r>
    </w:p>
    <w:p w14:paraId="350BCD42">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地点：</w:t>
      </w:r>
      <w:r>
        <w:rPr>
          <w:rFonts w:ascii="Times New Roman" w:hAnsi="Times New Roman" w:eastAsia="仿宋_GB2312" w:cs="Times New Roman"/>
          <w:sz w:val="32"/>
          <w:szCs w:val="32"/>
        </w:rPr>
        <w:t>四川省达州市</w:t>
      </w:r>
      <w:r>
        <w:rPr>
          <w:rFonts w:hint="default" w:ascii="Times New Roman" w:hAnsi="Times New Roman" w:eastAsia="仿宋_GB2312" w:cs="Times New Roman"/>
          <w:sz w:val="32"/>
          <w:szCs w:val="32"/>
        </w:rPr>
        <w:t>宣汉县公共资源交易服务中心</w:t>
      </w:r>
      <w:r>
        <w:rPr>
          <w:rFonts w:hint="eastAsia" w:ascii="Times New Roman" w:hAnsi="Times New Roman" w:eastAsia="仿宋_GB2312" w:cs="Times New Roman"/>
          <w:sz w:val="32"/>
          <w:szCs w:val="32"/>
          <w:lang w:eastAsia="zh-CN"/>
        </w:rPr>
        <w:t>（蒲江街道西华大道</w:t>
      </w:r>
      <w:r>
        <w:rPr>
          <w:rFonts w:hint="eastAsia" w:ascii="Times New Roman" w:hAnsi="Times New Roman" w:eastAsia="仿宋_GB2312" w:cs="Times New Roman"/>
          <w:sz w:val="32"/>
          <w:szCs w:val="32"/>
          <w:lang w:val="en-US" w:eastAsia="zh-CN"/>
        </w:rPr>
        <w:t>686号宣汉县政务服务中心四楼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w:t>
      </w:r>
    </w:p>
    <w:p w14:paraId="42D52B9A">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六、</w:t>
      </w:r>
      <w:r>
        <w:rPr>
          <w:rFonts w:hint="default" w:ascii="黑体" w:hAnsi="黑体" w:eastAsia="黑体" w:cs="黑体"/>
          <w:b w:val="0"/>
          <w:bCs w:val="0"/>
          <w:color w:val="000000" w:themeColor="text1"/>
          <w:sz w:val="32"/>
          <w:szCs w:val="32"/>
          <w:lang w:eastAsia="zh-CN"/>
          <w14:textFill>
            <w14:solidFill>
              <w14:schemeClr w14:val="tx1"/>
            </w14:solidFill>
          </w14:textFill>
        </w:rPr>
        <w:t>竞价规则</w:t>
      </w:r>
    </w:p>
    <w:p w14:paraId="61439EBF">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FF0000"/>
          <w:sz w:val="32"/>
          <w:szCs w:val="32"/>
          <w:lang w:val="en-US" w:eastAsia="zh-CN"/>
        </w:rPr>
        <w:t>（一）</w:t>
      </w:r>
      <w:r>
        <w:rPr>
          <w:rFonts w:hint="default" w:ascii="Times New Roman" w:hAnsi="Times New Roman" w:eastAsia="仿宋_GB2312" w:cs="Times New Roman"/>
          <w:color w:val="FF0000"/>
          <w:sz w:val="32"/>
          <w:szCs w:val="32"/>
        </w:rPr>
        <w:t>本次拍卖</w:t>
      </w:r>
      <w:r>
        <w:rPr>
          <w:rFonts w:hint="eastAsia" w:eastAsia="仿宋_GB2312" w:cs="Times New Roman"/>
          <w:color w:val="FF0000"/>
          <w:sz w:val="32"/>
          <w:szCs w:val="32"/>
          <w:lang w:eastAsia="zh-CN"/>
        </w:rPr>
        <w:t>标的物</w:t>
      </w:r>
      <w:r>
        <w:rPr>
          <w:rFonts w:hint="default" w:ascii="Times New Roman" w:hAnsi="Times New Roman" w:eastAsia="仿宋_GB2312" w:cs="Times New Roman"/>
          <w:color w:val="FF0000"/>
          <w:sz w:val="32"/>
          <w:szCs w:val="32"/>
        </w:rPr>
        <w:t>必须有不少于二位竞买人报名参加竞买</w:t>
      </w:r>
      <w:r>
        <w:rPr>
          <w:rFonts w:hint="default" w:ascii="Times New Roman" w:hAnsi="Times New Roman" w:eastAsia="仿宋_GB2312" w:cs="Times New Roman"/>
          <w:color w:val="FF0000"/>
          <w:sz w:val="32"/>
          <w:szCs w:val="32"/>
          <w:lang w:eastAsia="zh-CN"/>
        </w:rPr>
        <w:t>，才</w:t>
      </w:r>
      <w:r>
        <w:rPr>
          <w:rFonts w:hint="eastAsia" w:eastAsia="仿宋_GB2312" w:cs="Times New Roman"/>
          <w:color w:val="FF0000"/>
          <w:sz w:val="32"/>
          <w:szCs w:val="32"/>
          <w:lang w:eastAsia="zh-CN"/>
        </w:rPr>
        <w:t>能</w:t>
      </w:r>
      <w:r>
        <w:rPr>
          <w:rFonts w:hint="default" w:ascii="Times New Roman" w:hAnsi="Times New Roman" w:eastAsia="仿宋_GB2312" w:cs="Times New Roman"/>
          <w:color w:val="FF0000"/>
          <w:sz w:val="32"/>
          <w:szCs w:val="32"/>
        </w:rPr>
        <w:t>举办拍卖会。</w:t>
      </w:r>
    </w:p>
    <w:p w14:paraId="4B5827A5">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标的以现状竞买，在竞买前已进行标的展示。竞买人应在竞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前亲自审视</w:t>
      </w:r>
      <w:r>
        <w:rPr>
          <w:rFonts w:hint="eastAsia" w:eastAsia="仿宋_GB2312" w:cs="Times New Roman"/>
          <w:color w:val="000000" w:themeColor="text1"/>
          <w:sz w:val="32"/>
          <w:szCs w:val="32"/>
          <w:lang w:eastAsia="zh-CN"/>
          <w14:textFill>
            <w14:solidFill>
              <w14:schemeClr w14:val="tx1"/>
            </w14:solidFill>
          </w14:textFill>
        </w:rPr>
        <w:t>竞买标的物</w:t>
      </w:r>
      <w:r>
        <w:rPr>
          <w:rFonts w:hint="default" w:ascii="Times New Roman" w:hAnsi="Times New Roman" w:eastAsia="仿宋_GB2312" w:cs="Times New Roman"/>
          <w:color w:val="000000" w:themeColor="text1"/>
          <w:sz w:val="32"/>
          <w:szCs w:val="32"/>
          <w14:textFill>
            <w14:solidFill>
              <w14:schemeClr w14:val="tx1"/>
            </w14:solidFill>
          </w14:textFill>
        </w:rPr>
        <w:t>（包括聘请专业人士协助鉴定），并对自己的竞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行为负责。竞买人一旦进入竞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席则视为已了解并接受标的现状（包括瑕疵），拍卖人在竞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会场不再对标的答疑，竞买成功后承</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人不得以任何理由拒付成交价款。</w:t>
      </w:r>
    </w:p>
    <w:p w14:paraId="2E20D8D5">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人必须自觉遵守</w:t>
      </w:r>
      <w:r>
        <w:rPr>
          <w:rFonts w:hint="eastAsia" w:eastAsia="仿宋_GB2312" w:cs="Times New Roman"/>
          <w:color w:val="000000" w:themeColor="text1"/>
          <w:sz w:val="32"/>
          <w:szCs w:val="32"/>
          <w:lang w:eastAsia="zh-CN"/>
          <w14:textFill>
            <w14:solidFill>
              <w14:schemeClr w14:val="tx1"/>
            </w14:solidFill>
          </w14:textFill>
        </w:rPr>
        <w:t>拍卖</w:t>
      </w:r>
      <w:r>
        <w:rPr>
          <w:rFonts w:hint="default" w:ascii="Times New Roman" w:hAnsi="Times New Roman" w:eastAsia="仿宋_GB2312" w:cs="Times New Roman"/>
          <w:color w:val="000000" w:themeColor="text1"/>
          <w:sz w:val="32"/>
          <w:szCs w:val="32"/>
          <w14:textFill>
            <w14:solidFill>
              <w14:schemeClr w14:val="tx1"/>
            </w14:solidFill>
          </w14:textFill>
        </w:rPr>
        <w:t>会秩序，不得阻挠主持人依法实施的拍卖行为以及其他竞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人的竞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行为：不得有操纵、垄断、恶意串通等损害其他竞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人及资产方合法权益的行为。否则，一经查实，将取消其竞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资格，其竞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人应当依法承担赔偿责任。</w:t>
      </w:r>
    </w:p>
    <w:p w14:paraId="75C93E9A">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人应持号牌应价，未持号牌者其竞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行为无效，应价号牌的持牌人必须是竞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人本人或者其授权代理人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375F5B7B">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拍卖师报出拍卖标的物起拍价后，竞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人举牌应价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拍卖师对竞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人的加价应当即告知于众，并报出加价后的最新价格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41AA8CFC">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六</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拍卖师的每次报价都是一次要约，竞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人的每次举牌应价都是一种承诺，并对自己的竞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行为负责</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0145C222">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人一经应价，不得撤回，当其他竞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人有更高的应价时，其应价即丧失约束力。</w:t>
      </w:r>
    </w:p>
    <w:p w14:paraId="6BDAE2B9">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八</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拍卖师连续三次询问再无人应价时，以击槌予以确认，一经拍定不得反悔，最后一次应价者即为买受人，应当即</w:t>
      </w:r>
      <w:r>
        <w:rPr>
          <w:rFonts w:hint="eastAsia" w:eastAsia="仿宋_GB2312" w:cs="Times New Roman"/>
          <w:color w:val="000000" w:themeColor="text1"/>
          <w:sz w:val="32"/>
          <w:szCs w:val="32"/>
          <w:lang w:eastAsia="zh-CN"/>
          <w14:textFill>
            <w14:solidFill>
              <w14:schemeClr w14:val="tx1"/>
            </w14:solidFill>
          </w14:textFill>
        </w:rPr>
        <w:t>签订</w:t>
      </w:r>
      <w:r>
        <w:rPr>
          <w:rFonts w:hint="default" w:ascii="Times New Roman" w:hAnsi="Times New Roman" w:eastAsia="仿宋_GB2312" w:cs="Times New Roman"/>
          <w:color w:val="000000" w:themeColor="text1"/>
          <w:sz w:val="32"/>
          <w:szCs w:val="32"/>
          <w14:textFill>
            <w14:solidFill>
              <w14:schemeClr w14:val="tx1"/>
            </w14:solidFill>
          </w14:textFill>
        </w:rPr>
        <w:t>《拍卖成交确认书》，如竞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人最高应价未达到委托人保留价时，该应价不发生法律效力，拍卖师可终止拍卖，作未成交处理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75BCCFFA">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拍卖师击槌后再有竞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人报出新的应价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14:textFill>
            <w14:solidFill>
              <w14:schemeClr w14:val="tx1"/>
            </w14:solidFill>
          </w14:textFill>
        </w:rPr>
        <w:t>律无效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726A1135">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（十）</w:t>
      </w:r>
      <w:r>
        <w:rPr>
          <w:rFonts w:hint="default" w:ascii="Times New Roman" w:hAnsi="Times New Roman" w:eastAsia="仿宋_GB2312" w:cs="Times New Roman"/>
          <w:color w:val="000000" w:themeColor="text1"/>
          <w:sz w:val="32"/>
          <w:szCs w:val="32"/>
          <w14:textFill>
            <w14:solidFill>
              <w14:schemeClr w14:val="tx1"/>
            </w14:solidFill>
          </w14:textFill>
        </w:rPr>
        <w:t>竞</w:t>
      </w:r>
      <w:r>
        <w:rPr>
          <w:rFonts w:hint="eastAsia" w:eastAsia="仿宋_GB2312" w:cs="Times New Roman"/>
          <w:color w:val="000000" w:themeColor="text1"/>
          <w:sz w:val="32"/>
          <w:szCs w:val="32"/>
          <w:lang w:eastAsia="zh-CN"/>
          <w14:textFill>
            <w14:solidFill>
              <w14:schemeClr w14:val="tx1"/>
            </w14:solidFill>
          </w14:textFill>
        </w:rPr>
        <w:t>买</w:t>
      </w:r>
      <w:r>
        <w:rPr>
          <w:rFonts w:hint="default" w:ascii="Times New Roman" w:hAnsi="Times New Roman" w:eastAsia="仿宋_GB2312" w:cs="Times New Roman"/>
          <w:color w:val="000000" w:themeColor="text1"/>
          <w:sz w:val="32"/>
          <w:szCs w:val="32"/>
          <w14:textFill>
            <w14:solidFill>
              <w14:schemeClr w14:val="tx1"/>
            </w14:solidFill>
          </w14:textFill>
        </w:rPr>
        <w:t>人举牌应价的加价幅度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由</w:t>
      </w:r>
      <w:r>
        <w:rPr>
          <w:rFonts w:hint="default" w:ascii="Times New Roman" w:hAnsi="Times New Roman" w:eastAsia="仿宋_GB2312" w:cs="Times New Roman"/>
          <w:color w:val="000000" w:themeColor="text1"/>
          <w:sz w:val="32"/>
          <w:szCs w:val="32"/>
          <w14:textFill>
            <w14:solidFill>
              <w14:schemeClr w14:val="tx1"/>
            </w14:solidFill>
          </w14:textFill>
        </w:rPr>
        <w:t>拍卖师当场宣布，每次举牌即表示递增一档、也可举牌后口头报价，但报价必须高于递增幅度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2BC7560">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eastAsia="zh-CN"/>
          <w14:textFill>
            <w14:solidFill>
              <w14:schemeClr w14:val="tx1"/>
            </w14:solidFill>
          </w14:textFill>
        </w:rPr>
        <w:t>（十一）</w:t>
      </w:r>
      <w:r>
        <w:rPr>
          <w:rFonts w:hint="default" w:ascii="Times New Roman" w:hAnsi="Times New Roman" w:eastAsia="仿宋_GB2312" w:cs="Times New Roman"/>
          <w:color w:val="000000" w:themeColor="text1"/>
          <w:sz w:val="32"/>
          <w:szCs w:val="32"/>
          <w14:textFill>
            <w14:solidFill>
              <w14:schemeClr w14:val="tx1"/>
            </w14:solidFill>
          </w14:textFill>
        </w:rPr>
        <w:t>确定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后，拍卖人须在拍卖现场当场与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kern w:val="0"/>
          <w:sz w:val="32"/>
          <w:szCs w:val="32"/>
          <w14:textFill>
            <w14:solidFill>
              <w14:schemeClr w14:val="tx1"/>
            </w14:solidFill>
          </w14:textFill>
        </w:rPr>
        <w:t>签订</w:t>
      </w:r>
      <w:r>
        <w:rPr>
          <w:rFonts w:hint="default" w:ascii="Times New Roman" w:hAnsi="Times New Roman" w:eastAsia="仿宋_GB2312" w:cs="Times New Roman"/>
          <w:color w:val="000000" w:themeColor="text1"/>
          <w:sz w:val="32"/>
          <w:szCs w:val="32"/>
          <w14:textFill>
            <w14:solidFill>
              <w14:schemeClr w14:val="tx1"/>
            </w14:solidFill>
          </w14:textFill>
        </w:rPr>
        <w:t>《成交确认书》。</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委托他人代签的，须在竞买申请时提交法定代表人亲笔签名并盖章的授权委托书。《成交确认书》对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委托人</w:t>
      </w:r>
      <w:r>
        <w:rPr>
          <w:rFonts w:hint="default" w:ascii="Times New Roman" w:hAnsi="Times New Roman" w:eastAsia="仿宋_GB2312" w:cs="Times New Roman"/>
          <w:color w:val="000000" w:themeColor="text1"/>
          <w:sz w:val="32"/>
          <w:szCs w:val="32"/>
          <w14:textFill>
            <w14:solidFill>
              <w14:schemeClr w14:val="tx1"/>
            </w14:solidFill>
          </w14:textFill>
        </w:rPr>
        <w:t>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具有同等法律效力。</w:t>
      </w:r>
    </w:p>
    <w:p w14:paraId="459F00E4">
      <w:pPr>
        <w:keepNext w:val="0"/>
        <w:keepLines w:val="0"/>
        <w:pageBreakBefore w:val="0"/>
        <w:widowControl w:val="0"/>
        <w:kinsoku/>
        <w:overflowPunct/>
        <w:topLinePunct w:val="0"/>
        <w:autoSpaceDE/>
        <w:autoSpaceDN/>
        <w:bidi w:val="0"/>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不按规定</w:t>
      </w:r>
      <w:r>
        <w:rPr>
          <w:rFonts w:hint="default" w:ascii="Times New Roman" w:hAnsi="Times New Roman" w:eastAsia="仿宋_GB2312" w:cs="Times New Roman"/>
          <w:b/>
          <w:bCs/>
          <w:color w:val="000000" w:themeColor="text1"/>
          <w:kern w:val="0"/>
          <w:sz w:val="32"/>
          <w:szCs w:val="32"/>
          <w:u w:val="single"/>
          <w14:textFill>
            <w14:solidFill>
              <w14:schemeClr w14:val="tx1"/>
            </w14:solidFill>
          </w14:textFill>
        </w:rPr>
        <w:t>当场签订</w:t>
      </w:r>
      <w:r>
        <w:rPr>
          <w:rFonts w:hint="default" w:ascii="Times New Roman" w:hAnsi="Times New Roman" w:eastAsia="仿宋_GB2312" w:cs="Times New Roman"/>
          <w:color w:val="000000" w:themeColor="text1"/>
          <w:sz w:val="32"/>
          <w:szCs w:val="32"/>
          <w14:textFill>
            <w14:solidFill>
              <w14:schemeClr w14:val="tx1"/>
            </w14:solidFill>
          </w14:textFill>
        </w:rPr>
        <w:t>《成交确认书》的，须承担缔约过失的法律责任。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拒绝</w:t>
      </w:r>
      <w:r>
        <w:rPr>
          <w:rFonts w:hint="default" w:ascii="Times New Roman" w:hAnsi="Times New Roman" w:eastAsia="仿宋_GB2312" w:cs="Times New Roman"/>
          <w:color w:val="000000" w:themeColor="text1"/>
          <w:kern w:val="0"/>
          <w:sz w:val="32"/>
          <w:szCs w:val="32"/>
          <w14:textFill>
            <w14:solidFill>
              <w14:schemeClr w14:val="tx1"/>
            </w14:solidFill>
          </w14:textFill>
        </w:rPr>
        <w:t>签订</w:t>
      </w:r>
      <w:r>
        <w:rPr>
          <w:rFonts w:hint="default" w:ascii="Times New Roman" w:hAnsi="Times New Roman" w:eastAsia="仿宋_GB2312" w:cs="Times New Roman"/>
          <w:color w:val="000000" w:themeColor="text1"/>
          <w:sz w:val="32"/>
          <w:szCs w:val="32"/>
          <w14:textFill>
            <w14:solidFill>
              <w14:schemeClr w14:val="tx1"/>
            </w14:solidFill>
          </w14:textFill>
        </w:rPr>
        <w:t>《成交确认书》不能对抗拍卖成交结果的法律效力。</w:t>
      </w:r>
    </w:p>
    <w:p w14:paraId="2C6E38E2">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七</w:t>
      </w:r>
      <w:r>
        <w:rPr>
          <w:rFonts w:hint="default" w:ascii="黑体" w:hAnsi="黑体" w:eastAsia="黑体" w:cs="黑体"/>
          <w:b w:val="0"/>
          <w:bCs w:val="0"/>
          <w:color w:val="000000" w:themeColor="text1"/>
          <w:sz w:val="32"/>
          <w:szCs w:val="32"/>
          <w:lang w:eastAsia="zh-CN"/>
          <w14:textFill>
            <w14:solidFill>
              <w14:schemeClr w14:val="tx1"/>
            </w14:solidFill>
          </w14:textFill>
        </w:rPr>
        <w:t>、保证金要求</w:t>
      </w:r>
    </w:p>
    <w:p w14:paraId="12C7FA9B">
      <w:pPr>
        <w:keepNext w:val="0"/>
        <w:keepLines w:val="0"/>
        <w:pageBreakBefore w:val="0"/>
        <w:widowControl w:val="0"/>
        <w:kinsoku/>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参加本次拍卖会的竞买人应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足额</w:t>
      </w:r>
      <w:r>
        <w:rPr>
          <w:rFonts w:hint="default" w:ascii="Times New Roman" w:hAnsi="Times New Roman" w:eastAsia="仿宋_GB2312" w:cs="Times New Roman"/>
          <w:color w:val="000000" w:themeColor="text1"/>
          <w:sz w:val="32"/>
          <w:szCs w:val="32"/>
          <w14:textFill>
            <w14:solidFill>
              <w14:schemeClr w14:val="tx1"/>
            </w14:solidFill>
          </w14:textFill>
        </w:rPr>
        <w:t>交纳保证金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拍卖会结束后对竞买未成功者由</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宣汉县</w:t>
      </w:r>
      <w:r>
        <w:rPr>
          <w:rFonts w:hint="default" w:ascii="Times New Roman" w:hAnsi="Times New Roman" w:eastAsia="仿宋_GB2312" w:cs="Times New Roman"/>
          <w:color w:val="000000" w:themeColor="text1"/>
          <w:sz w:val="32"/>
          <w:szCs w:val="32"/>
          <w14:textFill>
            <w14:solidFill>
              <w14:schemeClr w14:val="tx1"/>
            </w14:solidFill>
          </w14:textFill>
        </w:rPr>
        <w:t>公共资源交易服务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14:textFill>
            <w14:solidFill>
              <w14:schemeClr w14:val="tx1"/>
            </w14:solidFill>
          </w14:textFill>
        </w:rPr>
        <w:t>予以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退还</w:t>
      </w:r>
      <w:r>
        <w:rPr>
          <w:rFonts w:hint="default" w:ascii="Times New Roman" w:hAnsi="Times New Roman" w:eastAsia="仿宋_GB2312" w:cs="Times New Roman"/>
          <w:color w:val="000000" w:themeColor="text1"/>
          <w:sz w:val="32"/>
          <w:szCs w:val="32"/>
          <w14:textFill>
            <w14:solidFill>
              <w14:schemeClr w14:val="tx1"/>
            </w14:solidFill>
          </w14:textFill>
        </w:rPr>
        <w:t>（不计息）。买受人按照约定付清成交价款、拍卖佣金及履约保证金后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，由宣汉县</w:t>
      </w:r>
      <w:r>
        <w:rPr>
          <w:rFonts w:hint="default" w:ascii="Times New Roman" w:hAnsi="Times New Roman" w:eastAsia="仿宋_GB2312" w:cs="Times New Roman"/>
          <w:color w:val="000000" w:themeColor="text1"/>
          <w:sz w:val="32"/>
          <w:szCs w:val="32"/>
          <w14:textFill>
            <w14:solidFill>
              <w14:schemeClr w14:val="tx1"/>
            </w14:solidFill>
          </w14:textFill>
        </w:rPr>
        <w:t>公共资源交易服务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14:textFill>
            <w14:solidFill>
              <w14:schemeClr w14:val="tx1"/>
            </w14:solidFill>
          </w14:textFill>
        </w:rPr>
        <w:t>全额</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退还</w:t>
      </w:r>
      <w:r>
        <w:rPr>
          <w:rFonts w:hint="default" w:ascii="Times New Roman" w:hAnsi="Times New Roman" w:eastAsia="仿宋_GB2312" w:cs="Times New Roman"/>
          <w:color w:val="000000" w:themeColor="text1"/>
          <w:sz w:val="32"/>
          <w:szCs w:val="32"/>
          <w14:textFill>
            <w14:solidFill>
              <w14:schemeClr w14:val="tx1"/>
            </w14:solidFill>
          </w14:textFill>
        </w:rPr>
        <w:t>（不计息）；买受人在约定的期限内不办理移交手续，不交纳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下差</w:t>
      </w:r>
      <w:r>
        <w:rPr>
          <w:rFonts w:hint="default" w:ascii="Times New Roman" w:hAnsi="Times New Roman" w:eastAsia="仿宋_GB2312" w:cs="Times New Roman"/>
          <w:color w:val="000000" w:themeColor="text1"/>
          <w:sz w:val="32"/>
          <w:szCs w:val="32"/>
          <w14:textFill>
            <w14:solidFill>
              <w14:schemeClr w14:val="tx1"/>
            </w14:solidFill>
          </w14:textFill>
        </w:rPr>
        <w:t>交易价款，或者反悔的，应承担法律赔偿责任，保证金及所交款项不予返还。</w:t>
      </w:r>
    </w:p>
    <w:p w14:paraId="7BDC0D91">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八</w:t>
      </w:r>
      <w:r>
        <w:rPr>
          <w:rFonts w:hint="default" w:ascii="黑体" w:hAnsi="黑体" w:eastAsia="黑体" w:cs="黑体"/>
          <w:b w:val="0"/>
          <w:bCs w:val="0"/>
          <w:color w:val="000000" w:themeColor="text1"/>
          <w:sz w:val="32"/>
          <w:szCs w:val="32"/>
          <w:lang w:eastAsia="zh-CN"/>
          <w14:textFill>
            <w14:solidFill>
              <w14:schemeClr w14:val="tx1"/>
            </w14:solidFill>
          </w14:textFill>
        </w:rPr>
        <w:t>、交易服务费要求</w:t>
      </w:r>
    </w:p>
    <w:p w14:paraId="11AC872F">
      <w:pPr>
        <w:keepNext w:val="0"/>
        <w:keepLines w:val="0"/>
        <w:pageBreakBefore w:val="0"/>
        <w:widowControl w:val="0"/>
        <w:kinsoku/>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交易服务费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（即为“佣金”）</w:t>
      </w:r>
      <w:r>
        <w:rPr>
          <w:rFonts w:hint="default" w:ascii="Times New Roman" w:hAnsi="Times New Roman" w:eastAsia="仿宋_GB2312" w:cs="Times New Roman"/>
          <w:color w:val="000000" w:themeColor="text1"/>
          <w:sz w:val="32"/>
          <w:szCs w:val="32"/>
          <w14:textFill>
            <w14:solidFill>
              <w14:schemeClr w14:val="tx1"/>
            </w14:solidFill>
          </w14:textFill>
        </w:rPr>
        <w:t>不包含在拍卖成交价中。</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须在</w:t>
      </w:r>
      <w:r>
        <w:rPr>
          <w:rFonts w:hint="eastAsia" w:eastAsia="仿宋_GB2312" w:cs="Times New Roman"/>
          <w:color w:val="auto"/>
          <w:sz w:val="32"/>
          <w:szCs w:val="32"/>
          <w:lang w:eastAsia="zh-CN"/>
        </w:rPr>
        <w:t>成交结果公示期满后</w:t>
      </w:r>
      <w:r>
        <w:rPr>
          <w:rFonts w:hint="eastAsia" w:eastAsia="仿宋_GB2312" w:cs="Times New Roman"/>
          <w:color w:val="auto"/>
          <w:sz w:val="32"/>
          <w:szCs w:val="32"/>
          <w:lang w:val="en-US" w:eastAsia="zh-CN"/>
        </w:rPr>
        <w:t>3日内</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，按</w:t>
      </w:r>
      <w:r>
        <w:rPr>
          <w:rFonts w:hint="eastAsia" w:eastAsia="仿宋_GB2312" w:cs="Times New Roman"/>
          <w:color w:val="000000" w:themeColor="text1"/>
          <w:sz w:val="32"/>
          <w:szCs w:val="32"/>
          <w:highlight w:val="none"/>
          <w:shd w:val="clear" w:color="auto" w:fill="auto"/>
          <w:lang w:eastAsia="zh-CN"/>
          <w14:textFill>
            <w14:solidFill>
              <w14:schemeClr w14:val="tx1"/>
            </w14:solidFill>
          </w14:textFill>
        </w:rPr>
        <w:t>公告要求及</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合同约定</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向</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拍卖人</w:t>
      </w:r>
      <w:r>
        <w:rPr>
          <w:rFonts w:hint="default" w:ascii="Times New Roman" w:hAnsi="Times New Roman" w:eastAsia="仿宋_GB2312" w:cs="Times New Roman"/>
          <w:color w:val="000000" w:themeColor="text1"/>
          <w:sz w:val="32"/>
          <w:szCs w:val="32"/>
          <w14:textFill>
            <w14:solidFill>
              <w14:schemeClr w14:val="tx1"/>
            </w14:solidFill>
          </w14:textFill>
        </w:rPr>
        <w:t>足额支付交易服务费。如果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逾期或拒绝支付交易服务费，将按违约处理，取消</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14:textFill>
            <w14:solidFill>
              <w14:schemeClr w14:val="tx1"/>
            </w14:solidFill>
          </w14:textFill>
        </w:rPr>
        <w:t>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资产经营权</w:t>
      </w:r>
      <w:r>
        <w:rPr>
          <w:rFonts w:hint="default" w:ascii="Times New Roman" w:hAnsi="Times New Roman" w:eastAsia="仿宋_GB2312" w:cs="Times New Roman"/>
          <w:color w:val="000000" w:themeColor="text1"/>
          <w:sz w:val="32"/>
          <w:szCs w:val="32"/>
          <w14:textFill>
            <w14:solidFill>
              <w14:schemeClr w14:val="tx1"/>
            </w14:solidFill>
          </w14:textFill>
        </w:rPr>
        <w:t>竞得资格</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，所交款项不予返还</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690CEBD3">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九、拍卖</w:t>
      </w:r>
      <w:r>
        <w:rPr>
          <w:rFonts w:hint="default" w:ascii="黑体" w:hAnsi="黑体" w:eastAsia="黑体" w:cs="黑体"/>
          <w:b w:val="0"/>
          <w:bCs w:val="0"/>
          <w:color w:val="000000" w:themeColor="text1"/>
          <w:sz w:val="32"/>
          <w:szCs w:val="32"/>
          <w:lang w:eastAsia="zh-CN"/>
          <w14:textFill>
            <w14:solidFill>
              <w14:schemeClr w14:val="tx1"/>
            </w14:solidFill>
          </w14:textFill>
        </w:rPr>
        <w:t>结果公示</w:t>
      </w:r>
    </w:p>
    <w:p w14:paraId="4184CD2A">
      <w:pPr>
        <w:keepNext w:val="0"/>
        <w:keepLines w:val="0"/>
        <w:pageBreakBefore w:val="0"/>
        <w:widowControl w:val="0"/>
        <w:kinsoku/>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《成交确认书》签订后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个工作日内，成交结果将在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宣汉县</w:t>
      </w:r>
      <w:r>
        <w:rPr>
          <w:rFonts w:hint="default" w:ascii="Times New Roman" w:hAnsi="Times New Roman" w:eastAsia="仿宋_GB2312" w:cs="Times New Roman"/>
          <w:color w:val="000000" w:themeColor="text1"/>
          <w:sz w:val="32"/>
          <w:szCs w:val="32"/>
          <w14:textFill>
            <w14:solidFill>
              <w14:schemeClr w14:val="tx1"/>
            </w14:solidFill>
          </w14:textFill>
        </w:rPr>
        <w:t>公共资源交易服务中心门户网站进行公示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，公示期为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5个工作日</w:t>
      </w:r>
      <w:r>
        <w:rPr>
          <w:rFonts w:hint="default" w:ascii="Times New Roman" w:hAnsi="Times New Roman" w:eastAsia="仿宋_GB2312" w:cs="Times New Roman"/>
          <w:color w:val="000000" w:themeColor="text1"/>
          <w:sz w:val="32"/>
          <w:szCs w:val="32"/>
          <w14:textFill>
            <w14:solidFill>
              <w14:schemeClr w14:val="tx1"/>
            </w14:solidFill>
          </w14:textFill>
        </w:rPr>
        <w:t>。</w:t>
      </w:r>
    </w:p>
    <w:p w14:paraId="6AC4772A">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十、</w:t>
      </w:r>
      <w:r>
        <w:rPr>
          <w:rFonts w:hint="default" w:ascii="黑体" w:hAnsi="黑体" w:eastAsia="黑体" w:cs="黑体"/>
          <w:b w:val="0"/>
          <w:bCs w:val="0"/>
          <w:color w:val="000000" w:themeColor="text1"/>
          <w:sz w:val="32"/>
          <w:szCs w:val="32"/>
          <w:lang w:eastAsia="zh-CN"/>
          <w14:textFill>
            <w14:solidFill>
              <w14:schemeClr w14:val="tx1"/>
            </w14:solidFill>
          </w14:textFill>
        </w:rPr>
        <w:t>《</w:t>
      </w:r>
      <w:r>
        <w:rPr>
          <w:rFonts w:hint="eastAsia" w:ascii="黑体" w:hAnsi="黑体" w:eastAsia="黑体" w:cs="黑体"/>
          <w:b w:val="0"/>
          <w:bCs w:val="0"/>
          <w:color w:val="000000" w:themeColor="text1"/>
          <w:sz w:val="32"/>
          <w:szCs w:val="32"/>
          <w:lang w:eastAsia="zh-CN"/>
          <w14:textFill>
            <w14:solidFill>
              <w14:schemeClr w14:val="tx1"/>
            </w14:solidFill>
          </w14:textFill>
        </w:rPr>
        <w:t>经营权</w:t>
      </w:r>
      <w:r>
        <w:rPr>
          <w:rFonts w:hint="default" w:ascii="黑体" w:hAnsi="黑体" w:eastAsia="黑体" w:cs="黑体"/>
          <w:b w:val="0"/>
          <w:bCs w:val="0"/>
          <w:color w:val="000000" w:themeColor="text1"/>
          <w:sz w:val="32"/>
          <w:szCs w:val="32"/>
          <w:lang w:eastAsia="zh-CN"/>
          <w14:textFill>
            <w14:solidFill>
              <w14:schemeClr w14:val="tx1"/>
            </w14:solidFill>
          </w14:textFill>
        </w:rPr>
        <w:t>租赁合同》签订</w:t>
      </w:r>
    </w:p>
    <w:p w14:paraId="2FE455DF">
      <w:pPr>
        <w:keepNext w:val="0"/>
        <w:keepLines w:val="0"/>
        <w:pageBreakBefore w:val="0"/>
        <w:widowControl w:val="0"/>
        <w:tabs>
          <w:tab w:val="left" w:pos="7845"/>
        </w:tabs>
        <w:kinsoku/>
        <w:overflowPunct/>
        <w:topLinePunct w:val="0"/>
        <w:autoSpaceDE/>
        <w:autoSpaceDN/>
        <w:bidi w:val="0"/>
        <w:adjustRightInd w:val="0"/>
        <w:snapToGrid w:val="0"/>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成交结果公示期满无异议或异议不成立的，</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买受</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人须</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在</w:t>
      </w:r>
      <w:r>
        <w:rPr>
          <w:rFonts w:hint="eastAsia" w:eastAsia="仿宋_GB2312" w:cs="Times New Roman"/>
          <w:snapToGrid w:val="0"/>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日内</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缴清成交价款、拍卖佣金及履约保证金</w:t>
      </w:r>
      <w:r>
        <w:rPr>
          <w:rFonts w:hint="eastAsia" w:ascii="Times New Roman" w:hAnsi="Times New Roman" w:eastAsia="仿宋_GB2312" w:cs="Times New Roman"/>
          <w:snapToGrid w:val="0"/>
          <w:color w:val="000000" w:themeColor="text1"/>
          <w:kern w:val="0"/>
          <w:sz w:val="32"/>
          <w:szCs w:val="32"/>
          <w:lang w:eastAsia="zh-CN"/>
          <w14:textFill>
            <w14:solidFill>
              <w14:schemeClr w14:val="tx1"/>
            </w14:solidFill>
          </w14:textFill>
        </w:rPr>
        <w:t>，全部价款交清</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后</w:t>
      </w:r>
      <w:r>
        <w:rPr>
          <w:rFonts w:hint="eastAsia"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5</w:t>
      </w:r>
      <w:r>
        <w:rPr>
          <w:rFonts w:hint="default" w:ascii="Times New Roman" w:hAnsi="Times New Roman" w:eastAsia="仿宋_GB2312" w:cs="Times New Roman"/>
          <w:snapToGrid w:val="0"/>
          <w:color w:val="000000" w:themeColor="text1"/>
          <w:kern w:val="0"/>
          <w:sz w:val="32"/>
          <w:szCs w:val="32"/>
          <w:lang w:val="en-US" w:eastAsia="zh-CN"/>
          <w14:textFill>
            <w14:solidFill>
              <w14:schemeClr w14:val="tx1"/>
            </w14:solidFill>
          </w14:textFill>
        </w:rPr>
        <w:t>日内，</w:t>
      </w:r>
      <w:r>
        <w:rPr>
          <w:rFonts w:hint="default" w:ascii="Times New Roman" w:hAnsi="Times New Roman" w:eastAsia="仿宋_GB2312" w:cs="Times New Roman"/>
          <w:color w:val="000000" w:themeColor="text1"/>
          <w:sz w:val="32"/>
          <w:szCs w:val="32"/>
          <w14:textFill>
            <w14:solidFill>
              <w14:schemeClr w14:val="tx1"/>
            </w14:solidFill>
          </w14:textFill>
        </w:rPr>
        <w:t>凭《成交确认书》与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委托人</w:t>
      </w:r>
      <w:r>
        <w:rPr>
          <w:rFonts w:hint="default" w:ascii="Times New Roman" w:hAnsi="Times New Roman" w:eastAsia="仿宋_GB2312" w:cs="Times New Roman"/>
          <w:color w:val="000000" w:themeColor="text1"/>
          <w:sz w:val="32"/>
          <w:szCs w:val="32"/>
          <w14:textFill>
            <w14:solidFill>
              <w14:schemeClr w14:val="tx1"/>
            </w14:solidFill>
          </w14:textFill>
        </w:rPr>
        <w:t>签订《</w:t>
      </w:r>
      <w:r>
        <w:rPr>
          <w:rFonts w:hint="eastAsia" w:eastAsia="仿宋_GB2312" w:cs="Times New Roman"/>
          <w:color w:val="000000" w:themeColor="text1"/>
          <w:sz w:val="32"/>
          <w:szCs w:val="32"/>
          <w:lang w:eastAsia="zh-CN"/>
          <w14:textFill>
            <w14:solidFill>
              <w14:schemeClr w14:val="tx1"/>
            </w14:solidFill>
          </w14:textFill>
        </w:rPr>
        <w:t>经营权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租赁</w:t>
      </w:r>
      <w:r>
        <w:rPr>
          <w:rFonts w:hint="default" w:ascii="Times New Roman" w:hAnsi="Times New Roman" w:eastAsia="仿宋_GB2312" w:cs="Times New Roman"/>
          <w:color w:val="000000" w:themeColor="text1"/>
          <w:sz w:val="32"/>
          <w:szCs w:val="32"/>
          <w14:textFill>
            <w14:solidFill>
              <w14:schemeClr w14:val="tx1"/>
            </w14:solidFill>
          </w14:textFill>
        </w:rPr>
        <w:t>合同》。</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若</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买受人</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逾期未签订《</w:t>
      </w:r>
      <w:r>
        <w:rPr>
          <w:rFonts w:hint="eastAsia" w:eastAsia="仿宋_GB2312" w:cs="Times New Roman"/>
          <w:snapToGrid w:val="0"/>
          <w:color w:val="000000" w:themeColor="text1"/>
          <w:kern w:val="0"/>
          <w:sz w:val="32"/>
          <w:szCs w:val="32"/>
          <w:lang w:eastAsia="zh-CN"/>
          <w14:textFill>
            <w14:solidFill>
              <w14:schemeClr w14:val="tx1"/>
            </w14:solidFill>
          </w14:textFill>
        </w:rPr>
        <w:t>经营权</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租赁</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合同》，视为自动放弃竞得该</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资产经营权资格</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，《成交确认书》自行废止，</w:t>
      </w:r>
      <w:r>
        <w:rPr>
          <w:rFonts w:hint="default" w:ascii="Times New Roman" w:hAnsi="Times New Roman" w:eastAsia="仿宋_GB2312" w:cs="Times New Roman"/>
          <w:snapToGrid w:val="0"/>
          <w:color w:val="000000" w:themeColor="text1"/>
          <w:kern w:val="0"/>
          <w:sz w:val="32"/>
          <w:szCs w:val="32"/>
          <w:lang w:eastAsia="zh-CN"/>
          <w14:textFill>
            <w14:solidFill>
              <w14:schemeClr w14:val="tx1"/>
            </w14:solidFill>
          </w14:textFill>
        </w:rPr>
        <w:t>竞买保证金不予退还并承担相应的法律责任</w:t>
      </w:r>
      <w:r>
        <w:rPr>
          <w:rFonts w:hint="default" w:ascii="Times New Roman" w:hAnsi="Times New Roman" w:eastAsia="仿宋_GB2312" w:cs="Times New Roman"/>
          <w:snapToGrid w:val="0"/>
          <w:color w:val="000000" w:themeColor="text1"/>
          <w:kern w:val="0"/>
          <w:sz w:val="32"/>
          <w:szCs w:val="32"/>
          <w14:textFill>
            <w14:solidFill>
              <w14:schemeClr w14:val="tx1"/>
            </w14:solidFill>
          </w14:textFill>
        </w:rPr>
        <w:t>。</w:t>
      </w:r>
    </w:p>
    <w:p w14:paraId="6D1130C8">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十一、其他</w:t>
      </w:r>
      <w:r>
        <w:rPr>
          <w:rFonts w:hint="default" w:ascii="黑体" w:hAnsi="黑体" w:eastAsia="黑体" w:cs="黑体"/>
          <w:b w:val="0"/>
          <w:bCs w:val="0"/>
          <w:color w:val="000000" w:themeColor="text1"/>
          <w:sz w:val="32"/>
          <w:szCs w:val="32"/>
          <w:lang w:eastAsia="zh-CN"/>
          <w14:textFill>
            <w14:solidFill>
              <w14:schemeClr w14:val="tx1"/>
            </w14:solidFill>
          </w14:textFill>
        </w:rPr>
        <w:t>事项</w:t>
      </w:r>
    </w:p>
    <w:p w14:paraId="65CCE118">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（一）拍卖会因故不能如期举行的或暂缓拍卖以及终止拍卖的，竞买人所产生的费用由竞买人自行承担。</w:t>
      </w:r>
    </w:p>
    <w:p w14:paraId="56FDF1F4">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（三）竞买人因故不能按时到场参加拍卖会的，造成的损失由竞买人承担。</w:t>
      </w:r>
    </w:p>
    <w:p w14:paraId="08F885A6">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（四）竞买人竞拍成功后，不能添加或更改买受人。</w:t>
      </w:r>
    </w:p>
    <w:p w14:paraId="0FB596D4">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14:textFill>
            <w14:solidFill>
              <w14:schemeClr w14:val="tx1"/>
            </w14:solidFill>
          </w14:textFill>
        </w:rPr>
        <w:t>竞买人竞拍成功后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买卖双方所产生的各种税费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，按法律规定各自承担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C088C8F">
      <w:pPr>
        <w:pStyle w:val="4"/>
        <w:keepNext w:val="0"/>
        <w:keepLines w:val="0"/>
        <w:pageBreakBefore w:val="0"/>
        <w:widowControl w:val="0"/>
        <w:kinsoku/>
        <w:overflowPunct/>
        <w:topLinePunct w:val="0"/>
        <w:autoSpaceDE/>
        <w:autoSpaceDN/>
        <w:bidi w:val="0"/>
        <w:adjustRightInd/>
        <w:snapToGrid/>
        <w:spacing w:after="0" w:line="488"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竞买人竞拍成功后</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，需向委托人缴纳</w:t>
      </w:r>
      <w:r>
        <w:rPr>
          <w:rFonts w:hint="eastAsia" w:eastAsia="仿宋_GB2312" w:cs="Times New Roman"/>
          <w:color w:val="000000" w:themeColor="text1"/>
          <w:sz w:val="32"/>
          <w:szCs w:val="32"/>
          <w:highlight w:val="none"/>
          <w:lang w:val="en-US" w:eastAsia="zh-CN"/>
          <w14:textFill>
            <w14:solidFill>
              <w14:schemeClr w14:val="tx1"/>
            </w14:solidFill>
          </w14:textFill>
        </w:rPr>
        <w:t>50000.00元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履约保证金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，缴纳方式、退还等内容，买受人在与委托人签订的</w:t>
      </w:r>
      <w:r>
        <w:rPr>
          <w:rFonts w:hint="eastAsia" w:eastAsia="仿宋_GB2312" w:cs="Times New Roman"/>
          <w:color w:val="000000" w:themeColor="text1"/>
          <w:sz w:val="32"/>
          <w:szCs w:val="32"/>
          <w:highlight w:val="none"/>
          <w:lang w:eastAsia="zh-CN"/>
          <w14:textFill>
            <w14:solidFill>
              <w14:schemeClr w14:val="tx1"/>
            </w14:solidFill>
          </w14:textFill>
        </w:rPr>
        <w:t>经营权</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租赁合同中进行约定。</w:t>
      </w:r>
    </w:p>
    <w:p w14:paraId="73151BB4">
      <w:pPr>
        <w:pStyle w:val="4"/>
        <w:keepNext w:val="0"/>
        <w:keepLines w:val="0"/>
        <w:pageBreakBefore w:val="0"/>
        <w:widowControl w:val="0"/>
        <w:kinsoku/>
        <w:overflowPunct/>
        <w:topLinePunct w:val="0"/>
        <w:autoSpaceDE/>
        <w:autoSpaceDN/>
        <w:bidi w:val="0"/>
        <w:spacing w:after="0" w:line="488" w:lineRule="exact"/>
        <w:ind w:firstLine="640" w:firstLineChars="200"/>
        <w:textAlignment w:val="auto"/>
        <w:rPr>
          <w:rFonts w:hint="default"/>
          <w:lang w:val="en-US" w:eastAsia="zh-CN"/>
        </w:rPr>
      </w:pPr>
      <w:r>
        <w:rPr>
          <w:rFonts w:hint="eastAsia" w:eastAsia="仿宋_GB2312" w:cs="Times New Roman"/>
          <w:color w:val="000000" w:themeColor="text1"/>
          <w:kern w:val="2"/>
          <w:sz w:val="32"/>
          <w:szCs w:val="32"/>
          <w:lang w:val="en-US" w:eastAsia="zh-CN" w:bidi="ar-SA"/>
          <w14:textFill>
            <w14:solidFill>
              <w14:schemeClr w14:val="tx1"/>
            </w14:solidFill>
          </w14:textFill>
        </w:rPr>
        <w:t>（七）其他未尽事宜以合同签订为准。</w:t>
      </w:r>
    </w:p>
    <w:p w14:paraId="706FC679">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十二</w:t>
      </w:r>
      <w:r>
        <w:rPr>
          <w:rFonts w:hint="default" w:ascii="黑体" w:hAnsi="黑体" w:eastAsia="黑体" w:cs="黑体"/>
          <w:b w:val="0"/>
          <w:bCs w:val="0"/>
          <w:color w:val="000000" w:themeColor="text1"/>
          <w:sz w:val="32"/>
          <w:szCs w:val="32"/>
          <w:lang w:eastAsia="zh-CN"/>
          <w14:textFill>
            <w14:solidFill>
              <w14:schemeClr w14:val="tx1"/>
            </w14:solidFill>
          </w14:textFill>
        </w:rPr>
        <w:t>、相关要求</w:t>
      </w:r>
    </w:p>
    <w:p w14:paraId="0BC8BD3A">
      <w:pPr>
        <w:keepNext w:val="0"/>
        <w:keepLines w:val="0"/>
        <w:pageBreakBefore w:val="0"/>
        <w:widowControl w:val="0"/>
        <w:kinsoku/>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标的物竞拍成功后，买受人作为整个</w:t>
      </w:r>
      <w:r>
        <w:rPr>
          <w:rFonts w:hint="eastAsia" w:eastAsia="仿宋_GB2312" w:cs="Times New Roman"/>
          <w:color w:val="000000" w:themeColor="text1"/>
          <w:sz w:val="32"/>
          <w:szCs w:val="32"/>
          <w:lang w:val="en-US" w:eastAsia="zh-CN"/>
          <w14:textFill>
            <w14:solidFill>
              <w14:schemeClr w14:val="tx1"/>
            </w14:solidFill>
          </w14:textFill>
        </w:rPr>
        <w:t>资产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的实际管理单位</w:t>
      </w:r>
      <w:r>
        <w:rPr>
          <w:rFonts w:hint="eastAsia"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必须</w:t>
      </w:r>
      <w:r>
        <w:rPr>
          <w:rFonts w:hint="eastAsia" w:eastAsia="仿宋_GB2312" w:cs="Times New Roman"/>
          <w:color w:val="000000" w:themeColor="text1"/>
          <w:sz w:val="32"/>
          <w:szCs w:val="32"/>
          <w:lang w:val="en-US" w:eastAsia="zh-CN"/>
          <w14:textFill>
            <w14:solidFill>
              <w14:schemeClr w14:val="tx1"/>
            </w14:solidFill>
          </w14:textFill>
        </w:rPr>
        <w:t>合法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经营</w:t>
      </w:r>
      <w:r>
        <w:rPr>
          <w:rFonts w:hint="eastAsia" w:eastAsia="仿宋_GB2312" w:cs="Times New Roman"/>
          <w:color w:val="000000" w:themeColor="text1"/>
          <w:sz w:val="32"/>
          <w:szCs w:val="32"/>
          <w:lang w:val="en-US" w:eastAsia="zh-CN"/>
          <w14:textFill>
            <w14:solidFill>
              <w14:schemeClr w14:val="tx1"/>
            </w14:solidFill>
          </w14:textFill>
        </w:rPr>
        <w:t>，所开展的经营活动须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达到国家环保和消防要求，同时自行办理国家规定的相关资质手续</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自行承担在租赁期间所发生的一切安全事故责任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，同时设施设备维修更换</w:t>
      </w:r>
      <w:r>
        <w:rPr>
          <w:rFonts w:hint="eastAsia" w:eastAsia="仿宋_GB2312" w:cs="Times New Roman"/>
          <w:color w:val="000000" w:themeColor="text1"/>
          <w:sz w:val="32"/>
          <w:szCs w:val="32"/>
          <w:lang w:val="en-US" w:eastAsia="zh-CN"/>
          <w14:textFill>
            <w14:solidFill>
              <w14:schemeClr w14:val="tx1"/>
            </w14:solidFill>
          </w14:textFill>
        </w:rPr>
        <w:t>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由买受人承担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14:paraId="31B0952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000000" w:themeColor="text1"/>
          <w:sz w:val="32"/>
          <w:szCs w:val="32"/>
          <w:highlight w:val="none"/>
          <w:lang w:eastAsia="zh-CN"/>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eastAsia="仿宋_GB2312" w:cs="Times New Roman"/>
          <w:color w:val="auto"/>
          <w:sz w:val="32"/>
          <w:szCs w:val="32"/>
          <w:highlight w:val="none"/>
          <w:lang w:eastAsia="zh-CN"/>
        </w:rPr>
        <w:t>买受</w:t>
      </w:r>
      <w:r>
        <w:rPr>
          <w:rFonts w:hint="eastAsia" w:eastAsia="仿宋_GB2312" w:cs="Times New Roman"/>
          <w:color w:val="auto"/>
          <w:sz w:val="32"/>
          <w:szCs w:val="32"/>
          <w:u w:val="none"/>
          <w:lang w:eastAsia="zh-CN"/>
        </w:rPr>
        <w:t>人如需对该资产进行装修（不能改变其主体结构）需要符合相关部门的规定并经同意，报委托人备案后，按要求实施，</w:t>
      </w:r>
      <w:r>
        <w:rPr>
          <w:rFonts w:hint="default" w:ascii="Times New Roman" w:hAnsi="Times New Roman" w:eastAsia="仿宋_GB2312" w:cs="Times New Roman"/>
          <w:color w:val="auto"/>
          <w:sz w:val="32"/>
          <w:szCs w:val="32"/>
          <w:lang w:eastAsia="zh-CN"/>
        </w:rPr>
        <w:t>其费用自行承担</w:t>
      </w:r>
      <w:r>
        <w:rPr>
          <w:rFonts w:hint="eastAsia" w:ascii="Times New Roman" w:hAnsi="Times New Roman" w:eastAsia="仿宋_GB2312" w:cs="Times New Roman"/>
          <w:color w:val="auto"/>
          <w:sz w:val="32"/>
          <w:szCs w:val="32"/>
          <w:lang w:eastAsia="zh-CN"/>
        </w:rPr>
        <w:t>。租赁期满买受人不再续租或续租不成功的，装修、改装或加装部分不得拆除，应无偿移交委托人</w:t>
      </w:r>
      <w:r>
        <w:rPr>
          <w:rFonts w:hint="default" w:ascii="Times New Roman" w:hAnsi="Times New Roman" w:eastAsia="仿宋_GB2312" w:cs="Times New Roman"/>
          <w:color w:val="auto"/>
          <w:sz w:val="32"/>
          <w:szCs w:val="32"/>
          <w:lang w:eastAsia="zh-CN"/>
        </w:rPr>
        <w:t>。</w:t>
      </w:r>
    </w:p>
    <w:p w14:paraId="3A4C40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）拍卖成交买受人</w:t>
      </w:r>
      <w:r>
        <w:rPr>
          <w:rFonts w:hint="eastAsia" w:eastAsia="仿宋_GB2312" w:cs="Times New Roman"/>
          <w:color w:val="000000" w:themeColor="text1"/>
          <w:sz w:val="32"/>
          <w:szCs w:val="32"/>
          <w:lang w:val="en-US" w:eastAsia="zh-CN"/>
          <w14:textFill>
            <w14:solidFill>
              <w14:schemeClr w14:val="tx1"/>
            </w14:solidFill>
          </w14:textFill>
        </w:rPr>
        <w:t>与委托人签订《经营权租赁合同》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后，</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经营期间，</w:t>
      </w:r>
      <w:r>
        <w:rPr>
          <w:rFonts w:hint="eastAsia" w:eastAsia="仿宋_GB2312" w:cs="Times New Roman"/>
          <w:color w:val="000000" w:themeColor="text1"/>
          <w:sz w:val="32"/>
          <w:szCs w:val="32"/>
          <w:lang w:eastAsia="zh-CN"/>
          <w14:textFill>
            <w14:solidFill>
              <w14:schemeClr w14:val="tx1"/>
            </w14:solidFill>
          </w14:textFill>
        </w:rPr>
        <w:t>买受人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不得</w:t>
      </w:r>
      <w:r>
        <w:rPr>
          <w:rFonts w:hint="eastAsia" w:eastAsia="仿宋_GB2312" w:cs="Times New Roman"/>
          <w:color w:val="000000" w:themeColor="text1"/>
          <w:sz w:val="32"/>
          <w:szCs w:val="32"/>
          <w:lang w:eastAsia="zh-CN"/>
          <w14:textFill>
            <w14:solidFill>
              <w14:schemeClr w14:val="tx1"/>
            </w14:solidFill>
          </w14:textFill>
        </w:rPr>
        <w:t>经营权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转包和变相转包他人经营</w:t>
      </w:r>
      <w:r>
        <w:rPr>
          <w:rFonts w:hint="eastAsia"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否则，委托人将终止合同，</w:t>
      </w:r>
      <w:r>
        <w:rPr>
          <w:rFonts w:hint="eastAsia" w:eastAsia="仿宋_GB2312" w:cs="Times New Roman"/>
          <w:color w:val="000000" w:themeColor="text1"/>
          <w:sz w:val="32"/>
          <w:szCs w:val="32"/>
          <w:lang w:eastAsia="zh-CN"/>
          <w14:textFill>
            <w14:solidFill>
              <w14:schemeClr w14:val="tx1"/>
            </w14:solidFill>
          </w14:textFill>
        </w:rPr>
        <w:t>委托人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不赔偿</w:t>
      </w:r>
      <w:r>
        <w:rPr>
          <w:rFonts w:hint="eastAsia" w:eastAsia="仿宋_GB2312" w:cs="Times New Roman"/>
          <w:color w:val="000000" w:themeColor="text1"/>
          <w:sz w:val="32"/>
          <w:szCs w:val="32"/>
          <w:lang w:eastAsia="zh-CN"/>
          <w14:textFill>
            <w14:solidFill>
              <w14:schemeClr w14:val="tx1"/>
            </w14:solidFill>
          </w14:textFill>
        </w:rPr>
        <w:t>买受人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任何经济损失和不退还履约保证金</w:t>
      </w:r>
      <w:r>
        <w:rPr>
          <w:rFonts w:hint="eastAsia" w:eastAsia="仿宋_GB2312" w:cs="Times New Roman"/>
          <w:color w:val="000000" w:themeColor="text1"/>
          <w:sz w:val="32"/>
          <w:szCs w:val="32"/>
          <w:lang w:eastAsia="zh-CN"/>
          <w14:textFill>
            <w14:solidFill>
              <w14:schemeClr w14:val="tx1"/>
            </w14:solidFill>
          </w14:textFill>
        </w:rPr>
        <w:t>等相关费用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49585F81">
      <w:pPr>
        <w:keepNext w:val="0"/>
        <w:keepLines w:val="0"/>
        <w:pageBreakBefore w:val="0"/>
        <w:widowControl w:val="0"/>
        <w:kinsoku/>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经营期</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满</w:t>
      </w:r>
      <w:r>
        <w:rPr>
          <w:rFonts w:hint="eastAsia" w:eastAsia="仿宋_GB2312" w:cs="Times New Roman"/>
          <w:color w:val="000000" w:themeColor="text1"/>
          <w:sz w:val="32"/>
          <w:szCs w:val="32"/>
          <w:lang w:eastAsia="zh-CN"/>
          <w14:textFill>
            <w14:solidFill>
              <w14:schemeClr w14:val="tx1"/>
            </w14:solidFill>
          </w14:textFill>
        </w:rPr>
        <w:t>续租的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须期满前</w:t>
      </w:r>
      <w:r>
        <w:rPr>
          <w:rFonts w:hint="eastAsia" w:eastAsia="仿宋_GB2312" w:cs="Times New Roman"/>
          <w:color w:val="000000" w:themeColor="text1"/>
          <w:sz w:val="32"/>
          <w:szCs w:val="32"/>
          <w:lang w:val="en-US" w:eastAsia="zh-CN"/>
          <w14:textFill>
            <w14:solidFill>
              <w14:schemeClr w14:val="tx1"/>
            </w14:solidFill>
          </w14:textFill>
        </w:rPr>
        <w:t>3个月内向委托方提供书面申请，委托人根据国有资产出租管理相关规定程序确定续租办法并通知买受人。续租不成功的</w:t>
      </w:r>
      <w:r>
        <w:rPr>
          <w:rFonts w:hint="eastAsia" w:eastAsia="仿宋_GB2312" w:cs="Times New Roman"/>
          <w:color w:val="000000" w:themeColor="text1"/>
          <w:sz w:val="32"/>
          <w:szCs w:val="32"/>
          <w:lang w:eastAsia="zh-CN"/>
          <w14:textFill>
            <w14:solidFill>
              <w14:schemeClr w14:val="tx1"/>
            </w14:solidFill>
          </w14:textFill>
        </w:rPr>
        <w:t>买受人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应无条件撤出，所购置的设施设备等由</w:t>
      </w:r>
      <w:r>
        <w:rPr>
          <w:rFonts w:hint="eastAsia" w:eastAsia="仿宋_GB2312" w:cs="Times New Roman"/>
          <w:color w:val="000000" w:themeColor="text1"/>
          <w:sz w:val="32"/>
          <w:szCs w:val="32"/>
          <w:lang w:eastAsia="zh-CN"/>
          <w14:textFill>
            <w14:solidFill>
              <w14:schemeClr w14:val="tx1"/>
            </w14:solidFill>
          </w14:textFill>
        </w:rPr>
        <w:t>买受人</w:t>
      </w:r>
      <w:r>
        <w:rPr>
          <w:rFonts w:hint="eastAsia" w:eastAsia="仿宋_GB2312" w:cs="Times New Roman"/>
          <w:color w:val="000000" w:themeColor="text1"/>
          <w:sz w:val="32"/>
          <w:szCs w:val="32"/>
          <w:lang w:val="en-US" w:eastAsia="zh-CN"/>
          <w14:textFill>
            <w14:solidFill>
              <w14:schemeClr w14:val="tx1"/>
            </w14:solidFill>
          </w14:textFill>
        </w:rPr>
        <w:t>10日内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自行处置</w:t>
      </w:r>
      <w:r>
        <w:rPr>
          <w:rFonts w:hint="eastAsia"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val="en-US" w:eastAsia="zh-CN"/>
          <w14:textFill>
            <w14:solidFill>
              <w14:schemeClr w14:val="tx1"/>
            </w14:solidFill>
          </w14:textFill>
        </w:rPr>
        <w:t>10日内没有处理的由委托人处理，买受人不得要求委托人支付任何费用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14:paraId="376B5317">
      <w:pPr>
        <w:keepNext w:val="0"/>
        <w:keepLines w:val="0"/>
        <w:pageBreakBefore w:val="0"/>
        <w:widowControl w:val="0"/>
        <w:kinsoku/>
        <w:wordWrap/>
        <w:overflowPunct/>
        <w:topLinePunct w:val="0"/>
        <w:autoSpaceDE/>
        <w:autoSpaceDN/>
        <w:bidi w:val="0"/>
        <w:adjustRightInd/>
        <w:snapToGrid/>
        <w:spacing w:line="488" w:lineRule="exact"/>
        <w:ind w:firstLine="640" w:firstLineChars="200"/>
        <w:jc w:val="both"/>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eastAsia="仿宋_GB2312" w:cs="Times New Roman"/>
          <w:color w:val="000000" w:themeColor="text1"/>
          <w:sz w:val="32"/>
          <w:szCs w:val="32"/>
          <w:u w:val="none"/>
          <w:lang w:eastAsia="zh-CN"/>
          <w14:textFill>
            <w14:solidFill>
              <w14:schemeClr w14:val="tx1"/>
            </w14:solidFill>
          </w14:textFill>
        </w:rPr>
        <w:t>五</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eastAsia="仿宋_GB2312" w:cs="Times New Roman"/>
          <w:color w:val="000000" w:themeColor="text1"/>
          <w:sz w:val="32"/>
          <w:szCs w:val="32"/>
          <w:u w:val="none"/>
          <w:lang w:eastAsia="zh-CN"/>
          <w14:textFill>
            <w14:solidFill>
              <w14:schemeClr w14:val="tx1"/>
            </w14:solidFill>
          </w14:textFill>
        </w:rPr>
        <w:t>本次资产经营权</w:t>
      </w:r>
      <w:r>
        <w:rPr>
          <w:rFonts w:hint="default" w:ascii="Times New Roman" w:hAnsi="Times New Roman" w:eastAsia="仿宋_GB2312" w:cs="Times New Roman"/>
          <w:color w:val="000000" w:themeColor="text1"/>
          <w:sz w:val="32"/>
          <w:szCs w:val="32"/>
          <w:u w:val="none"/>
          <w14:textFill>
            <w14:solidFill>
              <w14:schemeClr w14:val="tx1"/>
            </w14:solidFill>
          </w14:textFill>
        </w:rPr>
        <w:t>是现状</w:t>
      </w:r>
      <w:r>
        <w:rPr>
          <w:rFonts w:hint="eastAsia" w:eastAsia="仿宋_GB2312" w:cs="Times New Roman"/>
          <w:color w:val="000000" w:themeColor="text1"/>
          <w:sz w:val="32"/>
          <w:szCs w:val="32"/>
          <w:u w:val="none"/>
          <w:lang w:eastAsia="zh-CN"/>
          <w14:textFill>
            <w14:solidFill>
              <w14:schemeClr w14:val="tx1"/>
            </w14:solidFill>
          </w14:textFill>
        </w:rPr>
        <w:t>拍卖。</w:t>
      </w:r>
      <w:r>
        <w:rPr>
          <w:rFonts w:hint="default" w:ascii="Times New Roman" w:hAnsi="Times New Roman" w:eastAsia="仿宋_GB2312" w:cs="Times New Roman"/>
          <w:color w:val="000000" w:themeColor="text1"/>
          <w:sz w:val="32"/>
          <w:szCs w:val="32"/>
          <w:u w:val="none"/>
          <w14:textFill>
            <w14:solidFill>
              <w14:schemeClr w14:val="tx1"/>
            </w14:solidFill>
          </w14:textFill>
        </w:rPr>
        <w:t>租赁期满后，</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买受人</w:t>
      </w:r>
      <w:r>
        <w:rPr>
          <w:rFonts w:hint="eastAsia" w:eastAsia="仿宋_GB2312" w:cs="Times New Roman"/>
          <w:color w:val="000000" w:themeColor="text1"/>
          <w:sz w:val="32"/>
          <w:szCs w:val="32"/>
          <w:u w:val="none"/>
          <w:lang w:eastAsia="zh-CN"/>
          <w14:textFill>
            <w14:solidFill>
              <w14:schemeClr w14:val="tx1"/>
            </w14:solidFill>
          </w14:textFill>
        </w:rPr>
        <w:t>应</w:t>
      </w:r>
      <w:r>
        <w:rPr>
          <w:rFonts w:hint="default" w:ascii="Times New Roman" w:hAnsi="Times New Roman" w:eastAsia="仿宋_GB2312" w:cs="Times New Roman"/>
          <w:color w:val="000000" w:themeColor="text1"/>
          <w:sz w:val="32"/>
          <w:szCs w:val="32"/>
          <w:u w:val="none"/>
          <w14:textFill>
            <w14:solidFill>
              <w14:schemeClr w14:val="tx1"/>
            </w14:solidFill>
          </w14:textFill>
        </w:rPr>
        <w:t>结清</w:t>
      </w:r>
      <w:r>
        <w:rPr>
          <w:rFonts w:hint="eastAsia" w:eastAsia="仿宋_GB2312" w:cs="Times New Roman"/>
          <w:color w:val="000000" w:themeColor="text1"/>
          <w:sz w:val="32"/>
          <w:szCs w:val="32"/>
          <w:u w:val="none"/>
          <w:lang w:eastAsia="zh-CN"/>
          <w14:textFill>
            <w14:solidFill>
              <w14:schemeClr w14:val="tx1"/>
            </w14:solidFill>
          </w14:textFill>
        </w:rPr>
        <w:t>租赁期间</w:t>
      </w:r>
      <w:r>
        <w:rPr>
          <w:rFonts w:hint="default" w:ascii="Times New Roman" w:hAnsi="Times New Roman" w:eastAsia="仿宋_GB2312" w:cs="Times New Roman"/>
          <w:color w:val="000000" w:themeColor="text1"/>
          <w:sz w:val="32"/>
          <w:szCs w:val="32"/>
          <w:u w:val="none"/>
          <w14:textFill>
            <w14:solidFill>
              <w14:schemeClr w14:val="tx1"/>
            </w14:solidFill>
          </w14:textFill>
        </w:rPr>
        <w:t>消费的</w:t>
      </w:r>
      <w:r>
        <w:rPr>
          <w:rFonts w:hint="eastAsia" w:eastAsia="仿宋_GB2312" w:cs="Times New Roman"/>
          <w:color w:val="000000" w:themeColor="text1"/>
          <w:sz w:val="32"/>
          <w:szCs w:val="32"/>
          <w:u w:val="none"/>
          <w:lang w:eastAsia="zh-CN"/>
          <w14:textFill>
            <w14:solidFill>
              <w14:schemeClr w14:val="tx1"/>
            </w14:solidFill>
          </w14:textFill>
        </w:rPr>
        <w:t>水、</w:t>
      </w:r>
      <w:r>
        <w:rPr>
          <w:rFonts w:hint="default" w:ascii="Times New Roman" w:hAnsi="Times New Roman" w:eastAsia="仿宋_GB2312" w:cs="Times New Roman"/>
          <w:color w:val="000000" w:themeColor="text1"/>
          <w:sz w:val="32"/>
          <w:szCs w:val="32"/>
          <w:u w:val="none"/>
          <w14:textFill>
            <w14:solidFill>
              <w14:schemeClr w14:val="tx1"/>
            </w14:solidFill>
          </w14:textFill>
        </w:rPr>
        <w:t>电、</w:t>
      </w:r>
      <w:r>
        <w:rPr>
          <w:rFonts w:hint="eastAsia" w:eastAsia="仿宋_GB2312" w:cs="Times New Roman"/>
          <w:color w:val="000000" w:themeColor="text1"/>
          <w:sz w:val="32"/>
          <w:szCs w:val="32"/>
          <w:u w:val="none"/>
          <w:lang w:eastAsia="zh-CN"/>
          <w14:textFill>
            <w14:solidFill>
              <w14:schemeClr w14:val="tx1"/>
            </w14:solidFill>
          </w14:textFill>
        </w:rPr>
        <w:t>气、物业</w:t>
      </w:r>
      <w:r>
        <w:rPr>
          <w:rFonts w:hint="default" w:ascii="Times New Roman" w:hAnsi="Times New Roman" w:eastAsia="仿宋_GB2312" w:cs="Times New Roman"/>
          <w:color w:val="000000" w:themeColor="text1"/>
          <w:sz w:val="32"/>
          <w:szCs w:val="32"/>
          <w:u w:val="none"/>
          <w14:textFill>
            <w14:solidFill>
              <w14:schemeClr w14:val="tx1"/>
            </w14:solidFill>
          </w14:textFill>
        </w:rPr>
        <w:t>等费用，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买受人</w:t>
      </w:r>
      <w:r>
        <w:rPr>
          <w:rFonts w:hint="default" w:ascii="Times New Roman" w:hAnsi="Times New Roman" w:eastAsia="仿宋_GB2312" w:cs="Times New Roman"/>
          <w:color w:val="000000" w:themeColor="text1"/>
          <w:sz w:val="32"/>
          <w:szCs w:val="32"/>
          <w:u w:val="none"/>
          <w14:textFill>
            <w14:solidFill>
              <w14:schemeClr w14:val="tx1"/>
            </w14:solidFill>
          </w14:textFill>
        </w:rPr>
        <w:t>凭到期缴费清单</w:t>
      </w:r>
      <w:r>
        <w:rPr>
          <w:rFonts w:hint="eastAsia" w:eastAsia="仿宋_GB2312" w:cs="Times New Roman"/>
          <w:color w:val="000000" w:themeColor="text1"/>
          <w:sz w:val="32"/>
          <w:szCs w:val="32"/>
          <w:u w:val="none"/>
          <w:lang w:eastAsia="zh-CN"/>
          <w14:textFill>
            <w14:solidFill>
              <w14:schemeClr w14:val="tx1"/>
            </w14:solidFill>
          </w14:textFill>
        </w:rPr>
        <w:t>（凭证）</w:t>
      </w:r>
      <w:r>
        <w:rPr>
          <w:rFonts w:hint="default" w:ascii="Times New Roman" w:hAnsi="Times New Roman" w:eastAsia="仿宋_GB2312" w:cs="Times New Roman"/>
          <w:color w:val="000000" w:themeColor="text1"/>
          <w:sz w:val="32"/>
          <w:szCs w:val="32"/>
          <w:u w:val="none"/>
          <w14:textFill>
            <w14:solidFill>
              <w14:schemeClr w14:val="tx1"/>
            </w14:solidFill>
          </w14:textFill>
        </w:rPr>
        <w:t>及资产钥匙等办理保证金领退手续。</w:t>
      </w:r>
    </w:p>
    <w:p w14:paraId="1B5E366E">
      <w:pPr>
        <w:keepNext w:val="0"/>
        <w:keepLines w:val="0"/>
        <w:pageBreakBefore w:val="0"/>
        <w:widowControl w:val="0"/>
        <w:kinsoku/>
        <w:wordWrap/>
        <w:overflowPunct/>
        <w:topLinePunct w:val="0"/>
        <w:autoSpaceDE/>
        <w:autoSpaceDN/>
        <w:bidi w:val="0"/>
        <w:adjustRightInd/>
        <w:snapToGrid/>
        <w:spacing w:line="488" w:lineRule="exact"/>
        <w:ind w:firstLine="640" w:firstLineChars="200"/>
        <w:jc w:val="both"/>
        <w:textAlignment w:val="auto"/>
        <w:rPr>
          <w:rFonts w:hint="eastAsia"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bCs/>
          <w:color w:val="000000" w:themeColor="text1"/>
          <w:sz w:val="32"/>
          <w:szCs w:val="32"/>
          <w:u w:val="none"/>
          <w:lang w:eastAsia="zh-CN"/>
          <w14:textFill>
            <w14:solidFill>
              <w14:schemeClr w14:val="tx1"/>
            </w14:solidFill>
          </w14:textFill>
        </w:rPr>
        <w:t>注：</w:t>
      </w:r>
      <w:r>
        <w:rPr>
          <w:rFonts w:hint="eastAsia" w:eastAsia="仿宋_GB2312" w:cs="Times New Roman"/>
          <w:b/>
          <w:bCs/>
          <w:color w:val="000000" w:themeColor="text1"/>
          <w:sz w:val="32"/>
          <w:szCs w:val="32"/>
          <w:u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期满后，若买受人申请续租，在符合相关规定的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条件下，有优先承租权，价格按程序另行确定。</w:t>
      </w:r>
      <w:r>
        <w:rPr>
          <w:rFonts w:hint="eastAsia" w:eastAsia="仿宋_GB2312" w:cs="Times New Roman"/>
          <w:color w:val="000000" w:themeColor="text1"/>
          <w:sz w:val="32"/>
          <w:szCs w:val="32"/>
          <w:lang w:eastAsia="zh-CN"/>
          <w14:textFill>
            <w14:solidFill>
              <w14:schemeClr w14:val="tx1"/>
            </w14:solidFill>
          </w14:textFill>
        </w:rPr>
        <w:t>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买受人无力经营或期满不经营，拍卖人有权要求</w:t>
      </w:r>
      <w:r>
        <w:rPr>
          <w:rFonts w:hint="eastAsia" w:eastAsia="仿宋_GB2312" w:cs="Times New Roman"/>
          <w:color w:val="000000" w:themeColor="text1"/>
          <w:sz w:val="32"/>
          <w:szCs w:val="32"/>
          <w:lang w:val="en-US" w:eastAsia="zh-CN"/>
          <w14:textFill>
            <w14:solidFill>
              <w14:schemeClr w14:val="tx1"/>
            </w14:solidFill>
          </w14:textFill>
        </w:rPr>
        <w:t>买受</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人按</w:t>
      </w:r>
      <w:r>
        <w:rPr>
          <w:rFonts w:hint="eastAsia" w:eastAsia="仿宋_GB2312" w:cs="Times New Roman"/>
          <w:color w:val="000000" w:themeColor="text1"/>
          <w:sz w:val="32"/>
          <w:szCs w:val="32"/>
          <w:lang w:val="en-US" w:eastAsia="zh-CN"/>
          <w14:textFill>
            <w14:solidFill>
              <w14:schemeClr w14:val="tx1"/>
            </w14:solidFill>
          </w14:textFill>
        </w:rPr>
        <w:t>经营期满当时的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现状</w:t>
      </w:r>
      <w:r>
        <w:rPr>
          <w:rFonts w:hint="default" w:ascii="Times New Roman" w:hAnsi="Times New Roman" w:eastAsia="仿宋_GB2312" w:cs="Times New Roman"/>
          <w:color w:val="000000" w:themeColor="text1"/>
          <w:sz w:val="32"/>
          <w:szCs w:val="32"/>
          <w:u w:val="none"/>
          <w14:textFill>
            <w14:solidFill>
              <w14:schemeClr w14:val="tx1"/>
            </w14:solidFill>
          </w14:textFill>
        </w:rPr>
        <w:t>无偿退出并交还标的物经营权</w:t>
      </w:r>
      <w:r>
        <w:rPr>
          <w:rFonts w:hint="eastAsia" w:eastAsia="仿宋_GB2312" w:cs="Times New Roman"/>
          <w:color w:val="000000" w:themeColor="text1"/>
          <w:sz w:val="32"/>
          <w:szCs w:val="32"/>
          <w:u w:val="none"/>
          <w:lang w:eastAsia="zh-CN"/>
          <w14:textFill>
            <w14:solidFill>
              <w14:schemeClr w14:val="tx1"/>
            </w14:solidFill>
          </w14:textFill>
        </w:rPr>
        <w:t>，拍卖人不承担任何赔偿责任；</w:t>
      </w:r>
      <w:r>
        <w:rPr>
          <w:rFonts w:hint="eastAsia" w:eastAsia="仿宋_GB2312" w:cs="Times New Roman"/>
          <w:color w:val="000000" w:themeColor="text1"/>
          <w:sz w:val="32"/>
          <w:szCs w:val="32"/>
          <w:u w:val="none"/>
          <w:lang w:val="en-US" w:eastAsia="zh-CN"/>
          <w14:textFill>
            <w14:solidFill>
              <w14:schemeClr w14:val="tx1"/>
            </w14:solidFill>
          </w14:textFill>
        </w:rPr>
        <w:t>2.违反上述要求，委托人有权终止合同，</w:t>
      </w:r>
      <w:r>
        <w:rPr>
          <w:rFonts w:hint="eastAsia" w:eastAsia="仿宋_GB2312" w:cs="Times New Roman"/>
          <w:color w:val="000000" w:themeColor="text1"/>
          <w:sz w:val="32"/>
          <w:szCs w:val="32"/>
          <w:lang w:eastAsia="zh-CN"/>
          <w14:textFill>
            <w14:solidFill>
              <w14:schemeClr w14:val="tx1"/>
            </w14:solidFill>
          </w14:textFill>
        </w:rPr>
        <w:t>委托人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不赔偿</w:t>
      </w:r>
      <w:r>
        <w:rPr>
          <w:rFonts w:hint="eastAsia" w:eastAsia="仿宋_GB2312" w:cs="Times New Roman"/>
          <w:color w:val="000000" w:themeColor="text1"/>
          <w:sz w:val="32"/>
          <w:szCs w:val="32"/>
          <w:lang w:eastAsia="zh-CN"/>
          <w14:textFill>
            <w14:solidFill>
              <w14:schemeClr w14:val="tx1"/>
            </w14:solidFill>
          </w14:textFill>
        </w:rPr>
        <w:t>买受人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任何经济损失和不退还履约保证金</w:t>
      </w:r>
      <w:r>
        <w:rPr>
          <w:rFonts w:hint="eastAsia" w:eastAsia="仿宋_GB2312" w:cs="Times New Roman"/>
          <w:color w:val="000000" w:themeColor="text1"/>
          <w:sz w:val="32"/>
          <w:szCs w:val="32"/>
          <w:lang w:eastAsia="zh-CN"/>
          <w14:textFill>
            <w14:solidFill>
              <w14:schemeClr w14:val="tx1"/>
            </w14:solidFill>
          </w14:textFill>
        </w:rPr>
        <w:t>等相关费用</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eastAsia="仿宋_GB2312" w:cs="Times New Roman"/>
          <w:color w:val="000000" w:themeColor="text1"/>
          <w:sz w:val="32"/>
          <w:szCs w:val="32"/>
          <w:u w:val="none"/>
          <w:lang w:eastAsia="zh-CN"/>
          <w14:textFill>
            <w14:solidFill>
              <w14:schemeClr w14:val="tx1"/>
            </w14:solidFill>
          </w14:textFill>
        </w:rPr>
        <w:t>。</w:t>
      </w:r>
    </w:p>
    <w:p w14:paraId="4875CAA5">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eastAsia="仿宋_GB2312" w:cs="Times New Roman"/>
          <w:color w:val="000000" w:themeColor="text1"/>
          <w:sz w:val="32"/>
          <w:szCs w:val="32"/>
          <w:lang w:eastAsia="zh-CN"/>
          <w14:textFill>
            <w14:solidFill>
              <w14:schemeClr w14:val="tx1"/>
            </w14:solidFill>
          </w14:textFill>
        </w:rPr>
        <w:t>（六）委托人以资产经营权现状移交。</w:t>
      </w:r>
    </w:p>
    <w:p w14:paraId="27FD0140">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七</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本《竞买须知》所载的相关事项为竞买人参加此次拍卖活动的前置条件，竞买人根据自己实际情况需要自主选择参与或放弃，并为选择的结果承担相应责任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竞买人已承诺（</w:t>
      </w:r>
      <w:r>
        <w:rPr>
          <w:rFonts w:hint="eastAsia" w:eastAsia="仿宋_GB2312" w:cs="Times New Roman"/>
          <w:color w:val="000000" w:themeColor="text1"/>
          <w:sz w:val="32"/>
          <w:szCs w:val="32"/>
          <w:u w:val="none"/>
          <w:lang w:eastAsia="zh-CN"/>
          <w14:textFill>
            <w14:solidFill>
              <w14:schemeClr w14:val="tx1"/>
            </w14:solidFill>
          </w14:textFill>
        </w:rPr>
        <w:t>签订承诺书</w:t>
      </w:r>
      <w:r>
        <w:rPr>
          <w:rFonts w:hint="default" w:ascii="Times New Roman" w:hAnsi="Times New Roman" w:eastAsia="仿宋_GB2312" w:cs="Times New Roman"/>
          <w:color w:val="000000" w:themeColor="text1"/>
          <w:sz w:val="32"/>
          <w:szCs w:val="32"/>
          <w:u w:val="none"/>
          <w14:textFill>
            <w14:solidFill>
              <w14:schemeClr w14:val="tx1"/>
            </w14:solidFill>
          </w14:textFill>
        </w:rPr>
        <w:t>）在报名时已对本次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拍卖</w:t>
      </w:r>
      <w:r>
        <w:rPr>
          <w:rFonts w:hint="default" w:ascii="Times New Roman" w:hAnsi="Times New Roman" w:eastAsia="仿宋_GB2312" w:cs="Times New Roman"/>
          <w:color w:val="000000" w:themeColor="text1"/>
          <w:sz w:val="32"/>
          <w:szCs w:val="32"/>
          <w:u w:val="none"/>
          <w14:textFill>
            <w14:solidFill>
              <w14:schemeClr w14:val="tx1"/>
            </w14:solidFill>
          </w14:textFill>
        </w:rPr>
        <w:t>所涉事项进行了充分的调查</w:t>
      </w:r>
      <w:r>
        <w:rPr>
          <w:rFonts w:hint="eastAsia"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14:textFill>
            <w14:solidFill>
              <w14:schemeClr w14:val="tx1"/>
            </w14:solidFill>
          </w14:textFill>
        </w:rPr>
        <w:t>了解，自愿同意竞拍本次</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拍卖标的</w:t>
      </w:r>
      <w:r>
        <w:rPr>
          <w:rFonts w:hint="default" w:ascii="Times New Roman" w:hAnsi="Times New Roman" w:eastAsia="仿宋_GB2312" w:cs="Times New Roman"/>
          <w:color w:val="000000" w:themeColor="text1"/>
          <w:sz w:val="32"/>
          <w:szCs w:val="32"/>
          <w:u w:val="none"/>
          <w14:textFill>
            <w14:solidFill>
              <w14:schemeClr w14:val="tx1"/>
            </w14:solidFill>
          </w14:textFill>
        </w:rPr>
        <w:t>，且</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不因上</w:t>
      </w:r>
      <w:r>
        <w:rPr>
          <w:rFonts w:hint="eastAsia" w:eastAsia="仿宋_GB2312" w:cs="Times New Roman"/>
          <w:color w:val="000000" w:themeColor="text1"/>
          <w:sz w:val="32"/>
          <w:szCs w:val="32"/>
          <w:u w:val="none"/>
          <w:lang w:eastAsia="zh-CN"/>
          <w14:textFill>
            <w14:solidFill>
              <w14:schemeClr w14:val="tx1"/>
            </w14:solidFill>
          </w14:textFill>
        </w:rPr>
        <w:t>述</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事项对委托人、拍卖人提出抗辩。</w:t>
      </w:r>
    </w:p>
    <w:p w14:paraId="05AE01A5">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八</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本《竞买须知》所载的相关事项只对本次拍卖会有效。其他未尽事宜，按国家法律规定办理。</w:t>
      </w:r>
    </w:p>
    <w:p w14:paraId="63BE036B">
      <w:pPr>
        <w:keepNext w:val="0"/>
        <w:keepLines w:val="0"/>
        <w:pageBreakBefore w:val="0"/>
        <w:widowControl w:val="0"/>
        <w:kinsoku/>
        <w:wordWrap/>
        <w:overflowPunct/>
        <w:topLinePunct w:val="0"/>
        <w:autoSpaceDE/>
        <w:autoSpaceDN/>
        <w:bidi w:val="0"/>
        <w:adjustRightInd/>
        <w:snapToGrid/>
        <w:spacing w:line="488"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鉴于拍卖人不具备对拍卖标的进行鉴定的资格，不能保证已经详尽了标的所有的瑕疵，对标的</w:t>
      </w:r>
      <w:r>
        <w:rPr>
          <w:rFonts w:hint="eastAsia" w:eastAsia="仿宋_GB2312" w:cs="Times New Roman"/>
          <w:color w:val="000000" w:themeColor="text1"/>
          <w:sz w:val="32"/>
          <w:szCs w:val="32"/>
          <w:lang w:eastAsia="zh-CN"/>
          <w14:textFill>
            <w14:solidFill>
              <w14:schemeClr w14:val="tx1"/>
            </w14:solidFill>
          </w14:textFill>
        </w:rPr>
        <w:t>的其他</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未知的瑕疵未进行说明的，拍卖人不承担标的瑕疵担保责任。请竞买人对竞买标的自行审鉴，拍卖人不承担标的瑕疵担保责任。</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7C384869">
      <w:pPr>
        <w:keepNext w:val="0"/>
        <w:keepLines w:val="0"/>
        <w:pageBreakBefore w:val="0"/>
        <w:widowControl w:val="0"/>
        <w:kinsoku/>
        <w:wordWrap/>
        <w:overflowPunct/>
        <w:topLinePunct w:val="0"/>
        <w:autoSpaceDE/>
        <w:autoSpaceDN/>
        <w:bidi w:val="0"/>
        <w:adjustRightInd/>
        <w:snapToGrid/>
        <w:spacing w:line="488" w:lineRule="exact"/>
        <w:jc w:val="righ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四川中普拍卖有限公司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14:paraId="5D6024E5">
      <w:pPr>
        <w:keepNext w:val="0"/>
        <w:keepLines w:val="0"/>
        <w:pageBreakBefore w:val="0"/>
        <w:widowControl w:val="0"/>
        <w:kinsoku/>
        <w:wordWrap w:val="0"/>
        <w:overflowPunct/>
        <w:topLinePunct w:val="0"/>
        <w:autoSpaceDE/>
        <w:autoSpaceDN/>
        <w:bidi w:val="0"/>
        <w:adjustRightInd/>
        <w:snapToGrid/>
        <w:spacing w:line="488" w:lineRule="exact"/>
        <w:jc w:val="right"/>
        <w:textAlignment w:val="auto"/>
        <w:rPr>
          <w:rFonts w:ascii="Times New Roman" w:hAnsi="Times New Roman" w:eastAsia="方正小标宋简体"/>
          <w:b w:val="0"/>
          <w:bCs w:val="0"/>
          <w:sz w:val="44"/>
          <w:szCs w:val="44"/>
        </w:rPr>
      </w:pPr>
      <w:r>
        <w:rPr>
          <w:rFonts w:hint="eastAsia"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22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日   </w:t>
      </w:r>
      <w:bookmarkStart w:id="1" w:name="_Toc141217386"/>
      <w:bookmarkStart w:id="2" w:name="_Toc141218089"/>
      <w:bookmarkStart w:id="3" w:name="_Toc141217782"/>
    </w:p>
    <w:p w14:paraId="60C36DBF">
      <w:pPr>
        <w:pStyle w:val="2"/>
        <w:keepNext w:val="0"/>
        <w:keepLines w:val="0"/>
        <w:adjustRightInd/>
        <w:snapToGrid/>
        <w:spacing w:before="0" w:after="0" w:line="580" w:lineRule="exact"/>
        <w:ind w:firstLine="0" w:firstLineChars="0"/>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竞买申请书</w:t>
      </w:r>
      <w:bookmarkEnd w:id="1"/>
      <w:bookmarkEnd w:id="2"/>
      <w:bookmarkEnd w:id="3"/>
      <w:r>
        <w:rPr>
          <w:rFonts w:hint="eastAsia" w:ascii="方正小标宋简体" w:hAnsi="方正小标宋简体" w:eastAsia="方正小标宋简体" w:cs="方正小标宋简体"/>
          <w:b/>
          <w:bCs/>
          <w:sz w:val="44"/>
          <w:szCs w:val="44"/>
          <w:lang w:eastAsia="zh-CN"/>
        </w:rPr>
        <w:t>（样本）</w:t>
      </w:r>
    </w:p>
    <w:p w14:paraId="53BB8B67">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p>
    <w:p w14:paraId="4D83B3BD">
      <w:pPr>
        <w:pStyle w:val="23"/>
        <w:keepNext w:val="0"/>
        <w:keepLines w:val="0"/>
        <w:pageBreakBefore w:val="0"/>
        <w:widowControl w:val="0"/>
        <w:kinsoku/>
        <w:wordWrap/>
        <w:overflowPunct/>
        <w:topLinePunct w:val="0"/>
        <w:autoSpaceDE/>
        <w:autoSpaceDN/>
        <w:bidi w:val="0"/>
        <w:adjustRightInd/>
        <w:snapToGrid/>
        <w:spacing w:line="579" w:lineRule="exact"/>
        <w:ind w:left="0"/>
        <w:textAlignment w:val="auto"/>
        <w:rPr>
          <w:rFonts w:eastAsia="仿宋_GB2312"/>
          <w:bCs/>
          <w:sz w:val="32"/>
          <w:szCs w:val="32"/>
        </w:rPr>
      </w:pPr>
      <w:r>
        <w:rPr>
          <w:rFonts w:hint="eastAsia" w:eastAsia="仿宋_GB2312"/>
          <w:bCs/>
          <w:sz w:val="32"/>
          <w:szCs w:val="32"/>
          <w:lang w:eastAsia="zh-CN"/>
        </w:rPr>
        <w:t>四川中普拍卖有限公司</w:t>
      </w:r>
      <w:r>
        <w:rPr>
          <w:rFonts w:eastAsia="仿宋_GB2312"/>
          <w:bCs/>
          <w:sz w:val="32"/>
          <w:szCs w:val="32"/>
        </w:rPr>
        <w:t>：</w:t>
      </w:r>
    </w:p>
    <w:p w14:paraId="5A8DC1A6">
      <w:pPr>
        <w:keepNext w:val="0"/>
        <w:keepLines w:val="0"/>
        <w:pageBreakBefore w:val="0"/>
        <w:widowControl/>
        <w:suppressLineNumbers w:val="0"/>
        <w:kinsoku/>
        <w:wordWrap/>
        <w:overflowPunct/>
        <w:topLinePunct w:val="0"/>
        <w:autoSpaceDE/>
        <w:autoSpaceDN/>
        <w:bidi w:val="0"/>
        <w:adjustRightInd/>
        <w:snapToGrid/>
        <w:spacing w:line="579" w:lineRule="exact"/>
        <w:ind w:left="0" w:firstLine="640" w:firstLineChars="200"/>
        <w:jc w:val="left"/>
        <w:textAlignment w:val="auto"/>
        <w:rPr>
          <w:rFonts w:eastAsia="仿宋_GB2312"/>
          <w:sz w:val="32"/>
          <w:szCs w:val="32"/>
        </w:rPr>
      </w:pPr>
      <w:r>
        <w:rPr>
          <w:rFonts w:eastAsia="仿宋_GB2312"/>
          <w:sz w:val="32"/>
          <w:szCs w:val="32"/>
        </w:rPr>
        <w:t>经认真阅读《</w:t>
      </w:r>
      <w:r>
        <w:rPr>
          <w:rFonts w:hint="eastAsia" w:eastAsia="仿宋_GB2312"/>
          <w:snapToGrid w:val="0"/>
          <w:kern w:val="0"/>
          <w:sz w:val="32"/>
          <w:szCs w:val="32"/>
        </w:rPr>
        <w:t>宣汉</w:t>
      </w:r>
      <w:r>
        <w:rPr>
          <w:rFonts w:hint="eastAsia" w:eastAsia="仿宋_GB2312"/>
          <w:snapToGrid w:val="0"/>
          <w:kern w:val="0"/>
          <w:sz w:val="32"/>
          <w:szCs w:val="32"/>
          <w:lang w:eastAsia="zh-CN"/>
        </w:rPr>
        <w:t>县汉州花园石岭大道</w:t>
      </w:r>
      <w:r>
        <w:rPr>
          <w:rFonts w:hint="eastAsia" w:eastAsia="仿宋_GB2312"/>
          <w:snapToGrid w:val="0"/>
          <w:kern w:val="0"/>
          <w:sz w:val="32"/>
          <w:szCs w:val="32"/>
          <w:lang w:val="en-US" w:eastAsia="zh-CN"/>
        </w:rPr>
        <w:t>660号负一层商品房3年期经营权</w:t>
      </w:r>
      <w:r>
        <w:rPr>
          <w:rFonts w:hint="eastAsia" w:eastAsia="仿宋_GB2312"/>
          <w:snapToGrid w:val="0"/>
          <w:kern w:val="0"/>
          <w:sz w:val="32"/>
          <w:szCs w:val="32"/>
          <w:u w:val="none"/>
          <w:lang w:eastAsia="zh-CN"/>
        </w:rPr>
        <w:t>拍卖项目</w:t>
      </w:r>
      <w:r>
        <w:rPr>
          <w:rFonts w:eastAsia="仿宋_GB2312"/>
          <w:sz w:val="32"/>
          <w:szCs w:val="32"/>
        </w:rPr>
        <w:t>》</w:t>
      </w:r>
      <w:r>
        <w:rPr>
          <w:rFonts w:hint="eastAsia" w:eastAsia="仿宋_GB2312"/>
          <w:snapToGrid w:val="0"/>
          <w:kern w:val="0"/>
          <w:sz w:val="32"/>
          <w:szCs w:val="32"/>
          <w:u w:val="none"/>
          <w:lang w:eastAsia="zh-CN"/>
        </w:rPr>
        <w:t>相关</w:t>
      </w:r>
      <w:r>
        <w:rPr>
          <w:rFonts w:eastAsia="仿宋_GB2312"/>
          <w:sz w:val="32"/>
          <w:szCs w:val="32"/>
        </w:rPr>
        <w:t>拍卖文件，并实地踏勘后，我方对所有文件及</w:t>
      </w:r>
      <w:r>
        <w:rPr>
          <w:rFonts w:hint="eastAsia" w:eastAsia="仿宋_GB2312"/>
          <w:sz w:val="32"/>
          <w:szCs w:val="32"/>
          <w:lang w:eastAsia="zh-CN"/>
        </w:rPr>
        <w:t>资产经营</w:t>
      </w:r>
      <w:r>
        <w:rPr>
          <w:rFonts w:eastAsia="仿宋_GB2312"/>
          <w:sz w:val="32"/>
          <w:szCs w:val="32"/>
        </w:rPr>
        <w:t>权的现状、</w:t>
      </w:r>
      <w:r>
        <w:rPr>
          <w:rFonts w:hint="eastAsia" w:eastAsia="仿宋_GB2312"/>
          <w:sz w:val="32"/>
          <w:szCs w:val="32"/>
          <w:lang w:eastAsia="zh-CN"/>
        </w:rPr>
        <w:t>地理</w:t>
      </w:r>
      <w:r>
        <w:rPr>
          <w:rFonts w:eastAsia="仿宋_GB2312"/>
          <w:sz w:val="32"/>
          <w:szCs w:val="32"/>
        </w:rPr>
        <w:t>条件、安全生产条件情况等均已</w:t>
      </w:r>
      <w:r>
        <w:rPr>
          <w:rFonts w:eastAsia="仿宋_GB2312"/>
          <w:color w:val="000000"/>
          <w:sz w:val="32"/>
          <w:szCs w:val="32"/>
        </w:rPr>
        <w:t>知晓且</w:t>
      </w:r>
      <w:r>
        <w:rPr>
          <w:rFonts w:eastAsia="仿宋_GB2312"/>
          <w:sz w:val="32"/>
          <w:szCs w:val="32"/>
        </w:rPr>
        <w:t>无异议，完全接受并愿意遵守拍卖文件中的规定和要求。</w:t>
      </w:r>
    </w:p>
    <w:p w14:paraId="5AF58FA9">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r>
        <w:rPr>
          <w:rFonts w:eastAsia="仿宋_GB2312"/>
          <w:sz w:val="32"/>
          <w:szCs w:val="32"/>
        </w:rPr>
        <w:t>我方现正式申请参加你</w:t>
      </w:r>
      <w:r>
        <w:rPr>
          <w:rFonts w:hint="eastAsia" w:eastAsia="仿宋_GB2312"/>
          <w:sz w:val="32"/>
          <w:szCs w:val="32"/>
          <w:lang w:eastAsia="zh-CN"/>
        </w:rPr>
        <w:t>公司</w:t>
      </w:r>
      <w:r>
        <w:rPr>
          <w:rFonts w:eastAsia="仿宋_GB2312"/>
          <w:sz w:val="32"/>
          <w:szCs w:val="32"/>
        </w:rPr>
        <w:t>于</w:t>
      </w:r>
      <w:r>
        <w:rPr>
          <w:rFonts w:hint="eastAsia" w:eastAsia="仿宋_GB2312"/>
          <w:sz w:val="32"/>
          <w:szCs w:val="32"/>
          <w:u w:val="single"/>
          <w:lang w:val="en-US" w:eastAsia="zh-CN"/>
        </w:rPr>
        <w:t>2025</w:t>
      </w:r>
      <w:r>
        <w:rPr>
          <w:rFonts w:eastAsia="仿宋_GB2312"/>
          <w:sz w:val="32"/>
          <w:szCs w:val="32"/>
          <w:u w:val="single"/>
        </w:rPr>
        <w:t>年</w:t>
      </w:r>
      <w:r>
        <w:rPr>
          <w:rFonts w:hint="eastAsia" w:eastAsia="仿宋_GB2312"/>
          <w:sz w:val="32"/>
          <w:szCs w:val="32"/>
          <w:u w:val="single"/>
          <w:lang w:val="en-US" w:eastAsia="zh-CN"/>
        </w:rPr>
        <w:t xml:space="preserve">  </w:t>
      </w:r>
      <w:r>
        <w:rPr>
          <w:rFonts w:eastAsia="仿宋_GB2312"/>
          <w:sz w:val="32"/>
          <w:szCs w:val="32"/>
          <w:u w:val="single"/>
        </w:rPr>
        <w:t>月</w:t>
      </w:r>
      <w:r>
        <w:rPr>
          <w:rFonts w:hint="eastAsia" w:eastAsia="仿宋_GB2312"/>
          <w:sz w:val="32"/>
          <w:szCs w:val="32"/>
          <w:u w:val="single"/>
          <w:lang w:val="en-US" w:eastAsia="zh-CN"/>
        </w:rPr>
        <w:t xml:space="preserve">   </w:t>
      </w:r>
      <w:r>
        <w:rPr>
          <w:rFonts w:eastAsia="仿宋_GB2312"/>
          <w:sz w:val="32"/>
          <w:szCs w:val="32"/>
          <w:u w:val="single"/>
        </w:rPr>
        <w:t>日</w:t>
      </w:r>
      <w:r>
        <w:rPr>
          <w:rFonts w:eastAsia="仿宋_GB2312"/>
          <w:sz w:val="32"/>
          <w:szCs w:val="32"/>
        </w:rPr>
        <w:t>在</w:t>
      </w:r>
      <w:r>
        <w:rPr>
          <w:rFonts w:hint="eastAsia" w:eastAsia="仿宋_GB2312"/>
          <w:sz w:val="32"/>
          <w:szCs w:val="32"/>
          <w:lang w:eastAsia="zh-CN"/>
        </w:rPr>
        <w:t>宣汉县</w:t>
      </w:r>
      <w:r>
        <w:rPr>
          <w:rFonts w:eastAsia="仿宋_GB2312"/>
          <w:sz w:val="32"/>
          <w:szCs w:val="32"/>
        </w:rPr>
        <w:t>公共资源交易服务中心举行的</w:t>
      </w:r>
      <w:r>
        <w:rPr>
          <w:rFonts w:hint="eastAsia" w:eastAsia="仿宋_GB2312"/>
          <w:snapToGrid w:val="0"/>
          <w:kern w:val="0"/>
          <w:sz w:val="32"/>
          <w:szCs w:val="32"/>
        </w:rPr>
        <w:t>宣汉</w:t>
      </w:r>
      <w:r>
        <w:rPr>
          <w:rFonts w:hint="eastAsia" w:eastAsia="仿宋_GB2312"/>
          <w:snapToGrid w:val="0"/>
          <w:kern w:val="0"/>
          <w:sz w:val="32"/>
          <w:szCs w:val="32"/>
          <w:lang w:eastAsia="zh-CN"/>
        </w:rPr>
        <w:t>县汉州花园石岭大道</w:t>
      </w:r>
      <w:r>
        <w:rPr>
          <w:rFonts w:hint="eastAsia" w:eastAsia="仿宋_GB2312"/>
          <w:snapToGrid w:val="0"/>
          <w:kern w:val="0"/>
          <w:sz w:val="32"/>
          <w:szCs w:val="32"/>
          <w:lang w:val="en-US" w:eastAsia="zh-CN"/>
        </w:rPr>
        <w:t>660号负一层商品房3年期经营权</w:t>
      </w:r>
      <w:r>
        <w:rPr>
          <w:rFonts w:eastAsia="仿宋_GB2312"/>
          <w:sz w:val="32"/>
          <w:szCs w:val="32"/>
        </w:rPr>
        <w:t>拍卖活动。</w:t>
      </w:r>
    </w:p>
    <w:p w14:paraId="139D5DE7">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r>
        <w:rPr>
          <w:rFonts w:eastAsia="仿宋_GB2312"/>
          <w:sz w:val="32"/>
          <w:szCs w:val="32"/>
        </w:rPr>
        <w:t>若能竞得该</w:t>
      </w:r>
      <w:r>
        <w:rPr>
          <w:rFonts w:hint="eastAsia" w:eastAsia="仿宋_GB2312"/>
          <w:sz w:val="32"/>
          <w:szCs w:val="32"/>
          <w:lang w:eastAsia="zh-CN"/>
        </w:rPr>
        <w:t>资产经营权</w:t>
      </w:r>
      <w:r>
        <w:rPr>
          <w:rFonts w:eastAsia="仿宋_GB2312"/>
          <w:sz w:val="32"/>
          <w:szCs w:val="32"/>
        </w:rPr>
        <w:t>，我方</w:t>
      </w:r>
      <w:r>
        <w:rPr>
          <w:rFonts w:hint="eastAsia" w:eastAsia="仿宋_GB2312"/>
          <w:sz w:val="32"/>
          <w:szCs w:val="32"/>
          <w:lang w:eastAsia="zh-CN"/>
        </w:rPr>
        <w:t>承诺</w:t>
      </w:r>
      <w:r>
        <w:rPr>
          <w:rFonts w:eastAsia="仿宋_GB2312"/>
          <w:sz w:val="32"/>
          <w:szCs w:val="32"/>
        </w:rPr>
        <w:t>：</w:t>
      </w:r>
    </w:p>
    <w:p w14:paraId="09187E13">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r>
        <w:rPr>
          <w:rFonts w:eastAsia="仿宋_GB2312"/>
          <w:sz w:val="32"/>
          <w:szCs w:val="32"/>
        </w:rPr>
        <w:t>（一）竞得后，</w:t>
      </w:r>
      <w:r>
        <w:rPr>
          <w:rFonts w:hint="eastAsia" w:eastAsia="仿宋_GB2312"/>
          <w:sz w:val="32"/>
          <w:szCs w:val="32"/>
          <w:lang w:eastAsia="zh-CN"/>
        </w:rPr>
        <w:t>当场签订</w:t>
      </w:r>
      <w:r>
        <w:rPr>
          <w:rFonts w:eastAsia="仿宋_GB2312"/>
          <w:sz w:val="32"/>
          <w:szCs w:val="32"/>
        </w:rPr>
        <w:t>《成交确认书》，并在规定时间内支付相关费用、</w:t>
      </w:r>
      <w:r>
        <w:rPr>
          <w:rFonts w:hint="eastAsia" w:eastAsia="仿宋_GB2312"/>
          <w:sz w:val="32"/>
          <w:szCs w:val="32"/>
          <w:lang w:eastAsia="zh-CN"/>
        </w:rPr>
        <w:t>签订</w:t>
      </w:r>
      <w:r>
        <w:rPr>
          <w:rFonts w:eastAsia="仿宋_GB2312"/>
          <w:sz w:val="32"/>
          <w:szCs w:val="32"/>
        </w:rPr>
        <w:t>《</w:t>
      </w:r>
      <w:r>
        <w:rPr>
          <w:rFonts w:hint="eastAsia" w:eastAsia="仿宋_GB2312"/>
          <w:sz w:val="32"/>
          <w:szCs w:val="32"/>
          <w:lang w:eastAsia="zh-CN"/>
        </w:rPr>
        <w:t>经营权租赁</w:t>
      </w:r>
      <w:r>
        <w:rPr>
          <w:rFonts w:eastAsia="仿宋_GB2312"/>
          <w:sz w:val="32"/>
          <w:szCs w:val="32"/>
        </w:rPr>
        <w:t>合同》、缴纳</w:t>
      </w:r>
      <w:r>
        <w:rPr>
          <w:rFonts w:hint="eastAsia" w:eastAsia="仿宋_GB2312"/>
          <w:sz w:val="32"/>
          <w:szCs w:val="32"/>
          <w:lang w:eastAsia="zh-CN"/>
        </w:rPr>
        <w:t>履约保证金</w:t>
      </w:r>
      <w:r>
        <w:rPr>
          <w:rFonts w:eastAsia="仿宋_GB2312"/>
          <w:sz w:val="32"/>
          <w:szCs w:val="32"/>
        </w:rPr>
        <w:t>。</w:t>
      </w:r>
    </w:p>
    <w:p w14:paraId="0937670D">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r>
        <w:rPr>
          <w:rFonts w:eastAsia="仿宋_GB2312"/>
          <w:sz w:val="32"/>
          <w:szCs w:val="32"/>
        </w:rPr>
        <w:t>（二）按照拍卖文件的规定和要求履行全部义务，如有违约行为，我方愿意承担全部法律责任，赔偿由此产生的损失，并接受失信联合惩戒。</w:t>
      </w:r>
    </w:p>
    <w:p w14:paraId="1ACAAB52">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r>
        <w:rPr>
          <w:rFonts w:eastAsia="仿宋_GB2312"/>
          <w:sz w:val="32"/>
          <w:szCs w:val="32"/>
        </w:rPr>
        <w:t>（三）若我方不按拍卖文件要求签订《成交确认书》、支付相关费用或签订《</w:t>
      </w:r>
      <w:r>
        <w:rPr>
          <w:rFonts w:hint="eastAsia" w:eastAsia="仿宋_GB2312"/>
          <w:sz w:val="32"/>
          <w:szCs w:val="32"/>
          <w:lang w:eastAsia="zh-CN"/>
        </w:rPr>
        <w:t>经营权租赁</w:t>
      </w:r>
      <w:r>
        <w:rPr>
          <w:rFonts w:eastAsia="仿宋_GB2312"/>
          <w:sz w:val="32"/>
          <w:szCs w:val="32"/>
        </w:rPr>
        <w:t>合同》，我方愿意承担相应的法律后果。</w:t>
      </w:r>
    </w:p>
    <w:p w14:paraId="5F0108B6">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r>
        <w:rPr>
          <w:rFonts w:eastAsia="仿宋_GB2312"/>
          <w:sz w:val="32"/>
          <w:szCs w:val="32"/>
        </w:rPr>
        <w:t>现提交竞买申请及相关证件、材料，请审查。</w:t>
      </w:r>
    </w:p>
    <w:p w14:paraId="50325BD6">
      <w:pPr>
        <w:pStyle w:val="23"/>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textAlignment w:val="auto"/>
        <w:rPr>
          <w:rFonts w:eastAsia="仿宋_GB2312"/>
          <w:b/>
          <w:sz w:val="32"/>
          <w:szCs w:val="32"/>
        </w:rPr>
      </w:pPr>
    </w:p>
    <w:p w14:paraId="798B69D9">
      <w:pPr>
        <w:pStyle w:val="23"/>
        <w:keepNext w:val="0"/>
        <w:keepLines w:val="0"/>
        <w:pageBreakBefore w:val="0"/>
        <w:widowControl w:val="0"/>
        <w:kinsoku/>
        <w:wordWrap/>
        <w:overflowPunct/>
        <w:topLinePunct w:val="0"/>
        <w:autoSpaceDE/>
        <w:autoSpaceDN/>
        <w:bidi w:val="0"/>
        <w:adjustRightInd/>
        <w:snapToGrid/>
        <w:spacing w:line="579" w:lineRule="exact"/>
        <w:ind w:left="1281" w:leftChars="304" w:hanging="643" w:hangingChars="200"/>
        <w:textAlignment w:val="auto"/>
        <w:rPr>
          <w:rFonts w:eastAsia="仿宋_GB2312"/>
          <w:sz w:val="32"/>
          <w:szCs w:val="32"/>
        </w:rPr>
      </w:pPr>
      <w:r>
        <w:rPr>
          <w:rFonts w:eastAsia="仿宋_GB2312"/>
          <w:b/>
          <w:sz w:val="32"/>
          <w:szCs w:val="32"/>
        </w:rPr>
        <w:t>附：</w:t>
      </w:r>
      <w:r>
        <w:rPr>
          <w:rFonts w:eastAsia="仿宋_GB2312"/>
          <w:sz w:val="32"/>
          <w:szCs w:val="32"/>
        </w:rPr>
        <w:t>1</w:t>
      </w:r>
      <w:r>
        <w:rPr>
          <w:rFonts w:hint="eastAsia" w:eastAsia="仿宋_GB2312"/>
          <w:sz w:val="32"/>
          <w:szCs w:val="32"/>
          <w:lang w:val="en-US" w:eastAsia="zh-CN"/>
        </w:rPr>
        <w:t>.身份证复印件或</w:t>
      </w:r>
      <w:r>
        <w:rPr>
          <w:rFonts w:eastAsia="仿宋_GB2312"/>
          <w:sz w:val="32"/>
          <w:szCs w:val="32"/>
        </w:rPr>
        <w:t>企业法人营业执照复印件（加盖公章）；</w:t>
      </w:r>
    </w:p>
    <w:p w14:paraId="76F577AC">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2.</w:t>
      </w:r>
      <w:r>
        <w:rPr>
          <w:rFonts w:eastAsia="仿宋_GB2312"/>
          <w:sz w:val="32"/>
          <w:szCs w:val="32"/>
        </w:rPr>
        <w:t>法定代表人身份证明（原件）；</w:t>
      </w:r>
    </w:p>
    <w:p w14:paraId="57936ADF">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3.</w:t>
      </w:r>
      <w:r>
        <w:rPr>
          <w:rFonts w:eastAsia="仿宋_GB2312"/>
          <w:sz w:val="32"/>
          <w:szCs w:val="32"/>
        </w:rPr>
        <w:t>法定代表人身份证复印件（加盖公章）；</w:t>
      </w:r>
    </w:p>
    <w:p w14:paraId="425EC317">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4.</w:t>
      </w:r>
      <w:r>
        <w:rPr>
          <w:rFonts w:eastAsia="仿宋_GB2312"/>
          <w:sz w:val="32"/>
          <w:szCs w:val="32"/>
        </w:rPr>
        <w:t>授权委托书（原件）；</w:t>
      </w:r>
    </w:p>
    <w:p w14:paraId="05DE0F42">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5.</w:t>
      </w:r>
      <w:r>
        <w:rPr>
          <w:rFonts w:eastAsia="仿宋_GB2312"/>
          <w:sz w:val="32"/>
          <w:szCs w:val="32"/>
        </w:rPr>
        <w:t>受托人身份证复印件（加盖公章）；</w:t>
      </w:r>
    </w:p>
    <w:p w14:paraId="1E5055DC">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6.</w:t>
      </w:r>
      <w:r>
        <w:rPr>
          <w:rFonts w:hint="eastAsia" w:eastAsia="仿宋_GB2312"/>
          <w:sz w:val="32"/>
          <w:szCs w:val="32"/>
          <w:lang w:eastAsia="zh-CN"/>
        </w:rPr>
        <w:t>保证金缴纳凭证（加盖公章）</w:t>
      </w:r>
      <w:r>
        <w:rPr>
          <w:rFonts w:eastAsia="仿宋_GB2312"/>
          <w:sz w:val="32"/>
          <w:szCs w:val="32"/>
        </w:rPr>
        <w:t>；</w:t>
      </w:r>
    </w:p>
    <w:p w14:paraId="0565A62B">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7.</w:t>
      </w:r>
      <w:r>
        <w:rPr>
          <w:rFonts w:eastAsia="仿宋_GB2312"/>
          <w:sz w:val="32"/>
          <w:szCs w:val="32"/>
        </w:rPr>
        <w:t>竞买承诺书（原件）；</w:t>
      </w:r>
    </w:p>
    <w:p w14:paraId="75B812FB">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8.</w:t>
      </w:r>
      <w:r>
        <w:rPr>
          <w:rFonts w:eastAsia="仿宋_GB2312"/>
          <w:sz w:val="32"/>
          <w:szCs w:val="32"/>
        </w:rPr>
        <w:t>无失信行为承诺书（原件）；</w:t>
      </w:r>
    </w:p>
    <w:p w14:paraId="6C336C55">
      <w:pPr>
        <w:pStyle w:val="23"/>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1280" w:firstLineChars="400"/>
        <w:textAlignment w:val="auto"/>
        <w:rPr>
          <w:rFonts w:eastAsia="仿宋_GB2312"/>
          <w:sz w:val="32"/>
          <w:szCs w:val="32"/>
        </w:rPr>
      </w:pPr>
      <w:r>
        <w:rPr>
          <w:rFonts w:hint="eastAsia" w:eastAsia="仿宋_GB2312"/>
          <w:sz w:val="32"/>
          <w:szCs w:val="32"/>
          <w:lang w:val="en-US" w:eastAsia="zh-CN"/>
        </w:rPr>
        <w:t>9.其他应提供</w:t>
      </w:r>
      <w:r>
        <w:rPr>
          <w:rFonts w:eastAsia="仿宋_GB2312"/>
          <w:sz w:val="32"/>
          <w:szCs w:val="32"/>
        </w:rPr>
        <w:t>的</w:t>
      </w:r>
      <w:r>
        <w:rPr>
          <w:rFonts w:hint="eastAsia" w:eastAsia="仿宋_GB2312"/>
          <w:sz w:val="32"/>
          <w:szCs w:val="32"/>
          <w:lang w:eastAsia="zh-CN"/>
        </w:rPr>
        <w:t>资料</w:t>
      </w:r>
      <w:r>
        <w:rPr>
          <w:rFonts w:eastAsia="仿宋_GB2312"/>
          <w:sz w:val="32"/>
          <w:szCs w:val="32"/>
        </w:rPr>
        <w:t>等。</w:t>
      </w:r>
    </w:p>
    <w:p w14:paraId="114A58D7">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p>
    <w:p w14:paraId="4F950DE8">
      <w:pPr>
        <w:pStyle w:val="23"/>
        <w:keepNext w:val="0"/>
        <w:keepLines w:val="0"/>
        <w:pageBreakBefore w:val="0"/>
        <w:widowControl w:val="0"/>
        <w:kinsoku/>
        <w:wordWrap/>
        <w:overflowPunct/>
        <w:topLinePunct w:val="0"/>
        <w:autoSpaceDE/>
        <w:autoSpaceDN/>
        <w:bidi w:val="0"/>
        <w:adjustRightInd/>
        <w:snapToGrid/>
        <w:spacing w:line="579" w:lineRule="exact"/>
        <w:ind w:left="0" w:firstLine="640" w:firstLineChars="200"/>
        <w:textAlignment w:val="auto"/>
        <w:rPr>
          <w:rFonts w:eastAsia="仿宋_GB2312"/>
          <w:sz w:val="32"/>
          <w:szCs w:val="32"/>
        </w:rPr>
      </w:pPr>
    </w:p>
    <w:p w14:paraId="5F297D84">
      <w:pPr>
        <w:pStyle w:val="23"/>
        <w:keepNext w:val="0"/>
        <w:keepLines w:val="0"/>
        <w:pageBreakBefore w:val="0"/>
        <w:widowControl w:val="0"/>
        <w:kinsoku/>
        <w:wordWrap/>
        <w:overflowPunct/>
        <w:topLinePunct w:val="0"/>
        <w:autoSpaceDE/>
        <w:autoSpaceDN/>
        <w:bidi w:val="0"/>
        <w:adjustRightInd/>
        <w:snapToGrid/>
        <w:spacing w:line="579" w:lineRule="exact"/>
        <w:ind w:firstLine="2560" w:firstLineChars="800"/>
        <w:textAlignment w:val="auto"/>
        <w:rPr>
          <w:rFonts w:eastAsia="仿宋_GB2312"/>
          <w:sz w:val="32"/>
          <w:szCs w:val="32"/>
        </w:rPr>
      </w:pPr>
      <w:r>
        <w:rPr>
          <w:rFonts w:eastAsia="仿宋_GB2312"/>
          <w:sz w:val="32"/>
          <w:szCs w:val="32"/>
        </w:rPr>
        <w:t>竞买申请人（盖章）：</w:t>
      </w:r>
    </w:p>
    <w:p w14:paraId="01021418">
      <w:pPr>
        <w:pStyle w:val="23"/>
        <w:keepNext w:val="0"/>
        <w:keepLines w:val="0"/>
        <w:pageBreakBefore w:val="0"/>
        <w:widowControl w:val="0"/>
        <w:kinsoku/>
        <w:wordWrap/>
        <w:overflowPunct/>
        <w:topLinePunct w:val="0"/>
        <w:autoSpaceDE/>
        <w:autoSpaceDN/>
        <w:bidi w:val="0"/>
        <w:adjustRightInd/>
        <w:snapToGrid/>
        <w:spacing w:line="579" w:lineRule="exact"/>
        <w:ind w:left="0" w:firstLine="2560" w:firstLineChars="800"/>
        <w:textAlignment w:val="auto"/>
        <w:rPr>
          <w:rFonts w:eastAsia="仿宋_GB2312"/>
          <w:sz w:val="32"/>
          <w:szCs w:val="32"/>
        </w:rPr>
      </w:pPr>
      <w:r>
        <w:rPr>
          <w:rFonts w:eastAsia="仿宋_GB2312"/>
          <w:sz w:val="32"/>
          <w:szCs w:val="32"/>
        </w:rPr>
        <w:t>法定代表人（委托代理人）签名：</w:t>
      </w:r>
    </w:p>
    <w:p w14:paraId="2521CA5B">
      <w:pPr>
        <w:pStyle w:val="23"/>
        <w:keepNext w:val="0"/>
        <w:keepLines w:val="0"/>
        <w:pageBreakBefore w:val="0"/>
        <w:widowControl w:val="0"/>
        <w:kinsoku/>
        <w:wordWrap/>
        <w:overflowPunct/>
        <w:topLinePunct w:val="0"/>
        <w:autoSpaceDE/>
        <w:autoSpaceDN/>
        <w:bidi w:val="0"/>
        <w:adjustRightInd/>
        <w:snapToGrid/>
        <w:spacing w:line="579" w:lineRule="exact"/>
        <w:ind w:left="0" w:firstLine="2560" w:firstLineChars="800"/>
        <w:textAlignment w:val="auto"/>
        <w:rPr>
          <w:rFonts w:eastAsia="仿宋_GB2312"/>
          <w:sz w:val="32"/>
          <w:szCs w:val="32"/>
        </w:rPr>
      </w:pPr>
      <w:r>
        <w:rPr>
          <w:rFonts w:eastAsia="仿宋_GB2312"/>
          <w:sz w:val="32"/>
          <w:szCs w:val="32"/>
        </w:rPr>
        <w:t>联系人：</w:t>
      </w:r>
    </w:p>
    <w:p w14:paraId="7B756C27">
      <w:pPr>
        <w:pStyle w:val="23"/>
        <w:keepNext w:val="0"/>
        <w:keepLines w:val="0"/>
        <w:pageBreakBefore w:val="0"/>
        <w:widowControl w:val="0"/>
        <w:kinsoku/>
        <w:wordWrap/>
        <w:overflowPunct/>
        <w:topLinePunct w:val="0"/>
        <w:autoSpaceDE/>
        <w:autoSpaceDN/>
        <w:bidi w:val="0"/>
        <w:adjustRightInd/>
        <w:snapToGrid/>
        <w:spacing w:line="579" w:lineRule="exact"/>
        <w:ind w:left="0" w:firstLine="2560" w:firstLineChars="800"/>
        <w:textAlignment w:val="auto"/>
        <w:rPr>
          <w:rFonts w:eastAsia="仿宋_GB2312"/>
          <w:sz w:val="32"/>
          <w:szCs w:val="32"/>
        </w:rPr>
      </w:pPr>
      <w:r>
        <w:rPr>
          <w:rFonts w:eastAsia="仿宋_GB2312"/>
          <w:sz w:val="32"/>
          <w:szCs w:val="32"/>
        </w:rPr>
        <w:t>联系电话：</w:t>
      </w:r>
    </w:p>
    <w:p w14:paraId="51F7FBCF">
      <w:pPr>
        <w:pStyle w:val="23"/>
        <w:keepNext w:val="0"/>
        <w:keepLines w:val="0"/>
        <w:pageBreakBefore w:val="0"/>
        <w:widowControl w:val="0"/>
        <w:kinsoku/>
        <w:wordWrap/>
        <w:overflowPunct/>
        <w:topLinePunct w:val="0"/>
        <w:autoSpaceDE/>
        <w:autoSpaceDN/>
        <w:bidi w:val="0"/>
        <w:adjustRightInd/>
        <w:snapToGrid/>
        <w:spacing w:line="579" w:lineRule="exact"/>
        <w:ind w:left="0" w:firstLine="2560" w:firstLineChars="800"/>
        <w:textAlignment w:val="auto"/>
        <w:rPr>
          <w:rFonts w:eastAsia="仿宋_GB2312"/>
          <w:sz w:val="32"/>
          <w:szCs w:val="32"/>
        </w:rPr>
      </w:pPr>
      <w:r>
        <w:rPr>
          <w:rFonts w:eastAsia="仿宋_GB2312"/>
          <w:sz w:val="32"/>
          <w:szCs w:val="32"/>
        </w:rPr>
        <w:t>企业（单位）地址：</w:t>
      </w:r>
    </w:p>
    <w:p w14:paraId="13484D0B">
      <w:pPr>
        <w:pStyle w:val="23"/>
        <w:keepNext w:val="0"/>
        <w:keepLines w:val="0"/>
        <w:pageBreakBefore w:val="0"/>
        <w:widowControl w:val="0"/>
        <w:kinsoku/>
        <w:wordWrap/>
        <w:overflowPunct/>
        <w:topLinePunct w:val="0"/>
        <w:autoSpaceDE/>
        <w:autoSpaceDN/>
        <w:bidi w:val="0"/>
        <w:adjustRightInd/>
        <w:snapToGrid/>
        <w:spacing w:line="579" w:lineRule="exact"/>
        <w:ind w:left="0" w:firstLine="4297" w:firstLineChars="1343"/>
        <w:textAlignment w:val="auto"/>
        <w:rPr>
          <w:rFonts w:eastAsia="仿宋_GB2312"/>
          <w:sz w:val="32"/>
          <w:szCs w:val="32"/>
        </w:rPr>
      </w:pPr>
      <w:r>
        <w:rPr>
          <w:rFonts w:eastAsia="仿宋_GB2312"/>
          <w:sz w:val="32"/>
          <w:szCs w:val="32"/>
        </w:rPr>
        <w:t>申请日期：</w:t>
      </w:r>
      <w:r>
        <w:rPr>
          <w:rFonts w:hint="eastAsia" w:eastAsia="仿宋_GB2312"/>
          <w:sz w:val="32"/>
          <w:szCs w:val="32"/>
          <w:lang w:val="en-US" w:eastAsia="zh-CN"/>
        </w:rPr>
        <w:t xml:space="preserve">   </w:t>
      </w:r>
      <w:r>
        <w:rPr>
          <w:rFonts w:eastAsia="仿宋_GB2312"/>
          <w:sz w:val="32"/>
          <w:szCs w:val="32"/>
        </w:rPr>
        <w:t>年  月  日</w:t>
      </w:r>
    </w:p>
    <w:p w14:paraId="1B187012">
      <w:pPr>
        <w:pStyle w:val="23"/>
        <w:keepNext w:val="0"/>
        <w:keepLines w:val="0"/>
        <w:pageBreakBefore w:val="0"/>
        <w:widowControl w:val="0"/>
        <w:kinsoku/>
        <w:wordWrap/>
        <w:overflowPunct/>
        <w:topLinePunct w:val="0"/>
        <w:autoSpaceDE/>
        <w:autoSpaceDN/>
        <w:bidi w:val="0"/>
        <w:adjustRightInd/>
        <w:snapToGrid/>
        <w:spacing w:line="579" w:lineRule="exact"/>
        <w:ind w:left="0" w:firstLine="2274" w:firstLineChars="708"/>
        <w:textAlignment w:val="auto"/>
        <w:rPr>
          <w:rFonts w:eastAsia="仿宋_GB2312"/>
          <w:b/>
          <w:sz w:val="32"/>
          <w:szCs w:val="32"/>
        </w:rPr>
      </w:pPr>
      <w:r>
        <w:rPr>
          <w:rFonts w:eastAsia="仿宋_GB2312"/>
          <w:b/>
          <w:sz w:val="32"/>
          <w:szCs w:val="32"/>
        </w:rPr>
        <w:t>（参与竞买的，竞买时须带上公章）</w:t>
      </w:r>
    </w:p>
    <w:p w14:paraId="64B260DC">
      <w:pPr>
        <w:keepNext w:val="0"/>
        <w:keepLines w:val="0"/>
        <w:pageBreakBefore w:val="0"/>
        <w:kinsoku/>
        <w:wordWrap/>
        <w:overflowPunct/>
        <w:topLinePunct w:val="0"/>
        <w:autoSpaceDE/>
        <w:autoSpaceDN/>
        <w:bidi w:val="0"/>
        <w:adjustRightInd/>
        <w:snapToGrid/>
        <w:spacing w:line="579" w:lineRule="exact"/>
        <w:ind w:left="0"/>
        <w:jc w:val="center"/>
        <w:textAlignment w:val="auto"/>
        <w:rPr>
          <w:rFonts w:eastAsia="方正小标宋简体"/>
          <w:sz w:val="32"/>
          <w:szCs w:val="32"/>
        </w:rPr>
      </w:pPr>
    </w:p>
    <w:p w14:paraId="03631E8E">
      <w:pPr>
        <w:pStyle w:val="4"/>
        <w:keepNext w:val="0"/>
        <w:keepLines w:val="0"/>
        <w:pageBreakBefore w:val="0"/>
        <w:kinsoku/>
        <w:wordWrap/>
        <w:overflowPunct/>
        <w:topLinePunct w:val="0"/>
        <w:autoSpaceDE/>
        <w:autoSpaceDN/>
        <w:bidi w:val="0"/>
        <w:adjustRightInd/>
        <w:snapToGrid/>
        <w:spacing w:after="0" w:line="579" w:lineRule="exact"/>
        <w:ind w:left="0"/>
        <w:textAlignment w:val="auto"/>
      </w:pPr>
    </w:p>
    <w:p w14:paraId="541A6295">
      <w:pPr>
        <w:keepNext w:val="0"/>
        <w:keepLines w:val="0"/>
        <w:pageBreakBefore w:val="0"/>
        <w:kinsoku/>
        <w:wordWrap/>
        <w:overflowPunct/>
        <w:topLinePunct w:val="0"/>
        <w:autoSpaceDE/>
        <w:autoSpaceDN/>
        <w:bidi w:val="0"/>
        <w:adjustRightInd/>
        <w:snapToGrid/>
        <w:spacing w:line="579" w:lineRule="exact"/>
        <w:ind w:left="0"/>
        <w:jc w:val="center"/>
        <w:textAlignment w:val="auto"/>
        <w:rPr>
          <w:rFonts w:eastAsia="方正小标宋简体"/>
          <w:sz w:val="32"/>
          <w:szCs w:val="32"/>
        </w:rPr>
      </w:pPr>
    </w:p>
    <w:p w14:paraId="3D66FCEC">
      <w:pPr>
        <w:keepNext w:val="0"/>
        <w:keepLines w:val="0"/>
        <w:pageBreakBefore w:val="0"/>
        <w:kinsoku/>
        <w:wordWrap/>
        <w:overflowPunct/>
        <w:topLinePunct w:val="0"/>
        <w:autoSpaceDE/>
        <w:autoSpaceDN/>
        <w:bidi w:val="0"/>
        <w:adjustRightInd/>
        <w:snapToGrid/>
        <w:spacing w:line="579" w:lineRule="exact"/>
        <w:ind w:left="0"/>
        <w:jc w:val="both"/>
        <w:textAlignment w:val="auto"/>
        <w:rPr>
          <w:rFonts w:eastAsia="方正小标宋简体"/>
          <w:sz w:val="32"/>
          <w:szCs w:val="32"/>
        </w:rPr>
        <w:sectPr>
          <w:footerReference r:id="rId3" w:type="default"/>
          <w:pgSz w:w="11906" w:h="16838"/>
          <w:pgMar w:top="2098" w:right="1474" w:bottom="1985" w:left="1588" w:header="851" w:footer="1588" w:gutter="0"/>
          <w:cols w:space="720" w:num="1"/>
          <w:docGrid w:linePitch="436" w:charSpace="0"/>
        </w:sectPr>
      </w:pPr>
    </w:p>
    <w:p w14:paraId="51E20C07">
      <w:pPr>
        <w:pStyle w:val="2"/>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jc w:val="center"/>
        <w:textAlignment w:val="auto"/>
        <w:rPr>
          <w:rFonts w:eastAsia="仿宋_GB2312"/>
          <w:sz w:val="32"/>
          <w:szCs w:val="32"/>
        </w:rPr>
      </w:pPr>
      <w:bookmarkStart w:id="4" w:name="_Toc141218090"/>
      <w:bookmarkStart w:id="5" w:name="_Toc4930"/>
      <w:bookmarkStart w:id="6" w:name="_Toc20190"/>
      <w:bookmarkStart w:id="7" w:name="_Toc141217387"/>
      <w:bookmarkStart w:id="8" w:name="_Toc141217783"/>
      <w:r>
        <w:rPr>
          <w:rFonts w:ascii="Times New Roman" w:hAnsi="Times New Roman" w:eastAsia="方正小标宋简体"/>
          <w:b w:val="0"/>
          <w:bCs w:val="0"/>
          <w:sz w:val="44"/>
          <w:szCs w:val="44"/>
        </w:rPr>
        <w:t>竞买承诺书</w:t>
      </w:r>
      <w:bookmarkEnd w:id="4"/>
      <w:bookmarkEnd w:id="5"/>
      <w:bookmarkEnd w:id="6"/>
      <w:bookmarkEnd w:id="7"/>
      <w:bookmarkEnd w:id="8"/>
      <w:r>
        <w:rPr>
          <w:rFonts w:hint="eastAsia" w:ascii="方正小标宋简体" w:hAnsi="方正小标宋简体" w:eastAsia="方正小标宋简体" w:cs="方正小标宋简体"/>
          <w:b/>
          <w:bCs/>
          <w:sz w:val="44"/>
          <w:szCs w:val="44"/>
          <w:lang w:eastAsia="zh-CN"/>
        </w:rPr>
        <w:t>（样本）</w:t>
      </w:r>
    </w:p>
    <w:p w14:paraId="33DE7999">
      <w:pPr>
        <w:keepNext w:val="0"/>
        <w:keepLines w:val="0"/>
        <w:pageBreakBefore w:val="0"/>
        <w:widowControl w:val="0"/>
        <w:kinsoku/>
        <w:wordWrap/>
        <w:overflowPunct/>
        <w:topLinePunct w:val="0"/>
        <w:autoSpaceDE/>
        <w:autoSpaceDN/>
        <w:bidi w:val="0"/>
        <w:adjustRightInd/>
        <w:snapToGrid/>
        <w:spacing w:line="440" w:lineRule="exact"/>
        <w:textAlignment w:val="auto"/>
        <w:rPr>
          <w:rFonts w:eastAsia="仿宋_GB2312"/>
          <w:sz w:val="32"/>
          <w:szCs w:val="32"/>
        </w:rPr>
      </w:pPr>
      <w:r>
        <w:rPr>
          <w:rFonts w:hint="eastAsia" w:eastAsia="仿宋_GB2312"/>
          <w:sz w:val="32"/>
          <w:szCs w:val="32"/>
          <w:lang w:eastAsia="zh-CN"/>
        </w:rPr>
        <w:t>四川中普拍卖有限公司</w:t>
      </w:r>
      <w:r>
        <w:rPr>
          <w:rFonts w:eastAsia="仿宋_GB2312"/>
          <w:sz w:val="32"/>
          <w:szCs w:val="32"/>
        </w:rPr>
        <w:t>：</w:t>
      </w:r>
    </w:p>
    <w:p w14:paraId="1AB2669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sz w:val="32"/>
          <w:szCs w:val="32"/>
        </w:rPr>
      </w:pPr>
      <w:r>
        <w:rPr>
          <w:rFonts w:eastAsia="仿宋_GB2312"/>
          <w:sz w:val="32"/>
          <w:szCs w:val="32"/>
        </w:rPr>
        <w:t>我方自愿参加</w:t>
      </w:r>
      <w:r>
        <w:rPr>
          <w:rFonts w:hint="eastAsia" w:eastAsia="仿宋_GB2312"/>
          <w:sz w:val="32"/>
          <w:szCs w:val="32"/>
          <w:u w:val="single"/>
          <w:lang w:val="en-US" w:eastAsia="zh-CN"/>
        </w:rPr>
        <w:t>2025</w:t>
      </w:r>
      <w:r>
        <w:rPr>
          <w:rFonts w:eastAsia="仿宋_GB2312"/>
          <w:sz w:val="32"/>
          <w:szCs w:val="32"/>
          <w:u w:val="single"/>
        </w:rPr>
        <w:t>年</w:t>
      </w:r>
      <w:r>
        <w:rPr>
          <w:rFonts w:hint="eastAsia" w:eastAsia="仿宋_GB2312"/>
          <w:sz w:val="32"/>
          <w:szCs w:val="32"/>
          <w:u w:val="single"/>
          <w:lang w:val="en-US" w:eastAsia="zh-CN"/>
        </w:rPr>
        <w:t xml:space="preserve">  </w:t>
      </w:r>
      <w:r>
        <w:rPr>
          <w:rFonts w:eastAsia="仿宋_GB2312"/>
          <w:sz w:val="32"/>
          <w:szCs w:val="32"/>
          <w:u w:val="single"/>
        </w:rPr>
        <w:t>月</w:t>
      </w:r>
      <w:r>
        <w:rPr>
          <w:rFonts w:hint="eastAsia" w:eastAsia="仿宋_GB2312"/>
          <w:sz w:val="32"/>
          <w:szCs w:val="32"/>
          <w:u w:val="single"/>
          <w:lang w:val="en-US" w:eastAsia="zh-CN"/>
        </w:rPr>
        <w:t xml:space="preserve">  </w:t>
      </w:r>
      <w:r>
        <w:rPr>
          <w:rFonts w:eastAsia="仿宋_GB2312"/>
          <w:sz w:val="32"/>
          <w:szCs w:val="32"/>
          <w:u w:val="single"/>
        </w:rPr>
        <w:t>日</w:t>
      </w:r>
      <w:r>
        <w:rPr>
          <w:rFonts w:eastAsia="仿宋_GB2312"/>
          <w:sz w:val="32"/>
          <w:szCs w:val="32"/>
        </w:rPr>
        <w:t>在</w:t>
      </w:r>
      <w:r>
        <w:rPr>
          <w:rFonts w:hint="eastAsia" w:eastAsia="仿宋_GB2312"/>
          <w:sz w:val="32"/>
          <w:szCs w:val="32"/>
          <w:lang w:eastAsia="zh-CN"/>
        </w:rPr>
        <w:t>宣汉县</w:t>
      </w:r>
      <w:r>
        <w:rPr>
          <w:rFonts w:eastAsia="仿宋_GB2312"/>
          <w:sz w:val="32"/>
          <w:szCs w:val="32"/>
        </w:rPr>
        <w:t>公共资源交易服务中心举行的</w:t>
      </w:r>
      <w:r>
        <w:rPr>
          <w:rFonts w:hint="eastAsia" w:eastAsia="仿宋_GB2312"/>
          <w:snapToGrid w:val="0"/>
          <w:kern w:val="0"/>
          <w:sz w:val="32"/>
          <w:szCs w:val="32"/>
        </w:rPr>
        <w:t>宣汉</w:t>
      </w:r>
      <w:r>
        <w:rPr>
          <w:rFonts w:hint="eastAsia" w:eastAsia="仿宋_GB2312"/>
          <w:snapToGrid w:val="0"/>
          <w:kern w:val="0"/>
          <w:sz w:val="32"/>
          <w:szCs w:val="32"/>
          <w:lang w:eastAsia="zh-CN"/>
        </w:rPr>
        <w:t>县汉州花园石岭大道</w:t>
      </w:r>
      <w:r>
        <w:rPr>
          <w:rFonts w:hint="eastAsia" w:eastAsia="仿宋_GB2312"/>
          <w:snapToGrid w:val="0"/>
          <w:kern w:val="0"/>
          <w:sz w:val="32"/>
          <w:szCs w:val="32"/>
          <w:lang w:val="en-US" w:eastAsia="zh-CN"/>
        </w:rPr>
        <w:t>660号负一层商品房3年期经营权</w:t>
      </w:r>
      <w:r>
        <w:rPr>
          <w:rFonts w:eastAsia="仿宋_GB2312"/>
          <w:sz w:val="32"/>
          <w:szCs w:val="32"/>
        </w:rPr>
        <w:t>拍卖活动，并承诺如下：</w:t>
      </w:r>
    </w:p>
    <w:p w14:paraId="77EC443D">
      <w:pPr>
        <w:keepNext w:val="0"/>
        <w:keepLines w:val="0"/>
        <w:pageBreakBefore w:val="0"/>
        <w:widowControl w:val="0"/>
        <w:kinsoku/>
        <w:wordWrap/>
        <w:overflowPunct/>
        <w:topLinePunct w:val="0"/>
        <w:autoSpaceDE/>
        <w:autoSpaceDN/>
        <w:bidi w:val="0"/>
        <w:adjustRightInd/>
        <w:snapToGrid/>
        <w:spacing w:line="440" w:lineRule="exact"/>
        <w:ind w:firstLine="640"/>
        <w:textAlignment w:val="auto"/>
        <w:rPr>
          <w:rFonts w:eastAsia="仿宋_GB2312"/>
          <w:sz w:val="32"/>
          <w:szCs w:val="32"/>
        </w:rPr>
      </w:pPr>
      <w:r>
        <w:rPr>
          <w:rFonts w:eastAsia="仿宋_GB2312"/>
          <w:sz w:val="32"/>
          <w:szCs w:val="32"/>
        </w:rPr>
        <w:t>一、经认真审阅拍卖文件，并实地踏勘，我方对</w:t>
      </w:r>
      <w:r>
        <w:rPr>
          <w:rFonts w:eastAsia="仿宋_GB2312"/>
          <w:snapToGrid w:val="0"/>
          <w:color w:val="000000"/>
          <w:kern w:val="0"/>
          <w:sz w:val="32"/>
          <w:szCs w:val="32"/>
        </w:rPr>
        <w:t>该</w:t>
      </w:r>
      <w:r>
        <w:rPr>
          <w:rFonts w:hint="eastAsia" w:eastAsia="仿宋_GB2312"/>
          <w:snapToGrid w:val="0"/>
          <w:color w:val="000000"/>
          <w:kern w:val="0"/>
          <w:sz w:val="32"/>
          <w:szCs w:val="32"/>
          <w:lang w:eastAsia="zh-CN"/>
        </w:rPr>
        <w:t>资产经营权</w:t>
      </w:r>
      <w:r>
        <w:rPr>
          <w:rFonts w:eastAsia="仿宋_GB2312"/>
          <w:sz w:val="32"/>
          <w:szCs w:val="32"/>
        </w:rPr>
        <w:t>现状、</w:t>
      </w:r>
      <w:r>
        <w:rPr>
          <w:rFonts w:hint="eastAsia" w:eastAsia="仿宋_GB2312"/>
          <w:sz w:val="32"/>
          <w:szCs w:val="32"/>
          <w:lang w:eastAsia="zh-CN"/>
        </w:rPr>
        <w:t>地理</w:t>
      </w:r>
      <w:r>
        <w:rPr>
          <w:rFonts w:eastAsia="仿宋_GB2312"/>
          <w:sz w:val="32"/>
          <w:szCs w:val="32"/>
        </w:rPr>
        <w:t>条件、安全生产条件等均已</w:t>
      </w:r>
      <w:r>
        <w:rPr>
          <w:rFonts w:eastAsia="仿宋_GB2312"/>
          <w:color w:val="000000"/>
          <w:sz w:val="32"/>
          <w:szCs w:val="32"/>
        </w:rPr>
        <w:t>知晓且</w:t>
      </w:r>
      <w:r>
        <w:rPr>
          <w:rFonts w:eastAsia="仿宋_GB2312"/>
          <w:sz w:val="32"/>
          <w:szCs w:val="32"/>
        </w:rPr>
        <w:t>无异议，我方具有</w:t>
      </w:r>
      <w:r>
        <w:rPr>
          <w:rFonts w:eastAsia="仿宋_GB2312"/>
          <w:snapToGrid w:val="0"/>
          <w:color w:val="000000"/>
          <w:kern w:val="0"/>
          <w:sz w:val="32"/>
          <w:szCs w:val="32"/>
        </w:rPr>
        <w:t>与</w:t>
      </w:r>
      <w:r>
        <w:rPr>
          <w:rFonts w:hint="eastAsia" w:eastAsia="仿宋_GB2312"/>
          <w:snapToGrid w:val="0"/>
          <w:color w:val="000000"/>
          <w:kern w:val="0"/>
          <w:sz w:val="32"/>
          <w:szCs w:val="32"/>
          <w:lang w:eastAsia="zh-CN"/>
        </w:rPr>
        <w:t>资产经营权</w:t>
      </w:r>
      <w:r>
        <w:rPr>
          <w:rFonts w:eastAsia="仿宋_GB2312"/>
          <w:snapToGrid w:val="0"/>
          <w:color w:val="000000"/>
          <w:kern w:val="0"/>
          <w:sz w:val="32"/>
          <w:szCs w:val="32"/>
        </w:rPr>
        <w:t>相匹配的资金实力</w:t>
      </w:r>
      <w:r>
        <w:rPr>
          <w:rFonts w:hint="eastAsia" w:eastAsia="仿宋_GB2312"/>
          <w:snapToGrid w:val="0"/>
          <w:color w:val="000000"/>
          <w:kern w:val="0"/>
          <w:sz w:val="32"/>
          <w:szCs w:val="32"/>
          <w:lang w:eastAsia="zh-CN"/>
        </w:rPr>
        <w:t>和资格条件</w:t>
      </w:r>
      <w:r>
        <w:rPr>
          <w:rFonts w:eastAsia="仿宋_GB2312"/>
          <w:snapToGrid w:val="0"/>
          <w:color w:val="000000"/>
          <w:kern w:val="0"/>
          <w:sz w:val="32"/>
          <w:szCs w:val="32"/>
        </w:rPr>
        <w:t>，</w:t>
      </w:r>
      <w:r>
        <w:rPr>
          <w:rFonts w:eastAsia="仿宋_GB2312"/>
          <w:sz w:val="32"/>
          <w:szCs w:val="32"/>
        </w:rPr>
        <w:t>愿意承担所有投资风险，完全接受并愿意遵守拍卖文件中的规定和要求，自愿参与上述</w:t>
      </w:r>
      <w:r>
        <w:rPr>
          <w:rFonts w:hint="eastAsia" w:eastAsia="仿宋_GB2312"/>
          <w:sz w:val="32"/>
          <w:szCs w:val="32"/>
          <w:lang w:eastAsia="zh-CN"/>
        </w:rPr>
        <w:t>资产经营权</w:t>
      </w:r>
      <w:r>
        <w:rPr>
          <w:rFonts w:eastAsia="仿宋_GB2312"/>
          <w:sz w:val="32"/>
          <w:szCs w:val="32"/>
        </w:rPr>
        <w:t>的竞买。</w:t>
      </w:r>
    </w:p>
    <w:p w14:paraId="1B53DF8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sz w:val="32"/>
          <w:szCs w:val="32"/>
        </w:rPr>
      </w:pPr>
      <w:r>
        <w:rPr>
          <w:rFonts w:eastAsia="仿宋_GB2312"/>
          <w:sz w:val="32"/>
          <w:szCs w:val="32"/>
        </w:rPr>
        <w:t>二、在申请时所提交的相关证明文件及资料客观、真实、有效。若我方提交虚假证明文件或资料，一经查实，</w:t>
      </w:r>
      <w:r>
        <w:rPr>
          <w:rFonts w:hint="eastAsia" w:eastAsia="仿宋_GB2312"/>
          <w:sz w:val="32"/>
          <w:szCs w:val="32"/>
          <w:lang w:eastAsia="zh-CN"/>
        </w:rPr>
        <w:t>贵公司</w:t>
      </w:r>
      <w:r>
        <w:rPr>
          <w:rFonts w:eastAsia="仿宋_GB2312"/>
          <w:sz w:val="32"/>
          <w:szCs w:val="32"/>
        </w:rPr>
        <w:t>有权取消我方竞买人资格；若我方已经竞得该</w:t>
      </w:r>
      <w:r>
        <w:rPr>
          <w:rFonts w:hint="eastAsia" w:eastAsia="仿宋_GB2312"/>
          <w:sz w:val="32"/>
          <w:szCs w:val="32"/>
          <w:lang w:eastAsia="zh-CN"/>
        </w:rPr>
        <w:t>经营权</w:t>
      </w:r>
      <w:r>
        <w:rPr>
          <w:rFonts w:eastAsia="仿宋_GB2312"/>
          <w:sz w:val="32"/>
          <w:szCs w:val="32"/>
        </w:rPr>
        <w:t>，</w:t>
      </w:r>
      <w:r>
        <w:rPr>
          <w:rFonts w:hint="eastAsia" w:eastAsia="仿宋_GB2312"/>
          <w:sz w:val="32"/>
          <w:szCs w:val="32"/>
          <w:lang w:eastAsia="zh-CN"/>
        </w:rPr>
        <w:t>贵公司</w:t>
      </w:r>
      <w:r>
        <w:rPr>
          <w:rFonts w:eastAsia="仿宋_GB2312"/>
          <w:sz w:val="32"/>
          <w:szCs w:val="32"/>
        </w:rPr>
        <w:t>有权取消我方竞得资格。同时，</w:t>
      </w:r>
      <w:r>
        <w:rPr>
          <w:rFonts w:hint="eastAsia" w:eastAsia="仿宋_GB2312"/>
          <w:sz w:val="32"/>
          <w:szCs w:val="32"/>
          <w:lang w:eastAsia="zh-CN"/>
        </w:rPr>
        <w:t>贵公司</w:t>
      </w:r>
      <w:r>
        <w:rPr>
          <w:rFonts w:eastAsia="仿宋_GB2312"/>
          <w:sz w:val="32"/>
          <w:szCs w:val="32"/>
        </w:rPr>
        <w:t>有权进一步追究我方的其他相关法律责任。</w:t>
      </w:r>
    </w:p>
    <w:p w14:paraId="289F6E0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szCs w:val="32"/>
          <w:lang w:eastAsia="zh-CN"/>
        </w:rPr>
      </w:pPr>
      <w:r>
        <w:rPr>
          <w:rFonts w:eastAsia="仿宋_GB2312"/>
          <w:sz w:val="32"/>
          <w:szCs w:val="32"/>
        </w:rPr>
        <w:t>三、若我方成功竞得该</w:t>
      </w:r>
      <w:r>
        <w:rPr>
          <w:rFonts w:hint="eastAsia" w:eastAsia="仿宋_GB2312"/>
          <w:sz w:val="32"/>
          <w:szCs w:val="32"/>
          <w:lang w:eastAsia="zh-CN"/>
        </w:rPr>
        <w:t>资产经营权</w:t>
      </w:r>
      <w:r>
        <w:rPr>
          <w:rFonts w:eastAsia="仿宋_GB2312"/>
          <w:sz w:val="32"/>
          <w:szCs w:val="32"/>
        </w:rPr>
        <w:t>，将</w:t>
      </w:r>
      <w:r>
        <w:rPr>
          <w:rFonts w:hint="eastAsia" w:eastAsia="仿宋_GB2312"/>
          <w:sz w:val="32"/>
          <w:szCs w:val="32"/>
          <w:lang w:eastAsia="zh-CN"/>
        </w:rPr>
        <w:t>合法经营</w:t>
      </w:r>
      <w:r>
        <w:rPr>
          <w:rFonts w:eastAsia="仿宋_GB2312"/>
          <w:sz w:val="32"/>
          <w:szCs w:val="32"/>
        </w:rPr>
        <w:t>，</w:t>
      </w:r>
      <w:r>
        <w:rPr>
          <w:rFonts w:hint="eastAsia" w:eastAsia="仿宋_GB2312"/>
          <w:sz w:val="32"/>
          <w:szCs w:val="32"/>
          <w:lang w:eastAsia="zh-CN"/>
        </w:rPr>
        <w:t>并自行承担安全生产责任。</w:t>
      </w:r>
    </w:p>
    <w:p w14:paraId="0D28FD8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sz w:val="32"/>
          <w:szCs w:val="32"/>
        </w:rPr>
      </w:pPr>
      <w:r>
        <w:rPr>
          <w:rFonts w:hint="eastAsia" w:eastAsia="仿宋_GB2312"/>
          <w:sz w:val="32"/>
          <w:szCs w:val="32"/>
          <w:lang w:eastAsia="zh-CN"/>
        </w:rPr>
        <w:t>四</w:t>
      </w:r>
      <w:r>
        <w:rPr>
          <w:rFonts w:eastAsia="仿宋_GB2312"/>
          <w:sz w:val="32"/>
          <w:szCs w:val="32"/>
        </w:rPr>
        <w:t>、竞买成功后，我方将严格</w:t>
      </w:r>
      <w:r>
        <w:rPr>
          <w:rFonts w:hint="eastAsia" w:eastAsia="仿宋_GB2312"/>
          <w:sz w:val="32"/>
          <w:szCs w:val="32"/>
          <w:lang w:eastAsia="zh-CN"/>
        </w:rPr>
        <w:t>按照</w:t>
      </w:r>
      <w:r>
        <w:rPr>
          <w:rFonts w:eastAsia="仿宋_GB2312"/>
          <w:sz w:val="32"/>
          <w:szCs w:val="32"/>
        </w:rPr>
        <w:t>拍卖文件中的有关规定，</w:t>
      </w:r>
      <w:r>
        <w:rPr>
          <w:rFonts w:hint="eastAsia" w:eastAsia="仿宋_GB2312"/>
          <w:sz w:val="32"/>
          <w:szCs w:val="32"/>
          <w:lang w:eastAsia="zh-CN"/>
        </w:rPr>
        <w:t>签订</w:t>
      </w:r>
      <w:r>
        <w:rPr>
          <w:rFonts w:eastAsia="仿宋_GB2312"/>
          <w:sz w:val="32"/>
          <w:szCs w:val="32"/>
        </w:rPr>
        <w:t>《成交确认书》、支付相关费用、签订《</w:t>
      </w:r>
      <w:r>
        <w:rPr>
          <w:rFonts w:hint="eastAsia" w:eastAsia="仿宋_GB2312"/>
          <w:sz w:val="32"/>
          <w:szCs w:val="32"/>
          <w:lang w:eastAsia="zh-CN"/>
        </w:rPr>
        <w:t>经营权租赁</w:t>
      </w:r>
      <w:r>
        <w:rPr>
          <w:rFonts w:eastAsia="仿宋_GB2312"/>
          <w:sz w:val="32"/>
          <w:szCs w:val="32"/>
        </w:rPr>
        <w:t>合同》。</w:t>
      </w:r>
    </w:p>
    <w:p w14:paraId="643DBC1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sz w:val="32"/>
          <w:szCs w:val="32"/>
        </w:rPr>
      </w:pPr>
      <w:r>
        <w:rPr>
          <w:rFonts w:hint="eastAsia" w:eastAsia="仿宋_GB2312"/>
          <w:sz w:val="32"/>
          <w:szCs w:val="32"/>
          <w:lang w:eastAsia="zh-CN"/>
        </w:rPr>
        <w:t>五</w:t>
      </w:r>
      <w:r>
        <w:rPr>
          <w:rFonts w:eastAsia="仿宋_GB2312"/>
          <w:sz w:val="32"/>
          <w:szCs w:val="32"/>
        </w:rPr>
        <w:t>、若在竞得该</w:t>
      </w:r>
      <w:r>
        <w:rPr>
          <w:rFonts w:hint="eastAsia" w:eastAsia="仿宋_GB2312"/>
          <w:sz w:val="32"/>
          <w:szCs w:val="32"/>
          <w:lang w:eastAsia="zh-CN"/>
        </w:rPr>
        <w:t>经营权</w:t>
      </w:r>
      <w:r>
        <w:rPr>
          <w:rFonts w:eastAsia="仿宋_GB2312"/>
          <w:sz w:val="32"/>
          <w:szCs w:val="32"/>
        </w:rPr>
        <w:t>后违约，</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委托人有权终止合同</w:t>
      </w:r>
      <w:r>
        <w:rPr>
          <w:rFonts w:hint="eastAsia" w:eastAsia="仿宋_GB2312" w:cs="Times New Roman"/>
          <w:color w:val="000000" w:themeColor="text1"/>
          <w:sz w:val="32"/>
          <w:szCs w:val="32"/>
          <w:highlight w:val="none"/>
          <w:u w:val="none"/>
          <w:lang w:eastAsia="zh-CN"/>
          <w14:textFill>
            <w14:solidFill>
              <w14:schemeClr w14:val="tx1"/>
            </w14:solidFill>
          </w14:textFill>
        </w:rPr>
        <w:t>，</w:t>
      </w:r>
      <w:r>
        <w:rPr>
          <w:rFonts w:eastAsia="仿宋_GB2312"/>
          <w:sz w:val="32"/>
          <w:szCs w:val="32"/>
        </w:rPr>
        <w:t>所缴纳的</w:t>
      </w:r>
      <w:r>
        <w:rPr>
          <w:rFonts w:hint="eastAsia" w:eastAsia="仿宋_GB2312"/>
          <w:sz w:val="32"/>
          <w:szCs w:val="32"/>
          <w:lang w:eastAsia="zh-CN"/>
        </w:rPr>
        <w:t>履约保证金等相关费用（包括但不仅限于）</w:t>
      </w:r>
      <w:r>
        <w:rPr>
          <w:rFonts w:eastAsia="仿宋_GB2312"/>
          <w:sz w:val="32"/>
          <w:szCs w:val="32"/>
        </w:rPr>
        <w:t>不申请退还，也不以任何法律手段申请退还，完全承担拍卖文件中规定的违约责任，并自愿</w:t>
      </w:r>
      <w:r>
        <w:rPr>
          <w:rFonts w:eastAsia="仿宋_GB2312"/>
          <w:color w:val="000000"/>
          <w:sz w:val="32"/>
          <w:szCs w:val="32"/>
        </w:rPr>
        <w:t>赔偿由此产生的损失，</w:t>
      </w:r>
      <w:r>
        <w:rPr>
          <w:rFonts w:eastAsia="仿宋_GB2312"/>
          <w:sz w:val="32"/>
          <w:szCs w:val="32"/>
        </w:rPr>
        <w:t>接受相关部门对我方失信行为的联合惩戒。</w:t>
      </w:r>
    </w:p>
    <w:p w14:paraId="090E749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sz w:val="32"/>
          <w:szCs w:val="32"/>
        </w:rPr>
      </w:pPr>
      <w:r>
        <w:rPr>
          <w:rFonts w:eastAsia="仿宋_GB2312"/>
          <w:sz w:val="32"/>
          <w:szCs w:val="32"/>
        </w:rPr>
        <w:t>特此承诺。</w:t>
      </w:r>
    </w:p>
    <w:p w14:paraId="28C17E5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eastAsia="仿宋_GB2312"/>
          <w:sz w:val="32"/>
          <w:szCs w:val="32"/>
        </w:rPr>
      </w:pPr>
    </w:p>
    <w:p w14:paraId="4DAF01F5">
      <w:pPr>
        <w:keepNext w:val="0"/>
        <w:keepLines w:val="0"/>
        <w:pageBreakBefore w:val="0"/>
        <w:widowControl w:val="0"/>
        <w:kinsoku/>
        <w:wordWrap/>
        <w:overflowPunct/>
        <w:topLinePunct w:val="0"/>
        <w:autoSpaceDE/>
        <w:autoSpaceDN/>
        <w:bidi w:val="0"/>
        <w:adjustRightInd/>
        <w:snapToGrid/>
        <w:spacing w:line="440" w:lineRule="exact"/>
        <w:ind w:firstLine="950" w:firstLineChars="297"/>
        <w:textAlignment w:val="auto"/>
      </w:pPr>
      <w:r>
        <w:rPr>
          <w:rFonts w:eastAsia="仿宋_GB2312"/>
          <w:sz w:val="32"/>
          <w:szCs w:val="32"/>
        </w:rPr>
        <w:t>竞买申请人（盖章）：</w:t>
      </w:r>
    </w:p>
    <w:p w14:paraId="6BCD3D30">
      <w:pPr>
        <w:keepNext w:val="0"/>
        <w:keepLines w:val="0"/>
        <w:pageBreakBefore w:val="0"/>
        <w:widowControl w:val="0"/>
        <w:kinsoku/>
        <w:wordWrap/>
        <w:overflowPunct/>
        <w:topLinePunct w:val="0"/>
        <w:autoSpaceDE/>
        <w:autoSpaceDN/>
        <w:bidi w:val="0"/>
        <w:adjustRightInd/>
        <w:snapToGrid/>
        <w:spacing w:line="440" w:lineRule="exact"/>
        <w:ind w:firstLine="950" w:firstLineChars="297"/>
        <w:textAlignment w:val="auto"/>
        <w:rPr>
          <w:rFonts w:ascii="Times New Roman" w:hAnsi="Times New Roman" w:eastAsia="方正小标宋简体"/>
          <w:b w:val="0"/>
          <w:bCs w:val="0"/>
          <w:sz w:val="44"/>
          <w:szCs w:val="44"/>
        </w:rPr>
      </w:pPr>
      <w:r>
        <w:rPr>
          <w:rFonts w:eastAsia="仿宋_GB2312"/>
          <w:sz w:val="32"/>
          <w:szCs w:val="32"/>
        </w:rPr>
        <w:t>法定代表人（或其委托代理人）（签字）：年  月  日</w:t>
      </w:r>
    </w:p>
    <w:p w14:paraId="6087D5D5">
      <w:pPr>
        <w:pStyle w:val="2"/>
        <w:keepNext w:val="0"/>
        <w:keepLines w:val="0"/>
        <w:adjustRightInd/>
        <w:snapToGrid/>
        <w:spacing w:before="0" w:after="0" w:line="580" w:lineRule="exact"/>
        <w:ind w:firstLine="0" w:firstLineChars="0"/>
        <w:jc w:val="center"/>
        <w:rPr>
          <w:rFonts w:ascii="Times New Roman" w:hAnsi="Times New Roman" w:eastAsia="方正小标宋简体"/>
          <w:b w:val="0"/>
          <w:bCs w:val="0"/>
          <w:sz w:val="44"/>
          <w:szCs w:val="44"/>
        </w:rPr>
      </w:pPr>
      <w:bookmarkStart w:id="9" w:name="_Toc141217388"/>
      <w:bookmarkStart w:id="10" w:name="_Toc17685"/>
      <w:bookmarkStart w:id="11" w:name="_Toc23822"/>
      <w:bookmarkStart w:id="12" w:name="_Toc141218091"/>
      <w:bookmarkStart w:id="13" w:name="_Toc12729"/>
      <w:bookmarkStart w:id="14" w:name="_Toc141217784"/>
      <w:r>
        <w:rPr>
          <w:rFonts w:ascii="Times New Roman" w:hAnsi="Times New Roman" w:eastAsia="方正小标宋简体"/>
          <w:b w:val="0"/>
          <w:bCs w:val="0"/>
          <w:sz w:val="44"/>
          <w:szCs w:val="44"/>
        </w:rPr>
        <w:t>无失信行为承诺书</w:t>
      </w:r>
      <w:bookmarkEnd w:id="9"/>
      <w:bookmarkEnd w:id="10"/>
      <w:bookmarkEnd w:id="11"/>
      <w:bookmarkEnd w:id="12"/>
      <w:bookmarkEnd w:id="13"/>
      <w:bookmarkEnd w:id="14"/>
      <w:r>
        <w:rPr>
          <w:rFonts w:hint="eastAsia" w:ascii="方正小标宋简体" w:hAnsi="方正小标宋简体" w:eastAsia="方正小标宋简体" w:cs="方正小标宋简体"/>
          <w:b/>
          <w:bCs/>
          <w:sz w:val="44"/>
          <w:szCs w:val="44"/>
          <w:lang w:eastAsia="zh-CN"/>
        </w:rPr>
        <w:t>（样本）</w:t>
      </w:r>
    </w:p>
    <w:p w14:paraId="16CA0CA8">
      <w:pPr>
        <w:adjustRightInd w:val="0"/>
        <w:spacing w:line="540" w:lineRule="exact"/>
        <w:rPr>
          <w:rFonts w:eastAsia="仿宋"/>
          <w:sz w:val="32"/>
          <w:szCs w:val="32"/>
        </w:rPr>
      </w:pPr>
    </w:p>
    <w:p w14:paraId="38150BCE">
      <w:pPr>
        <w:adjustRightInd w:val="0"/>
        <w:spacing w:line="540" w:lineRule="exact"/>
        <w:rPr>
          <w:rFonts w:eastAsia="仿宋_GB2312"/>
          <w:sz w:val="32"/>
          <w:szCs w:val="32"/>
        </w:rPr>
      </w:pPr>
      <w:r>
        <w:rPr>
          <w:rFonts w:hint="eastAsia" w:eastAsia="仿宋_GB2312"/>
          <w:sz w:val="32"/>
          <w:szCs w:val="32"/>
          <w:lang w:eastAsia="zh-CN"/>
        </w:rPr>
        <w:t>四川中普拍卖有限公司</w:t>
      </w:r>
      <w:r>
        <w:rPr>
          <w:rFonts w:eastAsia="仿宋_GB2312"/>
          <w:sz w:val="32"/>
          <w:szCs w:val="32"/>
        </w:rPr>
        <w:t>：</w:t>
      </w:r>
    </w:p>
    <w:p w14:paraId="0BEA7B2A">
      <w:pPr>
        <w:adjustRightInd w:val="0"/>
        <w:spacing w:line="540" w:lineRule="exact"/>
        <w:ind w:firstLine="640" w:firstLineChars="200"/>
        <w:rPr>
          <w:rFonts w:eastAsia="仿宋_GB2312"/>
          <w:sz w:val="32"/>
          <w:szCs w:val="32"/>
        </w:rPr>
      </w:pPr>
      <w:r>
        <w:rPr>
          <w:rFonts w:eastAsia="仿宋_GB2312"/>
          <w:sz w:val="32"/>
          <w:szCs w:val="32"/>
        </w:rPr>
        <w:t>我方自愿参加</w:t>
      </w:r>
      <w:r>
        <w:rPr>
          <w:rFonts w:hint="eastAsia" w:eastAsia="仿宋_GB2312"/>
          <w:sz w:val="32"/>
          <w:szCs w:val="32"/>
          <w:u w:val="single"/>
          <w:lang w:val="en-US" w:eastAsia="zh-CN"/>
        </w:rPr>
        <w:t>2025</w:t>
      </w:r>
      <w:r>
        <w:rPr>
          <w:rFonts w:eastAsia="仿宋_GB2312"/>
          <w:sz w:val="32"/>
          <w:szCs w:val="32"/>
          <w:u w:val="single"/>
        </w:rPr>
        <w:t>年</w:t>
      </w:r>
      <w:r>
        <w:rPr>
          <w:rFonts w:hint="eastAsia" w:eastAsia="仿宋_GB2312"/>
          <w:sz w:val="32"/>
          <w:szCs w:val="32"/>
          <w:u w:val="single"/>
          <w:lang w:val="en-US" w:eastAsia="zh-CN"/>
        </w:rPr>
        <w:t xml:space="preserve">  </w:t>
      </w:r>
      <w:r>
        <w:rPr>
          <w:rFonts w:eastAsia="仿宋_GB2312"/>
          <w:sz w:val="32"/>
          <w:szCs w:val="32"/>
          <w:u w:val="single"/>
        </w:rPr>
        <w:t>月</w:t>
      </w:r>
      <w:r>
        <w:rPr>
          <w:rFonts w:hint="eastAsia" w:eastAsia="仿宋_GB2312"/>
          <w:sz w:val="32"/>
          <w:szCs w:val="32"/>
          <w:u w:val="single"/>
          <w:lang w:val="en-US" w:eastAsia="zh-CN"/>
        </w:rPr>
        <w:t xml:space="preserve">  </w:t>
      </w:r>
      <w:r>
        <w:rPr>
          <w:rFonts w:eastAsia="仿宋_GB2312"/>
          <w:sz w:val="32"/>
          <w:szCs w:val="32"/>
          <w:u w:val="single"/>
        </w:rPr>
        <w:t>日</w:t>
      </w:r>
      <w:r>
        <w:rPr>
          <w:rFonts w:eastAsia="仿宋_GB2312"/>
          <w:sz w:val="32"/>
          <w:szCs w:val="32"/>
        </w:rPr>
        <w:t>在</w:t>
      </w:r>
      <w:r>
        <w:rPr>
          <w:rFonts w:hint="eastAsia" w:eastAsia="仿宋_GB2312"/>
          <w:sz w:val="32"/>
          <w:szCs w:val="32"/>
          <w:lang w:eastAsia="zh-CN"/>
        </w:rPr>
        <w:t>宣汉县</w:t>
      </w:r>
      <w:r>
        <w:rPr>
          <w:rFonts w:eastAsia="仿宋_GB2312"/>
          <w:sz w:val="32"/>
          <w:szCs w:val="32"/>
        </w:rPr>
        <w:t>公共资源交易服务中心举行的</w:t>
      </w:r>
      <w:r>
        <w:rPr>
          <w:rFonts w:hint="eastAsia" w:eastAsia="仿宋_GB2312"/>
          <w:snapToGrid w:val="0"/>
          <w:kern w:val="0"/>
          <w:sz w:val="32"/>
          <w:szCs w:val="32"/>
        </w:rPr>
        <w:t>宣汉</w:t>
      </w:r>
      <w:r>
        <w:rPr>
          <w:rFonts w:hint="eastAsia" w:eastAsia="仿宋_GB2312"/>
          <w:snapToGrid w:val="0"/>
          <w:kern w:val="0"/>
          <w:sz w:val="32"/>
          <w:szCs w:val="32"/>
          <w:lang w:eastAsia="zh-CN"/>
        </w:rPr>
        <w:t>县汉州花园石岭大道</w:t>
      </w:r>
      <w:r>
        <w:rPr>
          <w:rFonts w:hint="eastAsia" w:eastAsia="仿宋_GB2312"/>
          <w:snapToGrid w:val="0"/>
          <w:kern w:val="0"/>
          <w:sz w:val="32"/>
          <w:szCs w:val="32"/>
          <w:lang w:val="en-US" w:eastAsia="zh-CN"/>
        </w:rPr>
        <w:t>660号负一层商品房3年期经营权</w:t>
      </w:r>
      <w:r>
        <w:rPr>
          <w:rFonts w:eastAsia="仿宋_GB2312"/>
          <w:sz w:val="32"/>
          <w:szCs w:val="32"/>
        </w:rPr>
        <w:t>拍卖活动，并就我方信用状况承诺如下：</w:t>
      </w:r>
    </w:p>
    <w:p w14:paraId="35ED3371">
      <w:pPr>
        <w:adjustRightInd w:val="0"/>
        <w:spacing w:line="540" w:lineRule="exact"/>
        <w:ind w:firstLine="640" w:firstLineChars="200"/>
        <w:rPr>
          <w:rFonts w:eastAsia="仿宋_GB2312"/>
          <w:sz w:val="32"/>
          <w:szCs w:val="32"/>
        </w:rPr>
      </w:pPr>
      <w:r>
        <w:rPr>
          <w:rFonts w:eastAsia="仿宋_GB2312"/>
          <w:sz w:val="32"/>
          <w:szCs w:val="32"/>
        </w:rPr>
        <w:t>一、未在国家企业信用信息系统所列“经营异常名录”“严重违法失信联合惩戒名单”</w:t>
      </w:r>
      <w:r>
        <w:rPr>
          <w:rFonts w:hint="eastAsia" w:eastAsia="仿宋_GB2312"/>
          <w:sz w:val="32"/>
          <w:szCs w:val="32"/>
          <w:lang w:eastAsia="zh-CN"/>
        </w:rPr>
        <w:t>“</w:t>
      </w:r>
      <w:r>
        <w:rPr>
          <w:rFonts w:hint="eastAsia" w:eastAsia="仿宋_GB2312" w:cs="Times New Roman"/>
          <w:color w:val="000000"/>
          <w:sz w:val="32"/>
          <w:szCs w:val="32"/>
          <w:u w:val="none"/>
          <w:lang w:val="en-US" w:eastAsia="zh-CN"/>
        </w:rPr>
        <w:t>拍卖行业黑名单</w:t>
      </w:r>
      <w:r>
        <w:rPr>
          <w:rFonts w:hint="eastAsia" w:eastAsia="仿宋_GB2312"/>
          <w:sz w:val="32"/>
          <w:szCs w:val="32"/>
          <w:lang w:eastAsia="zh-CN"/>
        </w:rPr>
        <w:t>”</w:t>
      </w:r>
      <w:r>
        <w:rPr>
          <w:rFonts w:eastAsia="仿宋_GB2312"/>
          <w:sz w:val="32"/>
          <w:szCs w:val="32"/>
        </w:rPr>
        <w:t>中。</w:t>
      </w:r>
    </w:p>
    <w:p w14:paraId="19C7EE0A">
      <w:pPr>
        <w:adjustRightInd w:val="0"/>
        <w:spacing w:line="540" w:lineRule="exact"/>
        <w:ind w:firstLine="640" w:firstLineChars="200"/>
        <w:rPr>
          <w:rFonts w:eastAsia="仿宋_GB2312"/>
          <w:sz w:val="32"/>
          <w:szCs w:val="32"/>
        </w:rPr>
      </w:pPr>
      <w:r>
        <w:rPr>
          <w:rFonts w:eastAsia="仿宋_GB2312"/>
          <w:sz w:val="32"/>
          <w:szCs w:val="32"/>
        </w:rPr>
        <w:t>二、未在信用中国网站所列“失信惩戒对象”“重点关注名单”“安全生产领域失信生产经营单位”中。</w:t>
      </w:r>
    </w:p>
    <w:p w14:paraId="330CA5CA">
      <w:pPr>
        <w:adjustRightInd w:val="0"/>
        <w:spacing w:line="540" w:lineRule="exact"/>
        <w:ind w:firstLine="640" w:firstLineChars="200"/>
        <w:rPr>
          <w:rFonts w:eastAsia="仿宋_GB2312"/>
          <w:sz w:val="32"/>
          <w:szCs w:val="32"/>
        </w:rPr>
      </w:pPr>
      <w:r>
        <w:rPr>
          <w:rFonts w:eastAsia="仿宋_GB2312"/>
          <w:sz w:val="32"/>
          <w:szCs w:val="32"/>
        </w:rPr>
        <w:t>三、未在公共资源交易领域严重违法失信“黑名单”、安全生产失信联合惩戒“黑名单”中。</w:t>
      </w:r>
    </w:p>
    <w:p w14:paraId="0BAF3A72">
      <w:pPr>
        <w:adjustRightInd w:val="0"/>
        <w:spacing w:line="540" w:lineRule="exact"/>
        <w:ind w:firstLine="640" w:firstLineChars="200"/>
        <w:rPr>
          <w:rFonts w:eastAsia="仿宋_GB2312"/>
          <w:spacing w:val="-6"/>
          <w:sz w:val="32"/>
          <w:szCs w:val="32"/>
        </w:rPr>
      </w:pPr>
      <w:r>
        <w:rPr>
          <w:rFonts w:hint="eastAsia" w:eastAsia="仿宋_GB2312"/>
          <w:sz w:val="32"/>
          <w:szCs w:val="32"/>
          <w:lang w:eastAsia="zh-CN"/>
        </w:rPr>
        <w:t>四</w:t>
      </w:r>
      <w:r>
        <w:rPr>
          <w:rFonts w:eastAsia="仿宋_GB2312"/>
          <w:sz w:val="32"/>
          <w:szCs w:val="32"/>
        </w:rPr>
        <w:t>、</w:t>
      </w:r>
      <w:r>
        <w:rPr>
          <w:rFonts w:eastAsia="仿宋_GB2312"/>
          <w:spacing w:val="-6"/>
          <w:sz w:val="32"/>
          <w:szCs w:val="32"/>
        </w:rPr>
        <w:t>我方愿意接受社会各界监督。若有违反承诺内容的行为，自愿接受取消竞买资格、记入信用档案、取消竞得资格等有关处理，承担相关法律责任，</w:t>
      </w:r>
      <w:r>
        <w:rPr>
          <w:rFonts w:eastAsia="仿宋_GB2312"/>
          <w:color w:val="000000"/>
          <w:spacing w:val="-6"/>
          <w:sz w:val="32"/>
          <w:szCs w:val="32"/>
        </w:rPr>
        <w:t>赔偿由此产生的损失</w:t>
      </w:r>
      <w:r>
        <w:rPr>
          <w:rFonts w:eastAsia="仿宋_GB2312"/>
          <w:spacing w:val="-6"/>
          <w:sz w:val="32"/>
          <w:szCs w:val="32"/>
        </w:rPr>
        <w:t>，接受失信联合惩戒。</w:t>
      </w:r>
    </w:p>
    <w:p w14:paraId="4ECB2945">
      <w:pPr>
        <w:adjustRightInd w:val="0"/>
        <w:spacing w:line="540" w:lineRule="exact"/>
        <w:ind w:firstLine="640" w:firstLineChars="200"/>
        <w:rPr>
          <w:rFonts w:eastAsia="仿宋_GB2312"/>
          <w:sz w:val="32"/>
          <w:szCs w:val="32"/>
        </w:rPr>
      </w:pPr>
      <w:r>
        <w:rPr>
          <w:rFonts w:eastAsia="仿宋_GB2312"/>
          <w:sz w:val="32"/>
          <w:szCs w:val="32"/>
        </w:rPr>
        <w:t>特此承诺。</w:t>
      </w:r>
    </w:p>
    <w:p w14:paraId="4DC8A293">
      <w:pPr>
        <w:adjustRightInd w:val="0"/>
        <w:spacing w:line="540" w:lineRule="exact"/>
        <w:ind w:firstLine="640" w:firstLineChars="200"/>
        <w:rPr>
          <w:rFonts w:eastAsia="仿宋_GB2312"/>
          <w:sz w:val="32"/>
          <w:szCs w:val="32"/>
        </w:rPr>
      </w:pPr>
    </w:p>
    <w:p w14:paraId="066165AB">
      <w:pPr>
        <w:pStyle w:val="4"/>
      </w:pPr>
    </w:p>
    <w:p w14:paraId="4899A818">
      <w:pPr>
        <w:adjustRightInd w:val="0"/>
        <w:spacing w:line="580" w:lineRule="exact"/>
        <w:ind w:firstLine="1286" w:firstLineChars="402"/>
        <w:rPr>
          <w:rFonts w:eastAsia="仿宋_GB2312"/>
          <w:sz w:val="32"/>
          <w:szCs w:val="32"/>
        </w:rPr>
      </w:pPr>
      <w:r>
        <w:rPr>
          <w:rFonts w:eastAsia="仿宋_GB2312"/>
          <w:sz w:val="32"/>
          <w:szCs w:val="32"/>
        </w:rPr>
        <w:t>竞买申请人（盖章）：</w:t>
      </w:r>
    </w:p>
    <w:p w14:paraId="0BE1B151">
      <w:pPr>
        <w:adjustRightInd w:val="0"/>
        <w:spacing w:line="580" w:lineRule="exact"/>
        <w:ind w:firstLine="1286" w:firstLineChars="402"/>
        <w:rPr>
          <w:rFonts w:eastAsia="仿宋_GB2312"/>
          <w:sz w:val="32"/>
          <w:szCs w:val="32"/>
        </w:rPr>
      </w:pPr>
      <w:r>
        <w:rPr>
          <w:rFonts w:eastAsia="仿宋_GB2312"/>
          <w:sz w:val="32"/>
          <w:szCs w:val="32"/>
        </w:rPr>
        <w:t>法定代表人（或其委托代理人）（签字）：</w:t>
      </w:r>
    </w:p>
    <w:p w14:paraId="38D30A7E">
      <w:pPr>
        <w:adjustRightInd w:val="0"/>
        <w:spacing w:line="580" w:lineRule="exact"/>
        <w:ind w:firstLine="3360" w:firstLineChars="1050"/>
        <w:rPr>
          <w:rFonts w:eastAsia="仿宋_GB2312"/>
          <w:sz w:val="32"/>
          <w:szCs w:val="32"/>
        </w:rPr>
      </w:pPr>
      <w:r>
        <w:rPr>
          <w:rFonts w:hint="eastAsia" w:eastAsia="仿宋_GB2312"/>
          <w:sz w:val="32"/>
          <w:szCs w:val="32"/>
          <w:lang w:val="en-US" w:eastAsia="zh-CN"/>
        </w:rPr>
        <w:t xml:space="preserve">     </w:t>
      </w:r>
      <w:r>
        <w:rPr>
          <w:rFonts w:eastAsia="仿宋_GB2312"/>
          <w:sz w:val="32"/>
          <w:szCs w:val="32"/>
        </w:rPr>
        <w:t>年   月   日</w:t>
      </w:r>
    </w:p>
    <w:p w14:paraId="31A7FA50">
      <w:pPr>
        <w:adjustRightInd w:val="0"/>
        <w:spacing w:line="580" w:lineRule="exact"/>
        <w:ind w:firstLine="3360" w:firstLineChars="1050"/>
        <w:rPr>
          <w:rFonts w:eastAsia="仿宋_GB2312"/>
          <w:sz w:val="32"/>
          <w:szCs w:val="32"/>
        </w:rPr>
      </w:pPr>
    </w:p>
    <w:p w14:paraId="7ED81254">
      <w:pPr>
        <w:adjustRightInd w:val="0"/>
        <w:spacing w:line="580" w:lineRule="exact"/>
        <w:ind w:firstLine="3360" w:firstLineChars="1050"/>
        <w:rPr>
          <w:rFonts w:eastAsia="仿宋_GB2312"/>
          <w:sz w:val="32"/>
          <w:szCs w:val="32"/>
        </w:rPr>
        <w:sectPr>
          <w:pgSz w:w="11906" w:h="16838"/>
          <w:pgMar w:top="2098" w:right="1474" w:bottom="1985" w:left="1588" w:header="851" w:footer="1588" w:gutter="0"/>
          <w:cols w:space="720" w:num="1"/>
          <w:docGrid w:linePitch="436" w:charSpace="0"/>
        </w:sectPr>
      </w:pPr>
    </w:p>
    <w:p w14:paraId="6A94142D">
      <w:pPr>
        <w:pStyle w:val="2"/>
        <w:keepNext w:val="0"/>
        <w:keepLines w:val="0"/>
        <w:adjustRightInd/>
        <w:snapToGrid/>
        <w:spacing w:before="0" w:after="0" w:line="580" w:lineRule="exact"/>
        <w:ind w:firstLine="0" w:firstLineChars="0"/>
        <w:rPr>
          <w:rFonts w:ascii="Times New Roman" w:hAnsi="Times New Roman" w:eastAsia="方正小标宋简体"/>
          <w:b w:val="0"/>
          <w:bCs w:val="0"/>
          <w:sz w:val="44"/>
          <w:szCs w:val="44"/>
        </w:rPr>
      </w:pPr>
      <w:bookmarkStart w:id="15" w:name="_Toc141218092"/>
      <w:bookmarkStart w:id="16" w:name="_Toc141217785"/>
      <w:bookmarkStart w:id="17" w:name="_Toc141217389"/>
    </w:p>
    <w:p w14:paraId="0E73D8F3">
      <w:pPr>
        <w:pStyle w:val="2"/>
        <w:keepNext w:val="0"/>
        <w:keepLines w:val="0"/>
        <w:adjustRightInd/>
        <w:snapToGrid/>
        <w:spacing w:before="0" w:after="0" w:line="580" w:lineRule="exact"/>
        <w:ind w:firstLine="0" w:firstLineChars="0"/>
        <w:rPr>
          <w:rFonts w:ascii="Times New Roman" w:hAnsi="Times New Roman" w:eastAsia="方正小标宋简体"/>
          <w:b w:val="0"/>
          <w:bCs w:val="0"/>
          <w:sz w:val="44"/>
          <w:szCs w:val="44"/>
        </w:rPr>
      </w:pPr>
    </w:p>
    <w:p w14:paraId="39B0F5A9">
      <w:pPr>
        <w:pStyle w:val="2"/>
        <w:keepNext w:val="0"/>
        <w:keepLines w:val="0"/>
        <w:adjustRightInd/>
        <w:snapToGrid/>
        <w:spacing w:before="0" w:after="0" w:line="580" w:lineRule="exact"/>
        <w:ind w:firstLine="0" w:firstLineChars="0"/>
        <w:rPr>
          <w:rFonts w:ascii="Times New Roman" w:hAnsi="Times New Roman" w:eastAsia="方正小标宋简体"/>
          <w:b w:val="0"/>
          <w:bCs w:val="0"/>
          <w:sz w:val="44"/>
          <w:szCs w:val="44"/>
        </w:rPr>
      </w:pPr>
      <w:r>
        <w:rPr>
          <w:rFonts w:ascii="Times New Roman" w:hAnsi="Times New Roman" w:eastAsia="方正小标宋简体"/>
          <w:b w:val="0"/>
          <w:bCs w:val="0"/>
          <w:sz w:val="44"/>
          <w:szCs w:val="44"/>
        </w:rPr>
        <w:t>法定代表人身份证明书（样本）</w:t>
      </w:r>
      <w:bookmarkEnd w:id="15"/>
      <w:bookmarkEnd w:id="16"/>
      <w:bookmarkEnd w:id="17"/>
    </w:p>
    <w:p w14:paraId="78EEC33C">
      <w:pPr>
        <w:pStyle w:val="23"/>
        <w:spacing w:line="578" w:lineRule="exact"/>
        <w:ind w:left="0"/>
        <w:jc w:val="left"/>
        <w:rPr>
          <w:rFonts w:eastAsia="仿宋_GB2312"/>
          <w:sz w:val="32"/>
          <w:szCs w:val="32"/>
        </w:rPr>
      </w:pPr>
    </w:p>
    <w:p w14:paraId="15AFA4FB">
      <w:pPr>
        <w:pStyle w:val="23"/>
        <w:widowControl w:val="0"/>
        <w:spacing w:line="620" w:lineRule="exact"/>
        <w:ind w:left="0"/>
        <w:jc w:val="left"/>
        <w:rPr>
          <w:rFonts w:eastAsia="仿宋_GB2312"/>
          <w:sz w:val="32"/>
          <w:szCs w:val="32"/>
        </w:rPr>
      </w:pPr>
      <w:r>
        <w:rPr>
          <w:rFonts w:hint="eastAsia" w:eastAsia="仿宋_GB2312"/>
          <w:sz w:val="32"/>
          <w:szCs w:val="32"/>
          <w:lang w:eastAsia="zh-CN"/>
        </w:rPr>
        <w:t>四川中普拍卖有限公司</w:t>
      </w:r>
      <w:r>
        <w:rPr>
          <w:rFonts w:eastAsia="仿宋_GB2312"/>
          <w:sz w:val="32"/>
          <w:szCs w:val="32"/>
        </w:rPr>
        <w:t>：</w:t>
      </w:r>
    </w:p>
    <w:p w14:paraId="701EE066">
      <w:pPr>
        <w:pStyle w:val="23"/>
        <w:widowControl w:val="0"/>
        <w:spacing w:line="620" w:lineRule="exact"/>
        <w:ind w:left="0" w:firstLine="640" w:firstLineChars="200"/>
        <w:rPr>
          <w:rFonts w:eastAsia="仿宋_GB2312"/>
          <w:sz w:val="32"/>
          <w:szCs w:val="32"/>
        </w:rPr>
      </w:pPr>
      <w:r>
        <w:rPr>
          <w:rFonts w:eastAsia="仿宋_GB2312"/>
          <w:sz w:val="32"/>
          <w:szCs w:val="32"/>
        </w:rPr>
        <w:t>XXX同志在我单位任</w:t>
      </w:r>
      <w:r>
        <w:rPr>
          <w:rFonts w:eastAsia="仿宋_GB2312"/>
          <w:bCs/>
          <w:sz w:val="32"/>
          <w:szCs w:val="32"/>
        </w:rPr>
        <w:t>XXX</w:t>
      </w:r>
      <w:r>
        <w:rPr>
          <w:rFonts w:eastAsia="仿宋_GB2312"/>
          <w:sz w:val="32"/>
          <w:szCs w:val="32"/>
        </w:rPr>
        <w:t>职务，身份证号码：</w:t>
      </w:r>
      <w:r>
        <w:rPr>
          <w:rFonts w:eastAsia="仿宋_GB2312"/>
          <w:bCs/>
          <w:sz w:val="32"/>
          <w:szCs w:val="32"/>
        </w:rPr>
        <w:t>XXX</w:t>
      </w:r>
      <w:r>
        <w:rPr>
          <w:rFonts w:hint="eastAsia" w:eastAsia="仿宋_GB2312"/>
          <w:bCs/>
          <w:sz w:val="32"/>
          <w:szCs w:val="32"/>
          <w:lang w:eastAsia="zh-CN"/>
        </w:rPr>
        <w:t>，</w:t>
      </w:r>
      <w:r>
        <w:rPr>
          <w:rFonts w:eastAsia="仿宋_GB2312"/>
          <w:sz w:val="32"/>
          <w:szCs w:val="32"/>
        </w:rPr>
        <w:t>联系电话：</w:t>
      </w:r>
      <w:r>
        <w:rPr>
          <w:rFonts w:eastAsia="仿宋_GB2312"/>
          <w:bCs/>
          <w:sz w:val="32"/>
          <w:szCs w:val="32"/>
        </w:rPr>
        <w:t>XXX</w:t>
      </w:r>
      <w:r>
        <w:rPr>
          <w:rFonts w:hint="eastAsia" w:eastAsia="仿宋_GB2312"/>
          <w:bCs/>
          <w:sz w:val="32"/>
          <w:szCs w:val="32"/>
          <w:lang w:eastAsia="zh-CN"/>
        </w:rPr>
        <w:t>，</w:t>
      </w:r>
      <w:r>
        <w:rPr>
          <w:rFonts w:eastAsia="仿宋_GB2312"/>
          <w:sz w:val="32"/>
          <w:szCs w:val="32"/>
        </w:rPr>
        <w:t>系我单位法定代表人，特此证明。</w:t>
      </w:r>
    </w:p>
    <w:p w14:paraId="2246307D">
      <w:pPr>
        <w:pStyle w:val="23"/>
        <w:spacing w:line="578" w:lineRule="exact"/>
        <w:ind w:firstLine="960" w:firstLineChars="300"/>
        <w:jc w:val="left"/>
        <w:rPr>
          <w:rFonts w:eastAsia="仿宋_GB2312"/>
          <w:sz w:val="32"/>
          <w:szCs w:val="32"/>
        </w:rPr>
      </w:pPr>
    </w:p>
    <w:p w14:paraId="223B4E90">
      <w:pPr>
        <w:pStyle w:val="23"/>
        <w:spacing w:line="578" w:lineRule="exact"/>
        <w:ind w:firstLine="960" w:firstLineChars="300"/>
        <w:jc w:val="left"/>
        <w:rPr>
          <w:rFonts w:eastAsia="仿宋_GB2312"/>
          <w:sz w:val="32"/>
          <w:szCs w:val="32"/>
        </w:rPr>
      </w:pPr>
    </w:p>
    <w:p w14:paraId="5B2EA564">
      <w:pPr>
        <w:pStyle w:val="23"/>
        <w:spacing w:line="578" w:lineRule="exact"/>
        <w:ind w:right="1831" w:firstLine="960" w:firstLineChars="300"/>
        <w:jc w:val="right"/>
        <w:rPr>
          <w:rFonts w:eastAsia="仿宋_GB2312"/>
          <w:sz w:val="32"/>
          <w:szCs w:val="32"/>
        </w:rPr>
      </w:pPr>
      <w:r>
        <w:rPr>
          <w:rFonts w:eastAsia="仿宋_GB2312"/>
          <w:sz w:val="32"/>
          <w:szCs w:val="32"/>
        </w:rPr>
        <w:t>（盖 章）</w:t>
      </w:r>
    </w:p>
    <w:p w14:paraId="3E308521">
      <w:pPr>
        <w:pStyle w:val="23"/>
        <w:spacing w:line="578" w:lineRule="exact"/>
        <w:ind w:right="1369" w:firstLine="960" w:firstLineChars="300"/>
        <w:jc w:val="right"/>
        <w:rPr>
          <w:rFonts w:eastAsia="仿宋_GB2312"/>
          <w:sz w:val="32"/>
          <w:szCs w:val="32"/>
        </w:rPr>
      </w:pPr>
      <w:r>
        <w:rPr>
          <w:rFonts w:hint="eastAsia" w:eastAsia="仿宋_GB2312"/>
          <w:sz w:val="32"/>
          <w:szCs w:val="32"/>
          <w:lang w:val="en-US" w:eastAsia="zh-CN"/>
        </w:rPr>
        <w:t xml:space="preserve">  </w:t>
      </w:r>
      <w:r>
        <w:rPr>
          <w:rFonts w:eastAsia="仿宋_GB2312"/>
          <w:sz w:val="32"/>
          <w:szCs w:val="32"/>
        </w:rPr>
        <w:t>年  月  日</w:t>
      </w:r>
    </w:p>
    <w:p w14:paraId="1F44C845">
      <w:pPr>
        <w:pStyle w:val="23"/>
        <w:spacing w:line="578" w:lineRule="exact"/>
        <w:jc w:val="center"/>
        <w:rPr>
          <w:rFonts w:eastAsia="仿宋_GB2312"/>
          <w:sz w:val="32"/>
          <w:szCs w:val="32"/>
        </w:rPr>
      </w:pPr>
    </w:p>
    <w:p w14:paraId="5CCDA98F">
      <w:pPr>
        <w:pStyle w:val="23"/>
        <w:spacing w:line="578" w:lineRule="exact"/>
        <w:jc w:val="center"/>
        <w:rPr>
          <w:rFonts w:eastAsia="仿宋_GB2312"/>
          <w:sz w:val="32"/>
          <w:szCs w:val="32"/>
        </w:rPr>
      </w:pPr>
    </w:p>
    <w:p w14:paraId="5CA07A98">
      <w:pPr>
        <w:pStyle w:val="23"/>
        <w:spacing w:line="578" w:lineRule="exact"/>
        <w:jc w:val="center"/>
        <w:rPr>
          <w:rFonts w:eastAsia="仿宋_GB2312"/>
          <w:sz w:val="32"/>
          <w:szCs w:val="32"/>
        </w:rPr>
      </w:pPr>
    </w:p>
    <w:p w14:paraId="2ABA44B7">
      <w:pPr>
        <w:adjustRightInd w:val="0"/>
        <w:spacing w:line="580" w:lineRule="exact"/>
        <w:ind w:firstLine="3360" w:firstLineChars="1050"/>
        <w:rPr>
          <w:rFonts w:eastAsia="仿宋_GB2312"/>
          <w:sz w:val="32"/>
          <w:szCs w:val="32"/>
        </w:rPr>
        <w:sectPr>
          <w:pgSz w:w="11906" w:h="16838"/>
          <w:pgMar w:top="2098" w:right="1474" w:bottom="1985" w:left="1588" w:header="851" w:footer="1588" w:gutter="0"/>
          <w:cols w:space="720" w:num="1"/>
          <w:docGrid w:linePitch="436" w:charSpace="0"/>
        </w:sectPr>
      </w:pPr>
    </w:p>
    <w:p w14:paraId="23F97ACD">
      <w:pPr>
        <w:pStyle w:val="2"/>
        <w:keepNext w:val="0"/>
        <w:keepLines w:val="0"/>
        <w:adjustRightInd/>
        <w:snapToGrid/>
        <w:spacing w:before="0" w:afterLines="100" w:line="580" w:lineRule="exact"/>
        <w:ind w:firstLine="0" w:firstLineChars="0"/>
        <w:rPr>
          <w:rFonts w:ascii="Times New Roman" w:hAnsi="Times New Roman" w:eastAsia="方正小标宋简体"/>
          <w:b w:val="0"/>
          <w:bCs w:val="0"/>
          <w:sz w:val="44"/>
          <w:szCs w:val="44"/>
        </w:rPr>
      </w:pPr>
      <w:bookmarkStart w:id="18" w:name="_Toc141218093"/>
      <w:bookmarkStart w:id="19" w:name="_Toc141217390"/>
      <w:bookmarkStart w:id="20" w:name="_Toc141217786"/>
      <w:r>
        <w:rPr>
          <w:rFonts w:ascii="Times New Roman" w:hAnsi="Times New Roman" w:eastAsia="方正小标宋简体"/>
          <w:b w:val="0"/>
          <w:bCs w:val="0"/>
          <w:sz w:val="44"/>
          <w:szCs w:val="44"/>
        </w:rPr>
        <w:t>授 权 委 托 书</w:t>
      </w:r>
      <w:bookmarkEnd w:id="18"/>
      <w:bookmarkEnd w:id="19"/>
      <w:bookmarkEnd w:id="20"/>
      <w:r>
        <w:rPr>
          <w:rFonts w:hint="eastAsia" w:ascii="方正小标宋简体" w:hAnsi="方正小标宋简体" w:eastAsia="方正小标宋简体" w:cs="方正小标宋简体"/>
          <w:b/>
          <w:bCs/>
          <w:sz w:val="44"/>
          <w:szCs w:val="44"/>
          <w:lang w:eastAsia="zh-CN"/>
        </w:rPr>
        <w:t>（样本）</w:t>
      </w:r>
    </w:p>
    <w:tbl>
      <w:tblPr>
        <w:tblStyle w:val="10"/>
        <w:tblW w:w="9080" w:type="dxa"/>
        <w:jc w:val="center"/>
        <w:tblLayout w:type="fixed"/>
        <w:tblCellMar>
          <w:top w:w="0" w:type="dxa"/>
          <w:left w:w="0" w:type="dxa"/>
          <w:bottom w:w="0" w:type="dxa"/>
          <w:right w:w="0" w:type="dxa"/>
        </w:tblCellMar>
      </w:tblPr>
      <w:tblGrid>
        <w:gridCol w:w="1573"/>
        <w:gridCol w:w="2973"/>
        <w:gridCol w:w="1566"/>
        <w:gridCol w:w="2968"/>
      </w:tblGrid>
      <w:tr w14:paraId="74E8B32A">
        <w:tblPrEx>
          <w:tblCellMar>
            <w:top w:w="0" w:type="dxa"/>
            <w:left w:w="0" w:type="dxa"/>
            <w:bottom w:w="0" w:type="dxa"/>
            <w:right w:w="0" w:type="dxa"/>
          </w:tblCellMar>
        </w:tblPrEx>
        <w:trPr>
          <w:trHeight w:val="334" w:hRule="atLeast"/>
          <w:jc w:val="center"/>
        </w:trPr>
        <w:tc>
          <w:tcPr>
            <w:tcW w:w="4546" w:type="dxa"/>
            <w:gridSpan w:val="2"/>
            <w:tcBorders>
              <w:top w:val="single" w:color="000000" w:sz="12" w:space="0"/>
              <w:left w:val="single" w:color="000000" w:sz="12" w:space="0"/>
              <w:bottom w:val="single" w:color="000000" w:sz="12" w:space="0"/>
              <w:right w:val="single" w:color="000000" w:sz="12" w:space="0"/>
            </w:tcBorders>
            <w:noWrap w:val="0"/>
            <w:vAlign w:val="center"/>
          </w:tcPr>
          <w:p w14:paraId="549FC016">
            <w:pPr>
              <w:widowControl/>
              <w:snapToGrid w:val="0"/>
              <w:jc w:val="center"/>
              <w:rPr>
                <w:rFonts w:eastAsia="黑体"/>
                <w:kern w:val="0"/>
                <w:sz w:val="28"/>
                <w:szCs w:val="28"/>
              </w:rPr>
            </w:pPr>
            <w:r>
              <w:rPr>
                <w:rFonts w:eastAsia="黑体"/>
                <w:kern w:val="0"/>
                <w:sz w:val="28"/>
                <w:szCs w:val="28"/>
              </w:rPr>
              <w:t>委托人</w:t>
            </w:r>
          </w:p>
        </w:tc>
        <w:tc>
          <w:tcPr>
            <w:tcW w:w="4534" w:type="dxa"/>
            <w:gridSpan w:val="2"/>
            <w:tcBorders>
              <w:top w:val="single" w:color="000000" w:sz="12" w:space="0"/>
              <w:left w:val="nil"/>
              <w:bottom w:val="single" w:color="000000" w:sz="12" w:space="0"/>
              <w:right w:val="single" w:color="000000" w:sz="12" w:space="0"/>
            </w:tcBorders>
            <w:noWrap w:val="0"/>
            <w:vAlign w:val="center"/>
          </w:tcPr>
          <w:p w14:paraId="03639B9F">
            <w:pPr>
              <w:widowControl/>
              <w:snapToGrid w:val="0"/>
              <w:jc w:val="center"/>
              <w:rPr>
                <w:rFonts w:eastAsia="黑体"/>
                <w:kern w:val="0"/>
                <w:sz w:val="28"/>
                <w:szCs w:val="28"/>
              </w:rPr>
            </w:pPr>
            <w:r>
              <w:rPr>
                <w:rFonts w:eastAsia="黑体"/>
                <w:kern w:val="0"/>
                <w:sz w:val="28"/>
                <w:szCs w:val="28"/>
              </w:rPr>
              <w:t>受托人</w:t>
            </w:r>
          </w:p>
        </w:tc>
      </w:tr>
      <w:tr w14:paraId="3B90F302">
        <w:tblPrEx>
          <w:tblCellMar>
            <w:top w:w="0" w:type="dxa"/>
            <w:left w:w="0" w:type="dxa"/>
            <w:bottom w:w="0" w:type="dxa"/>
            <w:right w:w="0" w:type="dxa"/>
          </w:tblCellMar>
        </w:tblPrEx>
        <w:trPr>
          <w:trHeight w:val="555"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1785AB60">
            <w:pPr>
              <w:widowControl/>
              <w:snapToGrid w:val="0"/>
              <w:jc w:val="center"/>
              <w:rPr>
                <w:rFonts w:eastAsia="仿宋_GB2312"/>
                <w:b/>
                <w:bCs/>
                <w:kern w:val="0"/>
                <w:sz w:val="28"/>
                <w:szCs w:val="28"/>
              </w:rPr>
            </w:pPr>
            <w:r>
              <w:rPr>
                <w:rFonts w:eastAsia="仿宋_GB2312"/>
                <w:b/>
                <w:bCs/>
                <w:kern w:val="0"/>
                <w:sz w:val="28"/>
                <w:szCs w:val="28"/>
              </w:rPr>
              <w:t>姓  名</w:t>
            </w:r>
          </w:p>
        </w:tc>
        <w:tc>
          <w:tcPr>
            <w:tcW w:w="2973" w:type="dxa"/>
            <w:tcBorders>
              <w:top w:val="single" w:color="000000" w:sz="12" w:space="0"/>
              <w:left w:val="nil"/>
              <w:bottom w:val="single" w:color="000000" w:sz="12" w:space="0"/>
              <w:right w:val="single" w:color="000000" w:sz="12" w:space="0"/>
            </w:tcBorders>
            <w:noWrap w:val="0"/>
            <w:vAlign w:val="center"/>
          </w:tcPr>
          <w:p w14:paraId="6A9A1201">
            <w:pPr>
              <w:widowControl/>
              <w:snapToGrid w:val="0"/>
              <w:jc w:val="center"/>
              <w:rPr>
                <w:rFonts w:eastAsia="仿宋_GB2312"/>
                <w:kern w:val="0"/>
                <w:sz w:val="28"/>
                <w:szCs w:val="28"/>
              </w:rPr>
            </w:pPr>
          </w:p>
        </w:tc>
        <w:tc>
          <w:tcPr>
            <w:tcW w:w="1566" w:type="dxa"/>
            <w:tcBorders>
              <w:top w:val="single" w:color="000000" w:sz="12" w:space="0"/>
              <w:left w:val="nil"/>
              <w:bottom w:val="single" w:color="000000" w:sz="12" w:space="0"/>
              <w:right w:val="single" w:color="000000" w:sz="12" w:space="0"/>
            </w:tcBorders>
            <w:noWrap w:val="0"/>
            <w:vAlign w:val="center"/>
          </w:tcPr>
          <w:p w14:paraId="42B7DC87">
            <w:pPr>
              <w:widowControl/>
              <w:snapToGrid w:val="0"/>
              <w:jc w:val="center"/>
              <w:rPr>
                <w:rFonts w:eastAsia="仿宋_GB2312"/>
                <w:b/>
                <w:bCs/>
                <w:kern w:val="0"/>
                <w:sz w:val="28"/>
                <w:szCs w:val="28"/>
              </w:rPr>
            </w:pPr>
            <w:r>
              <w:rPr>
                <w:rFonts w:eastAsia="仿宋_GB2312"/>
                <w:b/>
                <w:bCs/>
                <w:kern w:val="0"/>
                <w:sz w:val="28"/>
                <w:szCs w:val="28"/>
              </w:rPr>
              <w:t>姓  名</w:t>
            </w:r>
          </w:p>
        </w:tc>
        <w:tc>
          <w:tcPr>
            <w:tcW w:w="2968" w:type="dxa"/>
            <w:tcBorders>
              <w:top w:val="single" w:color="000000" w:sz="12" w:space="0"/>
              <w:left w:val="nil"/>
              <w:bottom w:val="single" w:color="000000" w:sz="12" w:space="0"/>
              <w:right w:val="single" w:color="000000" w:sz="12" w:space="0"/>
            </w:tcBorders>
            <w:noWrap w:val="0"/>
            <w:vAlign w:val="center"/>
          </w:tcPr>
          <w:p w14:paraId="0C487C76">
            <w:pPr>
              <w:widowControl/>
              <w:snapToGrid w:val="0"/>
              <w:jc w:val="center"/>
              <w:rPr>
                <w:rFonts w:eastAsia="仿宋_GB2312"/>
                <w:kern w:val="0"/>
                <w:sz w:val="28"/>
                <w:szCs w:val="28"/>
              </w:rPr>
            </w:pPr>
          </w:p>
        </w:tc>
      </w:tr>
      <w:tr w14:paraId="3194F99C">
        <w:tblPrEx>
          <w:tblCellMar>
            <w:top w:w="0" w:type="dxa"/>
            <w:left w:w="0" w:type="dxa"/>
            <w:bottom w:w="0" w:type="dxa"/>
            <w:right w:w="0" w:type="dxa"/>
          </w:tblCellMar>
        </w:tblPrEx>
        <w:trPr>
          <w:trHeight w:val="537"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68027469">
            <w:pPr>
              <w:widowControl/>
              <w:snapToGrid w:val="0"/>
              <w:jc w:val="center"/>
              <w:rPr>
                <w:rFonts w:eastAsia="仿宋_GB2312"/>
                <w:b/>
                <w:bCs/>
                <w:kern w:val="0"/>
                <w:sz w:val="28"/>
                <w:szCs w:val="28"/>
              </w:rPr>
            </w:pPr>
            <w:r>
              <w:rPr>
                <w:rFonts w:eastAsia="仿宋_GB2312"/>
                <w:b/>
                <w:bCs/>
                <w:kern w:val="0"/>
                <w:sz w:val="28"/>
                <w:szCs w:val="28"/>
              </w:rPr>
              <w:t>性  别</w:t>
            </w:r>
          </w:p>
        </w:tc>
        <w:tc>
          <w:tcPr>
            <w:tcW w:w="2973" w:type="dxa"/>
            <w:tcBorders>
              <w:top w:val="single" w:color="000000" w:sz="12" w:space="0"/>
              <w:left w:val="nil"/>
              <w:bottom w:val="single" w:color="000000" w:sz="12" w:space="0"/>
              <w:right w:val="single" w:color="000000" w:sz="12" w:space="0"/>
            </w:tcBorders>
            <w:noWrap w:val="0"/>
            <w:vAlign w:val="center"/>
          </w:tcPr>
          <w:p w14:paraId="20A2341B">
            <w:pPr>
              <w:widowControl/>
              <w:snapToGrid w:val="0"/>
              <w:jc w:val="center"/>
              <w:rPr>
                <w:rFonts w:eastAsia="仿宋_GB2312"/>
                <w:kern w:val="0"/>
                <w:sz w:val="28"/>
                <w:szCs w:val="28"/>
              </w:rPr>
            </w:pPr>
          </w:p>
        </w:tc>
        <w:tc>
          <w:tcPr>
            <w:tcW w:w="1566" w:type="dxa"/>
            <w:tcBorders>
              <w:top w:val="single" w:color="000000" w:sz="12" w:space="0"/>
              <w:left w:val="nil"/>
              <w:bottom w:val="single" w:color="000000" w:sz="12" w:space="0"/>
              <w:right w:val="single" w:color="000000" w:sz="12" w:space="0"/>
            </w:tcBorders>
            <w:noWrap w:val="0"/>
            <w:vAlign w:val="center"/>
          </w:tcPr>
          <w:p w14:paraId="16B38811">
            <w:pPr>
              <w:widowControl/>
              <w:snapToGrid w:val="0"/>
              <w:jc w:val="center"/>
              <w:rPr>
                <w:rFonts w:eastAsia="仿宋_GB2312"/>
                <w:b/>
                <w:bCs/>
                <w:kern w:val="0"/>
                <w:sz w:val="28"/>
                <w:szCs w:val="28"/>
              </w:rPr>
            </w:pPr>
            <w:r>
              <w:rPr>
                <w:rFonts w:eastAsia="仿宋_GB2312"/>
                <w:b/>
                <w:bCs/>
                <w:kern w:val="0"/>
                <w:sz w:val="28"/>
                <w:szCs w:val="28"/>
              </w:rPr>
              <w:t>性  别</w:t>
            </w:r>
          </w:p>
        </w:tc>
        <w:tc>
          <w:tcPr>
            <w:tcW w:w="2968" w:type="dxa"/>
            <w:tcBorders>
              <w:top w:val="single" w:color="000000" w:sz="12" w:space="0"/>
              <w:left w:val="nil"/>
              <w:bottom w:val="single" w:color="000000" w:sz="12" w:space="0"/>
              <w:right w:val="single" w:color="000000" w:sz="12" w:space="0"/>
            </w:tcBorders>
            <w:noWrap w:val="0"/>
            <w:vAlign w:val="center"/>
          </w:tcPr>
          <w:p w14:paraId="4F572034">
            <w:pPr>
              <w:widowControl/>
              <w:snapToGrid w:val="0"/>
              <w:jc w:val="center"/>
              <w:rPr>
                <w:rFonts w:eastAsia="仿宋_GB2312"/>
                <w:kern w:val="0"/>
                <w:sz w:val="28"/>
                <w:szCs w:val="28"/>
              </w:rPr>
            </w:pPr>
          </w:p>
        </w:tc>
      </w:tr>
      <w:tr w14:paraId="086E32FF">
        <w:tblPrEx>
          <w:tblCellMar>
            <w:top w:w="0" w:type="dxa"/>
            <w:left w:w="0" w:type="dxa"/>
            <w:bottom w:w="0" w:type="dxa"/>
            <w:right w:w="0" w:type="dxa"/>
          </w:tblCellMar>
        </w:tblPrEx>
        <w:trPr>
          <w:trHeight w:val="542"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49B42B51">
            <w:pPr>
              <w:widowControl/>
              <w:snapToGrid w:val="0"/>
              <w:jc w:val="center"/>
              <w:rPr>
                <w:rFonts w:eastAsia="仿宋_GB2312"/>
                <w:b/>
                <w:bCs/>
                <w:kern w:val="0"/>
                <w:sz w:val="28"/>
                <w:szCs w:val="28"/>
              </w:rPr>
            </w:pPr>
            <w:r>
              <w:rPr>
                <w:rFonts w:eastAsia="仿宋_GB2312"/>
                <w:b/>
                <w:bCs/>
                <w:kern w:val="0"/>
                <w:sz w:val="28"/>
                <w:szCs w:val="28"/>
              </w:rPr>
              <w:t>出生日期</w:t>
            </w:r>
          </w:p>
        </w:tc>
        <w:tc>
          <w:tcPr>
            <w:tcW w:w="2973" w:type="dxa"/>
            <w:tcBorders>
              <w:top w:val="single" w:color="000000" w:sz="12" w:space="0"/>
              <w:left w:val="nil"/>
              <w:bottom w:val="single" w:color="000000" w:sz="12" w:space="0"/>
              <w:right w:val="single" w:color="000000" w:sz="12" w:space="0"/>
            </w:tcBorders>
            <w:noWrap w:val="0"/>
            <w:vAlign w:val="center"/>
          </w:tcPr>
          <w:p w14:paraId="326AC72E">
            <w:pPr>
              <w:widowControl/>
              <w:snapToGrid w:val="0"/>
              <w:jc w:val="center"/>
              <w:rPr>
                <w:rFonts w:eastAsia="仿宋_GB2312"/>
                <w:kern w:val="0"/>
                <w:sz w:val="28"/>
                <w:szCs w:val="28"/>
              </w:rPr>
            </w:pPr>
          </w:p>
        </w:tc>
        <w:tc>
          <w:tcPr>
            <w:tcW w:w="1566" w:type="dxa"/>
            <w:tcBorders>
              <w:top w:val="single" w:color="000000" w:sz="12" w:space="0"/>
              <w:left w:val="nil"/>
              <w:bottom w:val="single" w:color="000000" w:sz="12" w:space="0"/>
              <w:right w:val="single" w:color="000000" w:sz="12" w:space="0"/>
            </w:tcBorders>
            <w:noWrap w:val="0"/>
            <w:vAlign w:val="center"/>
          </w:tcPr>
          <w:p w14:paraId="01477029">
            <w:pPr>
              <w:widowControl/>
              <w:snapToGrid w:val="0"/>
              <w:jc w:val="center"/>
              <w:rPr>
                <w:rFonts w:eastAsia="仿宋_GB2312"/>
                <w:b/>
                <w:bCs/>
                <w:kern w:val="0"/>
                <w:sz w:val="28"/>
                <w:szCs w:val="28"/>
              </w:rPr>
            </w:pPr>
            <w:r>
              <w:rPr>
                <w:rFonts w:eastAsia="仿宋_GB2312"/>
                <w:b/>
                <w:bCs/>
                <w:kern w:val="0"/>
                <w:sz w:val="28"/>
                <w:szCs w:val="28"/>
              </w:rPr>
              <w:t>出生日期</w:t>
            </w:r>
          </w:p>
        </w:tc>
        <w:tc>
          <w:tcPr>
            <w:tcW w:w="2968" w:type="dxa"/>
            <w:tcBorders>
              <w:top w:val="single" w:color="000000" w:sz="12" w:space="0"/>
              <w:left w:val="nil"/>
              <w:bottom w:val="single" w:color="000000" w:sz="12" w:space="0"/>
              <w:right w:val="single" w:color="000000" w:sz="12" w:space="0"/>
            </w:tcBorders>
            <w:noWrap w:val="0"/>
            <w:vAlign w:val="center"/>
          </w:tcPr>
          <w:p w14:paraId="7E3AE663">
            <w:pPr>
              <w:widowControl/>
              <w:snapToGrid w:val="0"/>
              <w:jc w:val="center"/>
              <w:rPr>
                <w:rFonts w:eastAsia="仿宋_GB2312"/>
                <w:kern w:val="0"/>
                <w:sz w:val="28"/>
                <w:szCs w:val="28"/>
              </w:rPr>
            </w:pPr>
          </w:p>
        </w:tc>
      </w:tr>
      <w:tr w14:paraId="7BF415D6">
        <w:tblPrEx>
          <w:tblCellMar>
            <w:top w:w="0" w:type="dxa"/>
            <w:left w:w="0" w:type="dxa"/>
            <w:bottom w:w="0" w:type="dxa"/>
            <w:right w:w="0" w:type="dxa"/>
          </w:tblCellMar>
        </w:tblPrEx>
        <w:trPr>
          <w:trHeight w:val="527"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5B126EDE">
            <w:pPr>
              <w:widowControl/>
              <w:snapToGrid w:val="0"/>
              <w:jc w:val="center"/>
              <w:rPr>
                <w:rFonts w:eastAsia="仿宋_GB2312"/>
                <w:b/>
                <w:bCs/>
                <w:kern w:val="0"/>
                <w:sz w:val="28"/>
                <w:szCs w:val="28"/>
              </w:rPr>
            </w:pPr>
            <w:r>
              <w:rPr>
                <w:rFonts w:eastAsia="仿宋_GB2312"/>
                <w:b/>
                <w:bCs/>
                <w:kern w:val="0"/>
                <w:sz w:val="28"/>
                <w:szCs w:val="28"/>
              </w:rPr>
              <w:t>工作单位</w:t>
            </w:r>
          </w:p>
        </w:tc>
        <w:tc>
          <w:tcPr>
            <w:tcW w:w="2973" w:type="dxa"/>
            <w:tcBorders>
              <w:top w:val="single" w:color="000000" w:sz="12" w:space="0"/>
              <w:left w:val="nil"/>
              <w:bottom w:val="single" w:color="000000" w:sz="12" w:space="0"/>
              <w:right w:val="single" w:color="000000" w:sz="12" w:space="0"/>
            </w:tcBorders>
            <w:noWrap w:val="0"/>
            <w:vAlign w:val="center"/>
          </w:tcPr>
          <w:p w14:paraId="783F61A5">
            <w:pPr>
              <w:widowControl/>
              <w:snapToGrid w:val="0"/>
              <w:jc w:val="center"/>
              <w:rPr>
                <w:rFonts w:eastAsia="仿宋_GB2312"/>
                <w:kern w:val="0"/>
                <w:sz w:val="28"/>
                <w:szCs w:val="28"/>
              </w:rPr>
            </w:pPr>
          </w:p>
        </w:tc>
        <w:tc>
          <w:tcPr>
            <w:tcW w:w="1566" w:type="dxa"/>
            <w:tcBorders>
              <w:top w:val="single" w:color="000000" w:sz="12" w:space="0"/>
              <w:left w:val="nil"/>
              <w:bottom w:val="single" w:color="000000" w:sz="12" w:space="0"/>
              <w:right w:val="single" w:color="000000" w:sz="12" w:space="0"/>
            </w:tcBorders>
            <w:noWrap w:val="0"/>
            <w:vAlign w:val="center"/>
          </w:tcPr>
          <w:p w14:paraId="1BC91C89">
            <w:pPr>
              <w:widowControl/>
              <w:snapToGrid w:val="0"/>
              <w:jc w:val="center"/>
              <w:rPr>
                <w:rFonts w:eastAsia="仿宋_GB2312"/>
                <w:b/>
                <w:bCs/>
                <w:kern w:val="0"/>
                <w:sz w:val="28"/>
                <w:szCs w:val="28"/>
              </w:rPr>
            </w:pPr>
            <w:r>
              <w:rPr>
                <w:rFonts w:eastAsia="仿宋_GB2312"/>
                <w:b/>
                <w:bCs/>
                <w:kern w:val="0"/>
                <w:sz w:val="28"/>
                <w:szCs w:val="28"/>
              </w:rPr>
              <w:t>工作单位</w:t>
            </w:r>
          </w:p>
        </w:tc>
        <w:tc>
          <w:tcPr>
            <w:tcW w:w="2968" w:type="dxa"/>
            <w:tcBorders>
              <w:top w:val="single" w:color="000000" w:sz="12" w:space="0"/>
              <w:left w:val="nil"/>
              <w:bottom w:val="single" w:color="000000" w:sz="12" w:space="0"/>
              <w:right w:val="single" w:color="000000" w:sz="12" w:space="0"/>
            </w:tcBorders>
            <w:noWrap w:val="0"/>
            <w:vAlign w:val="center"/>
          </w:tcPr>
          <w:p w14:paraId="777E067A">
            <w:pPr>
              <w:widowControl/>
              <w:snapToGrid w:val="0"/>
              <w:jc w:val="center"/>
              <w:rPr>
                <w:rFonts w:eastAsia="仿宋_GB2312"/>
                <w:kern w:val="0"/>
                <w:sz w:val="28"/>
                <w:szCs w:val="28"/>
              </w:rPr>
            </w:pPr>
          </w:p>
        </w:tc>
      </w:tr>
      <w:tr w14:paraId="40E6AFC9">
        <w:tblPrEx>
          <w:tblCellMar>
            <w:top w:w="0" w:type="dxa"/>
            <w:left w:w="0" w:type="dxa"/>
            <w:bottom w:w="0" w:type="dxa"/>
            <w:right w:w="0" w:type="dxa"/>
          </w:tblCellMar>
        </w:tblPrEx>
        <w:trPr>
          <w:trHeight w:val="538"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3A944949">
            <w:pPr>
              <w:widowControl/>
              <w:snapToGrid w:val="0"/>
              <w:jc w:val="center"/>
              <w:rPr>
                <w:rFonts w:eastAsia="仿宋_GB2312"/>
                <w:b/>
                <w:bCs/>
                <w:kern w:val="0"/>
                <w:sz w:val="28"/>
                <w:szCs w:val="28"/>
              </w:rPr>
            </w:pPr>
            <w:r>
              <w:rPr>
                <w:rFonts w:eastAsia="仿宋_GB2312"/>
                <w:b/>
                <w:bCs/>
                <w:kern w:val="0"/>
                <w:sz w:val="28"/>
                <w:szCs w:val="28"/>
              </w:rPr>
              <w:t>职  务</w:t>
            </w:r>
          </w:p>
        </w:tc>
        <w:tc>
          <w:tcPr>
            <w:tcW w:w="2973" w:type="dxa"/>
            <w:tcBorders>
              <w:top w:val="single" w:color="000000" w:sz="12" w:space="0"/>
              <w:left w:val="nil"/>
              <w:bottom w:val="single" w:color="000000" w:sz="12" w:space="0"/>
              <w:right w:val="single" w:color="000000" w:sz="12" w:space="0"/>
            </w:tcBorders>
            <w:noWrap w:val="0"/>
            <w:vAlign w:val="center"/>
          </w:tcPr>
          <w:p w14:paraId="6698735F">
            <w:pPr>
              <w:widowControl/>
              <w:snapToGrid w:val="0"/>
              <w:jc w:val="center"/>
              <w:rPr>
                <w:rFonts w:eastAsia="仿宋_GB2312"/>
                <w:kern w:val="0"/>
                <w:sz w:val="28"/>
                <w:szCs w:val="28"/>
              </w:rPr>
            </w:pPr>
          </w:p>
        </w:tc>
        <w:tc>
          <w:tcPr>
            <w:tcW w:w="1566" w:type="dxa"/>
            <w:tcBorders>
              <w:top w:val="single" w:color="000000" w:sz="12" w:space="0"/>
              <w:left w:val="nil"/>
              <w:bottom w:val="single" w:color="000000" w:sz="12" w:space="0"/>
              <w:right w:val="single" w:color="000000" w:sz="12" w:space="0"/>
            </w:tcBorders>
            <w:noWrap w:val="0"/>
            <w:vAlign w:val="center"/>
          </w:tcPr>
          <w:p w14:paraId="0C35DC48">
            <w:pPr>
              <w:widowControl/>
              <w:snapToGrid w:val="0"/>
              <w:jc w:val="center"/>
              <w:rPr>
                <w:rFonts w:eastAsia="仿宋_GB2312"/>
                <w:b/>
                <w:bCs/>
                <w:kern w:val="0"/>
                <w:sz w:val="28"/>
                <w:szCs w:val="28"/>
              </w:rPr>
            </w:pPr>
            <w:r>
              <w:rPr>
                <w:rFonts w:eastAsia="仿宋_GB2312"/>
                <w:b/>
                <w:bCs/>
                <w:kern w:val="0"/>
                <w:sz w:val="28"/>
                <w:szCs w:val="28"/>
              </w:rPr>
              <w:t>职  务</w:t>
            </w:r>
          </w:p>
        </w:tc>
        <w:tc>
          <w:tcPr>
            <w:tcW w:w="2968" w:type="dxa"/>
            <w:tcBorders>
              <w:top w:val="single" w:color="000000" w:sz="12" w:space="0"/>
              <w:left w:val="nil"/>
              <w:bottom w:val="single" w:color="000000" w:sz="12" w:space="0"/>
              <w:right w:val="single" w:color="000000" w:sz="12" w:space="0"/>
            </w:tcBorders>
            <w:noWrap w:val="0"/>
            <w:vAlign w:val="center"/>
          </w:tcPr>
          <w:p w14:paraId="6730C0E1">
            <w:pPr>
              <w:widowControl/>
              <w:snapToGrid w:val="0"/>
              <w:jc w:val="center"/>
              <w:rPr>
                <w:rFonts w:eastAsia="仿宋_GB2312"/>
                <w:kern w:val="0"/>
                <w:sz w:val="28"/>
                <w:szCs w:val="28"/>
              </w:rPr>
            </w:pPr>
          </w:p>
        </w:tc>
      </w:tr>
      <w:tr w14:paraId="7DDEBB27">
        <w:tblPrEx>
          <w:tblCellMar>
            <w:top w:w="0" w:type="dxa"/>
            <w:left w:w="0" w:type="dxa"/>
            <w:bottom w:w="0" w:type="dxa"/>
            <w:right w:w="0" w:type="dxa"/>
          </w:tblCellMar>
        </w:tblPrEx>
        <w:trPr>
          <w:trHeight w:val="520" w:hRule="atLeast"/>
          <w:jc w:val="center"/>
        </w:trPr>
        <w:tc>
          <w:tcPr>
            <w:tcW w:w="1573" w:type="dxa"/>
            <w:vMerge w:val="restart"/>
            <w:tcBorders>
              <w:top w:val="nil"/>
              <w:left w:val="single" w:color="000000" w:sz="12" w:space="0"/>
              <w:bottom w:val="single" w:color="000000" w:sz="12" w:space="0"/>
              <w:right w:val="single" w:color="000000" w:sz="12" w:space="0"/>
            </w:tcBorders>
            <w:noWrap w:val="0"/>
            <w:vAlign w:val="center"/>
          </w:tcPr>
          <w:p w14:paraId="5BE674E6">
            <w:pPr>
              <w:widowControl/>
              <w:snapToGrid w:val="0"/>
              <w:jc w:val="center"/>
              <w:rPr>
                <w:rFonts w:eastAsia="仿宋_GB2312"/>
                <w:b/>
                <w:bCs/>
                <w:kern w:val="0"/>
                <w:sz w:val="28"/>
                <w:szCs w:val="28"/>
              </w:rPr>
            </w:pPr>
            <w:r>
              <w:rPr>
                <w:rFonts w:eastAsia="仿宋_GB2312"/>
                <w:b/>
                <w:bCs/>
                <w:kern w:val="0"/>
                <w:sz w:val="28"/>
                <w:szCs w:val="28"/>
              </w:rPr>
              <w:t>证件号码</w:t>
            </w:r>
          </w:p>
        </w:tc>
        <w:tc>
          <w:tcPr>
            <w:tcW w:w="2973" w:type="dxa"/>
            <w:tcBorders>
              <w:top w:val="single" w:color="000000" w:sz="12" w:space="0"/>
              <w:left w:val="nil"/>
              <w:bottom w:val="single" w:color="000000" w:sz="12" w:space="0"/>
              <w:right w:val="single" w:color="000000" w:sz="12" w:space="0"/>
            </w:tcBorders>
            <w:noWrap w:val="0"/>
            <w:vAlign w:val="center"/>
          </w:tcPr>
          <w:p w14:paraId="33F2716C">
            <w:pPr>
              <w:widowControl/>
              <w:snapToGrid w:val="0"/>
              <w:jc w:val="center"/>
              <w:rPr>
                <w:rFonts w:eastAsia="仿宋_GB2312"/>
                <w:b/>
                <w:bCs/>
                <w:kern w:val="0"/>
                <w:sz w:val="28"/>
                <w:szCs w:val="28"/>
              </w:rPr>
            </w:pPr>
            <w:r>
              <w:rPr>
                <w:rFonts w:eastAsia="仿宋_GB2312"/>
                <w:b/>
                <w:bCs/>
                <w:kern w:val="0"/>
                <w:sz w:val="28"/>
                <w:szCs w:val="28"/>
              </w:rPr>
              <w:t>身份证</w:t>
            </w:r>
            <w:r>
              <w:rPr>
                <w:rFonts w:hint="eastAsia" w:ascii="宋体" w:hAnsi="宋体" w:cs="宋体"/>
                <w:b/>
                <w:bCs/>
                <w:kern w:val="0"/>
                <w:sz w:val="28"/>
                <w:szCs w:val="28"/>
              </w:rPr>
              <w:t>□</w:t>
            </w:r>
            <w:r>
              <w:rPr>
                <w:rFonts w:eastAsia="仿宋_GB2312"/>
                <w:b/>
                <w:bCs/>
                <w:kern w:val="0"/>
                <w:sz w:val="28"/>
                <w:szCs w:val="28"/>
              </w:rPr>
              <w:t xml:space="preserve">   护照</w:t>
            </w:r>
            <w:r>
              <w:rPr>
                <w:rFonts w:hint="eastAsia" w:ascii="宋体" w:hAnsi="宋体" w:cs="宋体"/>
                <w:b/>
                <w:bCs/>
                <w:kern w:val="0"/>
                <w:sz w:val="28"/>
                <w:szCs w:val="28"/>
              </w:rPr>
              <w:t>□</w:t>
            </w:r>
          </w:p>
        </w:tc>
        <w:tc>
          <w:tcPr>
            <w:tcW w:w="1566" w:type="dxa"/>
            <w:vMerge w:val="restart"/>
            <w:tcBorders>
              <w:top w:val="nil"/>
              <w:left w:val="nil"/>
              <w:bottom w:val="single" w:color="000000" w:sz="12" w:space="0"/>
              <w:right w:val="single" w:color="000000" w:sz="12" w:space="0"/>
            </w:tcBorders>
            <w:noWrap w:val="0"/>
            <w:vAlign w:val="center"/>
          </w:tcPr>
          <w:p w14:paraId="07AC0148">
            <w:pPr>
              <w:widowControl/>
              <w:snapToGrid w:val="0"/>
              <w:jc w:val="center"/>
              <w:rPr>
                <w:rFonts w:eastAsia="仿宋_GB2312"/>
                <w:b/>
                <w:bCs/>
                <w:kern w:val="0"/>
                <w:sz w:val="28"/>
                <w:szCs w:val="28"/>
              </w:rPr>
            </w:pPr>
            <w:r>
              <w:rPr>
                <w:rFonts w:eastAsia="仿宋_GB2312"/>
                <w:b/>
                <w:bCs/>
                <w:kern w:val="0"/>
                <w:sz w:val="28"/>
                <w:szCs w:val="28"/>
              </w:rPr>
              <w:t>证件号码</w:t>
            </w:r>
          </w:p>
        </w:tc>
        <w:tc>
          <w:tcPr>
            <w:tcW w:w="2968" w:type="dxa"/>
            <w:tcBorders>
              <w:top w:val="single" w:color="000000" w:sz="12" w:space="0"/>
              <w:left w:val="nil"/>
              <w:bottom w:val="single" w:color="000000" w:sz="12" w:space="0"/>
              <w:right w:val="single" w:color="000000" w:sz="12" w:space="0"/>
            </w:tcBorders>
            <w:noWrap w:val="0"/>
            <w:vAlign w:val="center"/>
          </w:tcPr>
          <w:p w14:paraId="1F0006A9">
            <w:pPr>
              <w:widowControl/>
              <w:snapToGrid w:val="0"/>
              <w:jc w:val="center"/>
              <w:rPr>
                <w:rFonts w:eastAsia="仿宋_GB2312"/>
                <w:b/>
                <w:bCs/>
                <w:kern w:val="0"/>
                <w:sz w:val="28"/>
                <w:szCs w:val="28"/>
              </w:rPr>
            </w:pPr>
            <w:r>
              <w:rPr>
                <w:rFonts w:eastAsia="仿宋_GB2312"/>
                <w:b/>
                <w:bCs/>
                <w:kern w:val="0"/>
                <w:sz w:val="28"/>
                <w:szCs w:val="28"/>
              </w:rPr>
              <w:t>身份证</w:t>
            </w:r>
            <w:r>
              <w:rPr>
                <w:rFonts w:hint="eastAsia" w:ascii="宋体" w:hAnsi="宋体" w:cs="宋体"/>
                <w:b/>
                <w:bCs/>
                <w:kern w:val="0"/>
                <w:sz w:val="28"/>
                <w:szCs w:val="28"/>
              </w:rPr>
              <w:t>□</w:t>
            </w:r>
            <w:r>
              <w:rPr>
                <w:rFonts w:eastAsia="仿宋_GB2312"/>
                <w:b/>
                <w:bCs/>
                <w:kern w:val="0"/>
                <w:sz w:val="28"/>
                <w:szCs w:val="28"/>
              </w:rPr>
              <w:t xml:space="preserve">   护照</w:t>
            </w:r>
            <w:r>
              <w:rPr>
                <w:rFonts w:hint="eastAsia" w:ascii="宋体" w:hAnsi="宋体" w:cs="宋体"/>
                <w:b/>
                <w:bCs/>
                <w:kern w:val="0"/>
                <w:sz w:val="28"/>
                <w:szCs w:val="28"/>
              </w:rPr>
              <w:t>□</w:t>
            </w:r>
          </w:p>
        </w:tc>
      </w:tr>
      <w:tr w14:paraId="2EC8B4AD">
        <w:tblPrEx>
          <w:tblCellMar>
            <w:top w:w="0" w:type="dxa"/>
            <w:left w:w="0" w:type="dxa"/>
            <w:bottom w:w="0" w:type="dxa"/>
            <w:right w:w="0" w:type="dxa"/>
          </w:tblCellMar>
        </w:tblPrEx>
        <w:trPr>
          <w:trHeight w:val="44" w:hRule="atLeast"/>
          <w:jc w:val="center"/>
        </w:trPr>
        <w:tc>
          <w:tcPr>
            <w:tcW w:w="1573" w:type="dxa"/>
            <w:vMerge w:val="continue"/>
            <w:tcBorders>
              <w:top w:val="nil"/>
              <w:left w:val="single" w:color="000000" w:sz="12" w:space="0"/>
              <w:bottom w:val="single" w:color="000000" w:sz="12" w:space="0"/>
              <w:right w:val="single" w:color="000000" w:sz="12" w:space="0"/>
            </w:tcBorders>
            <w:noWrap w:val="0"/>
            <w:vAlign w:val="center"/>
          </w:tcPr>
          <w:p w14:paraId="2902B6CD">
            <w:pPr>
              <w:widowControl/>
              <w:snapToGrid w:val="0"/>
              <w:jc w:val="left"/>
              <w:rPr>
                <w:rFonts w:eastAsia="仿宋_GB2312"/>
                <w:kern w:val="0"/>
                <w:sz w:val="28"/>
                <w:szCs w:val="28"/>
              </w:rPr>
            </w:pPr>
          </w:p>
        </w:tc>
        <w:tc>
          <w:tcPr>
            <w:tcW w:w="2973" w:type="dxa"/>
            <w:tcBorders>
              <w:top w:val="single" w:color="000000" w:sz="12" w:space="0"/>
              <w:left w:val="nil"/>
              <w:bottom w:val="single" w:color="000000" w:sz="12" w:space="0"/>
              <w:right w:val="single" w:color="000000" w:sz="12" w:space="0"/>
            </w:tcBorders>
            <w:noWrap w:val="0"/>
            <w:vAlign w:val="center"/>
          </w:tcPr>
          <w:p w14:paraId="15C12619">
            <w:pPr>
              <w:widowControl/>
              <w:snapToGrid w:val="0"/>
              <w:jc w:val="center"/>
              <w:rPr>
                <w:rFonts w:eastAsia="仿宋_GB2312"/>
                <w:kern w:val="0"/>
                <w:sz w:val="28"/>
                <w:szCs w:val="28"/>
              </w:rPr>
            </w:pPr>
          </w:p>
        </w:tc>
        <w:tc>
          <w:tcPr>
            <w:tcW w:w="1566" w:type="dxa"/>
            <w:vMerge w:val="continue"/>
            <w:tcBorders>
              <w:top w:val="nil"/>
              <w:left w:val="nil"/>
              <w:bottom w:val="single" w:color="000000" w:sz="12" w:space="0"/>
              <w:right w:val="single" w:color="000000" w:sz="12" w:space="0"/>
            </w:tcBorders>
            <w:noWrap w:val="0"/>
            <w:vAlign w:val="center"/>
          </w:tcPr>
          <w:p w14:paraId="41F7FBAA">
            <w:pPr>
              <w:widowControl/>
              <w:snapToGrid w:val="0"/>
              <w:jc w:val="left"/>
              <w:rPr>
                <w:rFonts w:eastAsia="仿宋_GB2312"/>
                <w:kern w:val="0"/>
                <w:sz w:val="28"/>
                <w:szCs w:val="28"/>
              </w:rPr>
            </w:pPr>
          </w:p>
        </w:tc>
        <w:tc>
          <w:tcPr>
            <w:tcW w:w="2968" w:type="dxa"/>
            <w:tcBorders>
              <w:top w:val="single" w:color="000000" w:sz="12" w:space="0"/>
              <w:left w:val="nil"/>
              <w:bottom w:val="single" w:color="000000" w:sz="12" w:space="0"/>
              <w:right w:val="single" w:color="000000" w:sz="12" w:space="0"/>
            </w:tcBorders>
            <w:noWrap w:val="0"/>
            <w:vAlign w:val="center"/>
          </w:tcPr>
          <w:p w14:paraId="453EF511">
            <w:pPr>
              <w:widowControl/>
              <w:snapToGrid w:val="0"/>
              <w:jc w:val="center"/>
              <w:rPr>
                <w:rFonts w:eastAsia="仿宋_GB2312"/>
                <w:kern w:val="0"/>
                <w:sz w:val="28"/>
                <w:szCs w:val="28"/>
              </w:rPr>
            </w:pPr>
          </w:p>
        </w:tc>
      </w:tr>
      <w:tr w14:paraId="6617FAB4">
        <w:tblPrEx>
          <w:tblCellMar>
            <w:top w:w="0" w:type="dxa"/>
            <w:left w:w="0" w:type="dxa"/>
            <w:bottom w:w="0" w:type="dxa"/>
            <w:right w:w="0" w:type="dxa"/>
          </w:tblCellMar>
        </w:tblPrEx>
        <w:trPr>
          <w:trHeight w:val="4801" w:hRule="atLeast"/>
          <w:jc w:val="center"/>
        </w:trPr>
        <w:tc>
          <w:tcPr>
            <w:tcW w:w="9080" w:type="dxa"/>
            <w:gridSpan w:val="4"/>
            <w:tcBorders>
              <w:top w:val="single" w:color="000000" w:sz="12" w:space="0"/>
              <w:left w:val="single" w:color="000000" w:sz="12" w:space="0"/>
              <w:bottom w:val="single" w:color="000000" w:sz="12" w:space="0"/>
              <w:right w:val="single" w:color="000000" w:sz="12" w:space="0"/>
            </w:tcBorders>
            <w:noWrap w:val="0"/>
            <w:vAlign w:val="center"/>
          </w:tcPr>
          <w:p w14:paraId="081927BA">
            <w:pPr>
              <w:widowControl/>
              <w:spacing w:line="500" w:lineRule="exact"/>
              <w:ind w:firstLine="560" w:firstLineChars="200"/>
              <w:rPr>
                <w:rFonts w:eastAsia="仿宋_GB2312"/>
                <w:kern w:val="0"/>
                <w:sz w:val="28"/>
                <w:szCs w:val="28"/>
              </w:rPr>
            </w:pPr>
            <w:r>
              <w:rPr>
                <w:rFonts w:eastAsia="仿宋_GB2312"/>
                <w:kern w:val="0"/>
                <w:sz w:val="28"/>
                <w:szCs w:val="28"/>
              </w:rPr>
              <w:t>本人授权</w:t>
            </w:r>
            <w:r>
              <w:rPr>
                <w:rFonts w:eastAsia="仿宋_GB2312"/>
                <w:kern w:val="0"/>
                <w:sz w:val="28"/>
                <w:szCs w:val="28"/>
                <w:u w:val="single"/>
              </w:rPr>
              <w:t xml:space="preserve">        </w:t>
            </w:r>
            <w:r>
              <w:rPr>
                <w:rFonts w:eastAsia="仿宋_GB2312"/>
                <w:kern w:val="0"/>
                <w:sz w:val="28"/>
                <w:szCs w:val="28"/>
              </w:rPr>
              <w:t>（受托人）代表本人参加</w:t>
            </w:r>
            <w:r>
              <w:rPr>
                <w:rFonts w:eastAsia="仿宋_GB2312"/>
                <w:sz w:val="28"/>
                <w:szCs w:val="28"/>
                <w:u w:val="single"/>
              </w:rPr>
              <w:t xml:space="preserve">    年   月   日</w:t>
            </w:r>
            <w:r>
              <w:rPr>
                <w:rFonts w:eastAsia="仿宋_GB2312"/>
                <w:kern w:val="0"/>
                <w:sz w:val="28"/>
                <w:szCs w:val="28"/>
              </w:rPr>
              <w:t>在四川省达州市</w:t>
            </w:r>
            <w:r>
              <w:rPr>
                <w:rFonts w:hint="eastAsia" w:eastAsia="仿宋_GB2312"/>
                <w:kern w:val="0"/>
                <w:sz w:val="28"/>
                <w:szCs w:val="28"/>
                <w:lang w:eastAsia="zh-CN"/>
              </w:rPr>
              <w:t>宣汉县</w:t>
            </w:r>
            <w:r>
              <w:rPr>
                <w:rFonts w:eastAsia="仿宋_GB2312"/>
                <w:kern w:val="0"/>
                <w:sz w:val="28"/>
                <w:szCs w:val="28"/>
              </w:rPr>
              <w:t>公共资源交易服务中心举行的</w:t>
            </w:r>
            <w:r>
              <w:rPr>
                <w:rFonts w:hint="eastAsia" w:eastAsia="仿宋_GB2312"/>
                <w:snapToGrid w:val="0"/>
                <w:kern w:val="0"/>
                <w:sz w:val="32"/>
                <w:szCs w:val="32"/>
              </w:rPr>
              <w:t>宣汉</w:t>
            </w:r>
            <w:r>
              <w:rPr>
                <w:rFonts w:hint="eastAsia" w:eastAsia="仿宋_GB2312"/>
                <w:snapToGrid w:val="0"/>
                <w:kern w:val="0"/>
                <w:sz w:val="32"/>
                <w:szCs w:val="32"/>
                <w:lang w:eastAsia="zh-CN"/>
              </w:rPr>
              <w:t>县汉州花园石岭大道</w:t>
            </w:r>
            <w:r>
              <w:rPr>
                <w:rFonts w:hint="eastAsia" w:eastAsia="仿宋_GB2312"/>
                <w:snapToGrid w:val="0"/>
                <w:kern w:val="0"/>
                <w:sz w:val="32"/>
                <w:szCs w:val="32"/>
                <w:lang w:val="en-US" w:eastAsia="zh-CN"/>
              </w:rPr>
              <w:t>660号负一层商品房3年期经营权</w:t>
            </w:r>
            <w:r>
              <w:rPr>
                <w:rFonts w:eastAsia="仿宋_GB2312"/>
                <w:kern w:val="0"/>
                <w:sz w:val="28"/>
                <w:szCs w:val="28"/>
              </w:rPr>
              <w:t>拍卖活动，代表本人</w:t>
            </w:r>
            <w:r>
              <w:rPr>
                <w:rFonts w:hint="eastAsia" w:eastAsia="仿宋_GB2312"/>
                <w:kern w:val="0"/>
                <w:sz w:val="28"/>
                <w:szCs w:val="28"/>
                <w:lang w:eastAsia="zh-CN"/>
              </w:rPr>
              <w:t>签订</w:t>
            </w:r>
            <w:r>
              <w:rPr>
                <w:rFonts w:eastAsia="仿宋_GB2312"/>
                <w:kern w:val="0"/>
                <w:sz w:val="28"/>
                <w:szCs w:val="28"/>
              </w:rPr>
              <w:t>《成交确认书》《</w:t>
            </w:r>
            <w:r>
              <w:rPr>
                <w:rFonts w:hint="eastAsia" w:eastAsia="仿宋_GB2312"/>
                <w:kern w:val="0"/>
                <w:sz w:val="28"/>
                <w:szCs w:val="28"/>
                <w:lang w:eastAsia="zh-CN"/>
              </w:rPr>
              <w:t>经营权租赁</w:t>
            </w:r>
            <w:r>
              <w:rPr>
                <w:rFonts w:eastAsia="仿宋_GB2312"/>
                <w:kern w:val="0"/>
                <w:sz w:val="28"/>
                <w:szCs w:val="28"/>
              </w:rPr>
              <w:t>合同》等具有法律意义的文件、凭据等。</w:t>
            </w:r>
          </w:p>
          <w:p w14:paraId="2CEFE71D">
            <w:pPr>
              <w:widowControl/>
              <w:spacing w:line="500" w:lineRule="exact"/>
              <w:ind w:firstLine="560" w:firstLineChars="200"/>
              <w:rPr>
                <w:rFonts w:eastAsia="仿宋_GB2312"/>
                <w:kern w:val="0"/>
                <w:sz w:val="28"/>
                <w:szCs w:val="28"/>
              </w:rPr>
            </w:pPr>
            <w:r>
              <w:rPr>
                <w:rFonts w:eastAsia="仿宋_GB2312"/>
                <w:kern w:val="0"/>
                <w:sz w:val="28"/>
                <w:szCs w:val="28"/>
              </w:rPr>
              <w:t>受托人在该宗</w:t>
            </w:r>
            <w:r>
              <w:rPr>
                <w:rFonts w:hint="eastAsia" w:eastAsia="仿宋_GB2312"/>
                <w:kern w:val="0"/>
                <w:sz w:val="28"/>
                <w:szCs w:val="28"/>
                <w:lang w:eastAsia="zh-CN"/>
              </w:rPr>
              <w:t>资金经营权</w:t>
            </w:r>
            <w:r>
              <w:rPr>
                <w:rFonts w:eastAsia="仿宋_GB2312"/>
                <w:kern w:val="0"/>
                <w:sz w:val="28"/>
                <w:szCs w:val="28"/>
              </w:rPr>
              <w:t>拍卖活动中所</w:t>
            </w:r>
            <w:r>
              <w:rPr>
                <w:rFonts w:hint="eastAsia" w:eastAsia="仿宋_GB2312"/>
                <w:kern w:val="0"/>
                <w:sz w:val="28"/>
                <w:szCs w:val="28"/>
                <w:lang w:eastAsia="zh-CN"/>
              </w:rPr>
              <w:t>作出</w:t>
            </w:r>
            <w:r>
              <w:rPr>
                <w:rFonts w:eastAsia="仿宋_GB2312"/>
                <w:kern w:val="0"/>
                <w:sz w:val="28"/>
                <w:szCs w:val="28"/>
              </w:rPr>
              <w:t>的承诺、</w:t>
            </w:r>
            <w:r>
              <w:rPr>
                <w:rFonts w:hint="eastAsia" w:eastAsia="仿宋_GB2312"/>
                <w:kern w:val="0"/>
                <w:sz w:val="28"/>
                <w:szCs w:val="28"/>
                <w:lang w:eastAsia="zh-CN"/>
              </w:rPr>
              <w:t>签订的合同</w:t>
            </w:r>
            <w:r>
              <w:rPr>
                <w:rFonts w:eastAsia="仿宋_GB2312"/>
                <w:kern w:val="0"/>
                <w:sz w:val="28"/>
                <w:szCs w:val="28"/>
              </w:rPr>
              <w:t>或文件，本人均予以承认，并承担由此产生的法律后果。</w:t>
            </w:r>
          </w:p>
          <w:p w14:paraId="2826DCC0">
            <w:pPr>
              <w:pStyle w:val="4"/>
            </w:pPr>
          </w:p>
          <w:p w14:paraId="4CDCB658">
            <w:pPr>
              <w:widowControl/>
              <w:spacing w:line="500" w:lineRule="exact"/>
              <w:jc w:val="left"/>
              <w:rPr>
                <w:rFonts w:eastAsia="仿宋_GB2312"/>
                <w:kern w:val="0"/>
                <w:sz w:val="28"/>
                <w:szCs w:val="28"/>
              </w:rPr>
            </w:pPr>
            <w:r>
              <w:rPr>
                <w:rFonts w:eastAsia="仿宋_GB2312"/>
                <w:kern w:val="0"/>
                <w:sz w:val="28"/>
                <w:szCs w:val="28"/>
              </w:rPr>
              <w:t xml:space="preserve">                                委托人（签名）：             </w:t>
            </w:r>
          </w:p>
          <w:p w14:paraId="0EB27B2F">
            <w:pPr>
              <w:widowControl/>
              <w:spacing w:line="500" w:lineRule="exact"/>
              <w:jc w:val="left"/>
              <w:rPr>
                <w:rFonts w:eastAsia="仿宋_GB2312"/>
                <w:kern w:val="0"/>
                <w:sz w:val="28"/>
                <w:szCs w:val="28"/>
              </w:rPr>
            </w:pPr>
            <w:r>
              <w:rPr>
                <w:rFonts w:eastAsia="仿宋_GB2312"/>
                <w:kern w:val="0"/>
                <w:sz w:val="28"/>
                <w:szCs w:val="28"/>
              </w:rPr>
              <w:t xml:space="preserve">                                       年    月    日</w:t>
            </w:r>
          </w:p>
        </w:tc>
      </w:tr>
      <w:tr w14:paraId="0521DA8E">
        <w:tblPrEx>
          <w:tblCellMar>
            <w:top w:w="0" w:type="dxa"/>
            <w:left w:w="0" w:type="dxa"/>
            <w:bottom w:w="0" w:type="dxa"/>
            <w:right w:w="0" w:type="dxa"/>
          </w:tblCellMar>
        </w:tblPrEx>
        <w:trPr>
          <w:trHeight w:val="2456" w:hRule="atLeast"/>
          <w:jc w:val="center"/>
        </w:trPr>
        <w:tc>
          <w:tcPr>
            <w:tcW w:w="1573" w:type="dxa"/>
            <w:tcBorders>
              <w:top w:val="single" w:color="000000" w:sz="12" w:space="0"/>
              <w:left w:val="single" w:color="000000" w:sz="12" w:space="0"/>
              <w:bottom w:val="single" w:color="000000" w:sz="12" w:space="0"/>
              <w:right w:val="single" w:color="000000" w:sz="12" w:space="0"/>
            </w:tcBorders>
            <w:noWrap w:val="0"/>
            <w:vAlign w:val="center"/>
          </w:tcPr>
          <w:p w14:paraId="2E9A6215">
            <w:pPr>
              <w:widowControl/>
              <w:spacing w:line="400" w:lineRule="exact"/>
              <w:ind w:left="1"/>
              <w:jc w:val="center"/>
              <w:rPr>
                <w:rFonts w:eastAsia="仿宋_GB2312"/>
                <w:kern w:val="0"/>
                <w:sz w:val="28"/>
                <w:szCs w:val="28"/>
              </w:rPr>
            </w:pPr>
            <w:r>
              <w:rPr>
                <w:rFonts w:eastAsia="仿宋_GB2312"/>
                <w:kern w:val="0"/>
                <w:sz w:val="28"/>
                <w:szCs w:val="28"/>
              </w:rPr>
              <w:t>备</w:t>
            </w:r>
          </w:p>
          <w:p w14:paraId="1335535B">
            <w:pPr>
              <w:widowControl/>
              <w:spacing w:line="400" w:lineRule="exact"/>
              <w:ind w:left="1" w:firstLine="238"/>
              <w:rPr>
                <w:rFonts w:eastAsia="仿宋_GB2312"/>
                <w:kern w:val="0"/>
                <w:sz w:val="28"/>
                <w:szCs w:val="28"/>
              </w:rPr>
            </w:pPr>
          </w:p>
          <w:p w14:paraId="3F0D7D51">
            <w:pPr>
              <w:widowControl/>
              <w:spacing w:line="400" w:lineRule="exact"/>
              <w:ind w:left="1"/>
              <w:jc w:val="center"/>
              <w:rPr>
                <w:rFonts w:eastAsia="仿宋_GB2312"/>
                <w:kern w:val="0"/>
                <w:sz w:val="28"/>
                <w:szCs w:val="28"/>
              </w:rPr>
            </w:pPr>
            <w:r>
              <w:rPr>
                <w:rFonts w:eastAsia="仿宋_GB2312"/>
                <w:kern w:val="0"/>
                <w:sz w:val="28"/>
                <w:szCs w:val="28"/>
              </w:rPr>
              <w:t>注</w:t>
            </w:r>
          </w:p>
        </w:tc>
        <w:tc>
          <w:tcPr>
            <w:tcW w:w="7507" w:type="dxa"/>
            <w:gridSpan w:val="3"/>
            <w:tcBorders>
              <w:top w:val="single" w:color="000000" w:sz="12" w:space="0"/>
              <w:left w:val="nil"/>
              <w:bottom w:val="single" w:color="000000" w:sz="12" w:space="0"/>
              <w:right w:val="single" w:color="000000" w:sz="12" w:space="0"/>
            </w:tcBorders>
            <w:noWrap w:val="0"/>
            <w:vAlign w:val="top"/>
          </w:tcPr>
          <w:p w14:paraId="2E96B070">
            <w:pPr>
              <w:widowControl/>
              <w:spacing w:line="400" w:lineRule="exact"/>
              <w:ind w:left="1"/>
              <w:rPr>
                <w:rFonts w:eastAsia="仿宋_GB2312"/>
                <w:kern w:val="0"/>
                <w:sz w:val="28"/>
                <w:szCs w:val="28"/>
              </w:rPr>
            </w:pPr>
          </w:p>
          <w:p w14:paraId="083D2855">
            <w:pPr>
              <w:widowControl/>
              <w:spacing w:line="400" w:lineRule="exact"/>
              <w:ind w:left="1"/>
              <w:rPr>
                <w:rFonts w:eastAsia="仿宋_GB2312"/>
                <w:kern w:val="0"/>
                <w:sz w:val="28"/>
                <w:szCs w:val="28"/>
              </w:rPr>
            </w:pPr>
            <w:r>
              <w:rPr>
                <w:rFonts w:eastAsia="仿宋_GB2312"/>
                <w:kern w:val="0"/>
                <w:sz w:val="28"/>
                <w:szCs w:val="28"/>
              </w:rPr>
              <w:t>兹证明本委托书确系本单位法定代表人</w:t>
            </w:r>
            <w:r>
              <w:rPr>
                <w:rFonts w:eastAsia="仿宋_GB2312"/>
                <w:kern w:val="0"/>
                <w:sz w:val="28"/>
                <w:szCs w:val="28"/>
                <w:u w:val="single"/>
              </w:rPr>
              <w:t xml:space="preserve">        </w:t>
            </w:r>
            <w:r>
              <w:rPr>
                <w:rFonts w:eastAsia="仿宋_GB2312"/>
                <w:kern w:val="0"/>
                <w:sz w:val="28"/>
                <w:szCs w:val="28"/>
              </w:rPr>
              <w:t>亲自</w:t>
            </w:r>
            <w:r>
              <w:rPr>
                <w:rFonts w:hint="eastAsia" w:eastAsia="仿宋_GB2312"/>
                <w:kern w:val="0"/>
                <w:sz w:val="28"/>
                <w:szCs w:val="28"/>
                <w:lang w:eastAsia="zh-CN"/>
              </w:rPr>
              <w:t>签订</w:t>
            </w:r>
            <w:r>
              <w:rPr>
                <w:rFonts w:eastAsia="仿宋_GB2312"/>
                <w:kern w:val="0"/>
                <w:sz w:val="28"/>
                <w:szCs w:val="28"/>
              </w:rPr>
              <w:t>。</w:t>
            </w:r>
          </w:p>
          <w:p w14:paraId="2FC45AAE">
            <w:pPr>
              <w:widowControl/>
              <w:spacing w:line="400" w:lineRule="exact"/>
              <w:ind w:left="1"/>
              <w:jc w:val="center"/>
              <w:rPr>
                <w:rFonts w:eastAsia="仿宋_GB2312"/>
                <w:kern w:val="0"/>
                <w:sz w:val="28"/>
                <w:szCs w:val="28"/>
              </w:rPr>
            </w:pPr>
          </w:p>
          <w:p w14:paraId="6EBDB147">
            <w:pPr>
              <w:widowControl/>
              <w:spacing w:line="400" w:lineRule="exact"/>
              <w:ind w:left="1"/>
              <w:jc w:val="center"/>
              <w:rPr>
                <w:rFonts w:eastAsia="仿宋_GB2312"/>
                <w:kern w:val="0"/>
                <w:sz w:val="28"/>
                <w:szCs w:val="28"/>
              </w:rPr>
            </w:pPr>
          </w:p>
          <w:p w14:paraId="44DFFDFD">
            <w:pPr>
              <w:widowControl/>
              <w:spacing w:line="400" w:lineRule="exact"/>
              <w:ind w:left="1" w:right="1812" w:rightChars="863"/>
              <w:jc w:val="right"/>
              <w:rPr>
                <w:rFonts w:eastAsia="仿宋_GB2312"/>
                <w:kern w:val="0"/>
                <w:sz w:val="28"/>
                <w:szCs w:val="28"/>
              </w:rPr>
            </w:pPr>
            <w:r>
              <w:rPr>
                <w:rFonts w:eastAsia="仿宋_GB2312"/>
                <w:kern w:val="0"/>
                <w:sz w:val="28"/>
                <w:szCs w:val="28"/>
              </w:rPr>
              <w:t>（单位公章）</w:t>
            </w:r>
          </w:p>
          <w:p w14:paraId="2EB4CAD8">
            <w:pPr>
              <w:widowControl/>
              <w:spacing w:line="400" w:lineRule="exact"/>
              <w:ind w:right="1688"/>
              <w:jc w:val="right"/>
              <w:rPr>
                <w:rFonts w:eastAsia="仿宋_GB2312"/>
                <w:kern w:val="0"/>
                <w:sz w:val="28"/>
                <w:szCs w:val="28"/>
              </w:rPr>
            </w:pPr>
            <w:r>
              <w:rPr>
                <w:rFonts w:hint="eastAsia" w:eastAsia="仿宋_GB2312"/>
                <w:kern w:val="0"/>
                <w:sz w:val="28"/>
                <w:szCs w:val="28"/>
                <w:lang w:val="en-US" w:eastAsia="zh-CN"/>
              </w:rPr>
              <w:t xml:space="preserve"> </w:t>
            </w:r>
            <w:r>
              <w:rPr>
                <w:rFonts w:eastAsia="仿宋_GB2312"/>
                <w:kern w:val="0"/>
                <w:sz w:val="28"/>
                <w:szCs w:val="28"/>
              </w:rPr>
              <w:t>年  月  日</w:t>
            </w:r>
          </w:p>
        </w:tc>
      </w:tr>
    </w:tbl>
    <w:p w14:paraId="255E21FF">
      <w:pPr>
        <w:adjustRightInd w:val="0"/>
        <w:spacing w:line="580" w:lineRule="exact"/>
        <w:ind w:firstLine="3360" w:firstLineChars="1050"/>
        <w:rPr>
          <w:rFonts w:eastAsia="仿宋_GB2312"/>
          <w:sz w:val="32"/>
          <w:szCs w:val="32"/>
        </w:rPr>
        <w:sectPr>
          <w:pgSz w:w="11906" w:h="16838"/>
          <w:pgMar w:top="2098" w:right="1474" w:bottom="1985" w:left="1588" w:header="851" w:footer="1588" w:gutter="0"/>
          <w:cols w:space="720" w:num="1"/>
          <w:docGrid w:linePitch="436" w:charSpace="0"/>
        </w:sectPr>
      </w:pPr>
      <w:bookmarkStart w:id="21" w:name="_GoBack"/>
      <w:bookmarkEnd w:id="21"/>
    </w:p>
    <w:p w14:paraId="6C481D2A">
      <w:pPr>
        <w:keepNext w:val="0"/>
        <w:keepLines w:val="0"/>
        <w:pageBreakBefore w:val="0"/>
        <w:widowControl w:val="0"/>
        <w:kinsoku/>
        <w:wordWrap/>
        <w:overflowPunct/>
        <w:topLinePunct w:val="0"/>
        <w:autoSpaceDE/>
        <w:autoSpaceDN/>
        <w:bidi w:val="0"/>
        <w:adjustRightInd/>
        <w:snapToGrid/>
        <w:spacing w:line="480" w:lineRule="exact"/>
        <w:jc w:val="both"/>
        <w:textAlignment w:val="auto"/>
      </w:pPr>
    </w:p>
    <w:sectPr>
      <w:pgSz w:w="11906" w:h="16838"/>
      <w:pgMar w:top="1327" w:right="1689" w:bottom="1327" w:left="168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03AE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OGE5NjFhOGNhMTc5MGMzNmUyMjYyYjAzMzM3OTUifQ=="/>
  </w:docVars>
  <w:rsids>
    <w:rsidRoot w:val="04B61C39"/>
    <w:rsid w:val="003628E7"/>
    <w:rsid w:val="03BB2319"/>
    <w:rsid w:val="04B61C39"/>
    <w:rsid w:val="0C154D8E"/>
    <w:rsid w:val="0E6F5632"/>
    <w:rsid w:val="161836FC"/>
    <w:rsid w:val="17FF44C5"/>
    <w:rsid w:val="18BC4BA4"/>
    <w:rsid w:val="1AFE5D3F"/>
    <w:rsid w:val="1DB71976"/>
    <w:rsid w:val="1E432715"/>
    <w:rsid w:val="1F8D08D4"/>
    <w:rsid w:val="1FC66C3E"/>
    <w:rsid w:val="218E5F64"/>
    <w:rsid w:val="21B71716"/>
    <w:rsid w:val="21EF2B8D"/>
    <w:rsid w:val="231E7A6C"/>
    <w:rsid w:val="23D26D4C"/>
    <w:rsid w:val="243A0B58"/>
    <w:rsid w:val="245B3E59"/>
    <w:rsid w:val="2E89566F"/>
    <w:rsid w:val="2F731FEA"/>
    <w:rsid w:val="378B247B"/>
    <w:rsid w:val="3A066A66"/>
    <w:rsid w:val="3AE845AF"/>
    <w:rsid w:val="3B536163"/>
    <w:rsid w:val="3B9E68C8"/>
    <w:rsid w:val="3C864FC2"/>
    <w:rsid w:val="3CDD7312"/>
    <w:rsid w:val="45AD5D11"/>
    <w:rsid w:val="4B3F3247"/>
    <w:rsid w:val="4CFF7B3D"/>
    <w:rsid w:val="53591057"/>
    <w:rsid w:val="536A5125"/>
    <w:rsid w:val="59A018B8"/>
    <w:rsid w:val="5E866730"/>
    <w:rsid w:val="634828C8"/>
    <w:rsid w:val="68BF2482"/>
    <w:rsid w:val="699113A6"/>
    <w:rsid w:val="70264101"/>
    <w:rsid w:val="787365A3"/>
    <w:rsid w:val="79B50E56"/>
    <w:rsid w:val="7A4F7F21"/>
    <w:rsid w:val="7B4E7450"/>
    <w:rsid w:val="7C4F0980"/>
    <w:rsid w:val="7D9D55EF"/>
    <w:rsid w:val="7F14620B"/>
    <w:rsid w:val="7F625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napToGrid w:val="0"/>
      <w:spacing w:before="240" w:after="240" w:line="360" w:lineRule="auto"/>
      <w:ind w:firstLine="723" w:firstLineChars="200"/>
      <w:jc w:val="center"/>
      <w:outlineLvl w:val="0"/>
    </w:pPr>
    <w:rPr>
      <w:rFonts w:ascii="Calibri" w:hAnsi="Calibri" w:eastAsia="黑体"/>
      <w:b/>
      <w:bCs/>
      <w:kern w:val="44"/>
      <w:sz w:val="36"/>
      <w:szCs w:val="36"/>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unhideWhenUsed/>
    <w:qFormat/>
    <w:uiPriority w:val="0"/>
    <w:pPr>
      <w:spacing w:after="12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toc 1"/>
    <w:basedOn w:val="1"/>
    <w:next w:val="1"/>
    <w:autoRedefine/>
    <w:qFormat/>
    <w:uiPriority w:val="0"/>
    <w:pPr>
      <w:widowControl/>
      <w:spacing w:after="100" w:line="276" w:lineRule="auto"/>
      <w:jc w:val="left"/>
    </w:pPr>
    <w:rPr>
      <w:kern w:val="0"/>
      <w:sz w:val="22"/>
    </w:rPr>
  </w:style>
  <w:style w:type="paragraph" w:styleId="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8">
    <w:name w:val="toc 2"/>
    <w:basedOn w:val="1"/>
    <w:next w:val="1"/>
    <w:autoRedefine/>
    <w:qFormat/>
    <w:uiPriority w:val="0"/>
    <w:pPr>
      <w:widowControl/>
      <w:tabs>
        <w:tab w:val="right" w:leader="dot" w:pos="8296"/>
      </w:tabs>
      <w:spacing w:after="100" w:line="276" w:lineRule="auto"/>
      <w:ind w:left="220"/>
      <w:jc w:val="left"/>
    </w:pPr>
    <w:rPr>
      <w:rFonts w:ascii="Times New Roman" w:hAnsi="Times New Roman"/>
      <w:b/>
      <w:kern w:val="0"/>
      <w:sz w:val="22"/>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FollowedHyperlink"/>
    <w:basedOn w:val="11"/>
    <w:qFormat/>
    <w:uiPriority w:val="0"/>
    <w:rPr>
      <w:color w:val="800080"/>
      <w:u w:val="none"/>
    </w:rPr>
  </w:style>
  <w:style w:type="character" w:styleId="14">
    <w:name w:val="HTML Definition"/>
    <w:basedOn w:val="11"/>
    <w:qFormat/>
    <w:uiPriority w:val="0"/>
  </w:style>
  <w:style w:type="character" w:styleId="15">
    <w:name w:val="HTML Typewriter"/>
    <w:basedOn w:val="11"/>
    <w:qFormat/>
    <w:uiPriority w:val="0"/>
    <w:rPr>
      <w:rFonts w:hint="default" w:ascii="monospace" w:hAnsi="monospace" w:eastAsia="monospace" w:cs="monospace"/>
      <w:sz w:val="20"/>
    </w:rPr>
  </w:style>
  <w:style w:type="character" w:styleId="16">
    <w:name w:val="HTML Acronym"/>
    <w:basedOn w:val="11"/>
    <w:qFormat/>
    <w:uiPriority w:val="0"/>
  </w:style>
  <w:style w:type="character" w:styleId="17">
    <w:name w:val="HTML Variable"/>
    <w:basedOn w:val="11"/>
    <w:qFormat/>
    <w:uiPriority w:val="0"/>
  </w:style>
  <w:style w:type="character" w:styleId="18">
    <w:name w:val="Hyperlink"/>
    <w:basedOn w:val="11"/>
    <w:autoRedefine/>
    <w:qFormat/>
    <w:uiPriority w:val="0"/>
    <w:rPr>
      <w:color w:val="0000FF"/>
      <w:u w:val="none"/>
    </w:rPr>
  </w:style>
  <w:style w:type="character" w:styleId="19">
    <w:name w:val="HTML Code"/>
    <w:basedOn w:val="11"/>
    <w:qFormat/>
    <w:uiPriority w:val="0"/>
    <w:rPr>
      <w:rFonts w:ascii="monospace" w:hAnsi="monospace" w:eastAsia="monospace" w:cs="monospace"/>
      <w:sz w:val="20"/>
    </w:rPr>
  </w:style>
  <w:style w:type="character" w:styleId="20">
    <w:name w:val="HTML Cite"/>
    <w:basedOn w:val="11"/>
    <w:qFormat/>
    <w:uiPriority w:val="0"/>
  </w:style>
  <w:style w:type="character" w:styleId="21">
    <w:name w:val="HTML Keyboard"/>
    <w:basedOn w:val="11"/>
    <w:qFormat/>
    <w:uiPriority w:val="0"/>
    <w:rPr>
      <w:rFonts w:hint="default" w:ascii="monospace" w:hAnsi="monospace" w:eastAsia="monospace" w:cs="monospace"/>
      <w:sz w:val="20"/>
    </w:rPr>
  </w:style>
  <w:style w:type="character" w:styleId="22">
    <w:name w:val="HTML Sample"/>
    <w:basedOn w:val="11"/>
    <w:qFormat/>
    <w:uiPriority w:val="0"/>
    <w:rPr>
      <w:rFonts w:hint="default" w:ascii="monospace" w:hAnsi="monospace" w:eastAsia="monospace" w:cs="monospace"/>
    </w:rPr>
  </w:style>
  <w:style w:type="paragraph" w:customStyle="1" w:styleId="23">
    <w:name w:val="p0"/>
    <w:basedOn w:val="1"/>
    <w:autoRedefine/>
    <w:qFormat/>
    <w:uiPriority w:val="99"/>
    <w:pPr>
      <w:widowControl/>
      <w:spacing w:line="365" w:lineRule="atLeast"/>
      <w:ind w:left="1"/>
    </w:pPr>
    <w:rPr>
      <w:kern w:val="0"/>
      <w:sz w:val="20"/>
      <w:szCs w:val="20"/>
    </w:rPr>
  </w:style>
  <w:style w:type="paragraph" w:styleId="24">
    <w:name w:val="List Paragraph"/>
    <w:basedOn w:val="1"/>
    <w:autoRedefine/>
    <w:qFormat/>
    <w:uiPriority w:val="34"/>
    <w:pPr>
      <w:ind w:firstLine="420" w:firstLineChars="200"/>
    </w:pPr>
  </w:style>
  <w:style w:type="paragraph" w:customStyle="1" w:styleId="25">
    <w:name w:val="TOC Heading"/>
    <w:basedOn w:val="2"/>
    <w:next w:val="1"/>
    <w:autoRedefine/>
    <w:semiHidden/>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6">
    <w:name w:val="font11"/>
    <w:basedOn w:val="11"/>
    <w:qFormat/>
    <w:uiPriority w:val="0"/>
    <w:rPr>
      <w:rFonts w:hint="eastAsia" w:ascii="仿宋_GB2312" w:eastAsia="仿宋_GB2312" w:cs="仿宋_GB2312"/>
      <w:b/>
      <w:bCs/>
      <w:color w:val="000000"/>
      <w:sz w:val="21"/>
      <w:szCs w:val="21"/>
      <w:u w:val="none"/>
    </w:rPr>
  </w:style>
  <w:style w:type="character" w:customStyle="1" w:styleId="27">
    <w:name w:val="font41"/>
    <w:basedOn w:val="11"/>
    <w:qFormat/>
    <w:uiPriority w:val="0"/>
    <w:rPr>
      <w:rFonts w:hint="eastAsia" w:ascii="宋体" w:hAnsi="宋体" w:eastAsia="宋体" w:cs="宋体"/>
      <w:b/>
      <w:bCs/>
      <w:color w:val="000000"/>
      <w:sz w:val="21"/>
      <w:szCs w:val="21"/>
      <w:u w:val="none"/>
    </w:rPr>
  </w:style>
  <w:style w:type="character" w:customStyle="1" w:styleId="28">
    <w:name w:val="font51"/>
    <w:basedOn w:val="11"/>
    <w:qFormat/>
    <w:uiPriority w:val="0"/>
    <w:rPr>
      <w:rFonts w:ascii="Segoe UI" w:hAnsi="Segoe UI" w:eastAsia="Segoe UI" w:cs="Segoe UI"/>
      <w:b/>
      <w:bCs/>
      <w:color w:val="000000"/>
      <w:sz w:val="21"/>
      <w:szCs w:val="21"/>
      <w:u w:val="none"/>
    </w:rPr>
  </w:style>
  <w:style w:type="character" w:customStyle="1" w:styleId="29">
    <w:name w:val="font21"/>
    <w:basedOn w:val="11"/>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10462</Words>
  <Characters>10880</Characters>
  <Lines>0</Lines>
  <Paragraphs>0</Paragraphs>
  <TotalTime>92</TotalTime>
  <ScaleCrop>false</ScaleCrop>
  <LinksUpToDate>false</LinksUpToDate>
  <CharactersWithSpaces>11552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2024-05-19T00:41:00Z</dcterms:created>
  <dc:creator>Administrator</dc:creator>
  <cp:lastModifiedBy>县国投公司</cp:lastModifiedBy>
  <cp:lastPrinted>2025-03-31T08:45:00Z</cp:lastPrinted>
  <dcterms:modified xsi:type="dcterms:W3CDTF">2025-08-22T07:58:43Z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48EB5D1339714E018FF8104063C86425_13</vt:lpwstr>
  </property>
  <property fmtid="{D5CDD505-2E9C-101B-9397-08002B2CF9AE}" pid="4" name="KSOTemplateDocerSaveRecord">
    <vt:lpwstr>eyJoZGlkIjoiMjRkY2U4NDQ5YTM0MDZiN2E2NzU3ZjI1ZmVmOTk4YTciLCJ1c2VySWQiOiIxNDczMjE0NTkzIn0=</vt:lpwstr>
  </property>
</Properties>
</file>