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339E8">
      <w:pPr>
        <w:spacing w:line="600" w:lineRule="exact"/>
        <w:rPr>
          <w:rFonts w:hint="eastAsia" w:eastAsia="方正小标宋简体"/>
          <w:bCs/>
          <w:sz w:val="52"/>
          <w:szCs w:val="52"/>
        </w:rPr>
      </w:pPr>
    </w:p>
    <w:p w14:paraId="1C7BBBB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bCs/>
          <w:sz w:val="52"/>
          <w:szCs w:val="52"/>
          <w:lang w:eastAsia="zh-CN"/>
        </w:rPr>
      </w:pPr>
      <w:r>
        <w:rPr>
          <w:rFonts w:hint="eastAsia" w:eastAsia="方正小标宋简体"/>
          <w:bCs/>
          <w:sz w:val="52"/>
          <w:szCs w:val="52"/>
          <w:lang w:eastAsia="zh-CN"/>
        </w:rPr>
        <w:t>宣汉县公园城东北侧三角地带停车场及</w:t>
      </w:r>
    </w:p>
    <w:p w14:paraId="6C3A019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bCs/>
          <w:sz w:val="52"/>
          <w:szCs w:val="52"/>
          <w:lang w:eastAsia="zh-CN"/>
        </w:rPr>
      </w:pPr>
      <w:r>
        <w:rPr>
          <w:rFonts w:hint="eastAsia" w:eastAsia="方正小标宋简体"/>
          <w:bCs/>
          <w:sz w:val="52"/>
          <w:szCs w:val="52"/>
          <w:lang w:eastAsia="zh-CN"/>
        </w:rPr>
        <w:t>部分门市经营权拍卖项目</w:t>
      </w:r>
    </w:p>
    <w:p w14:paraId="7506F0D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bCs/>
          <w:sz w:val="52"/>
          <w:szCs w:val="52"/>
          <w:lang w:eastAsia="zh-CN"/>
        </w:rPr>
      </w:pPr>
    </w:p>
    <w:p w14:paraId="7FFB89B8">
      <w:pPr>
        <w:rPr>
          <w:rFonts w:hint="eastAsia"/>
        </w:rPr>
      </w:pPr>
    </w:p>
    <w:p w14:paraId="5F1E7BBB">
      <w:pPr>
        <w:rPr>
          <w:rFonts w:hint="eastAsia"/>
        </w:rPr>
      </w:pPr>
    </w:p>
    <w:p w14:paraId="227F90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方正小标宋简体"/>
          <w:bCs/>
          <w:sz w:val="72"/>
          <w:szCs w:val="72"/>
        </w:rPr>
      </w:pPr>
    </w:p>
    <w:p w14:paraId="7D9D57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方正小标宋简体"/>
          <w:bCs/>
          <w:sz w:val="72"/>
          <w:szCs w:val="72"/>
        </w:rPr>
      </w:pPr>
      <w:r>
        <w:rPr>
          <w:rFonts w:eastAsia="方正小标宋简体"/>
          <w:bCs/>
          <w:sz w:val="72"/>
          <w:szCs w:val="72"/>
        </w:rPr>
        <w:t>拍</w:t>
      </w:r>
    </w:p>
    <w:p w14:paraId="5609A7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方正小标宋简体"/>
          <w:bCs/>
          <w:sz w:val="72"/>
          <w:szCs w:val="72"/>
        </w:rPr>
      </w:pPr>
      <w:r>
        <w:rPr>
          <w:rFonts w:eastAsia="方正小标宋简体"/>
          <w:bCs/>
          <w:sz w:val="72"/>
          <w:szCs w:val="72"/>
        </w:rPr>
        <w:t>卖</w:t>
      </w:r>
    </w:p>
    <w:p w14:paraId="212D70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方正小标宋简体"/>
          <w:bCs/>
          <w:sz w:val="72"/>
          <w:szCs w:val="72"/>
        </w:rPr>
      </w:pPr>
      <w:r>
        <w:rPr>
          <w:rFonts w:eastAsia="方正小标宋简体"/>
          <w:bCs/>
          <w:sz w:val="72"/>
          <w:szCs w:val="72"/>
        </w:rPr>
        <w:t>文</w:t>
      </w:r>
    </w:p>
    <w:p w14:paraId="6B1728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方正小标宋简体"/>
          <w:bCs/>
          <w:sz w:val="72"/>
          <w:szCs w:val="72"/>
          <w:lang w:eastAsia="zh-CN"/>
        </w:rPr>
      </w:pPr>
      <w:r>
        <w:rPr>
          <w:rFonts w:hint="eastAsia" w:eastAsia="方正小标宋简体"/>
          <w:bCs/>
          <w:sz w:val="72"/>
          <w:szCs w:val="72"/>
          <w:lang w:eastAsia="zh-CN"/>
        </w:rPr>
        <w:t>件</w:t>
      </w:r>
    </w:p>
    <w:p w14:paraId="42839532">
      <w:pPr>
        <w:rPr>
          <w:rFonts w:eastAsia="黑体"/>
          <w:sz w:val="52"/>
          <w:szCs w:val="52"/>
        </w:rPr>
      </w:pPr>
    </w:p>
    <w:p w14:paraId="771D3C7A">
      <w:pPr>
        <w:pStyle w:val="4"/>
      </w:pPr>
    </w:p>
    <w:p w14:paraId="77B40E39">
      <w:pPr>
        <w:spacing w:line="700" w:lineRule="exact"/>
        <w:rPr>
          <w:rFonts w:eastAsia="方正小标宋简体"/>
          <w:bCs/>
          <w:sz w:val="44"/>
        </w:rPr>
      </w:pPr>
    </w:p>
    <w:p w14:paraId="30B6E763">
      <w:pPr>
        <w:spacing w:line="700" w:lineRule="exact"/>
        <w:jc w:val="center"/>
        <w:rPr>
          <w:rFonts w:hint="eastAsia" w:eastAsia="方正小标宋简体"/>
          <w:bCs/>
          <w:sz w:val="44"/>
          <w:lang w:eastAsia="zh-CN"/>
        </w:rPr>
      </w:pPr>
      <w:r>
        <w:rPr>
          <w:rFonts w:hint="eastAsia" w:eastAsia="方正小标宋简体"/>
          <w:bCs/>
          <w:sz w:val="44"/>
          <w:lang w:val="en-US" w:eastAsia="zh-CN"/>
        </w:rPr>
        <w:t xml:space="preserve"> </w:t>
      </w:r>
    </w:p>
    <w:p w14:paraId="0E22DA42">
      <w:pPr>
        <w:pStyle w:val="4"/>
        <w:jc w:val="center"/>
        <w:rPr>
          <w:rFonts w:hint="default" w:ascii="Times New Roman" w:hAnsi="Times New Roman" w:eastAsia="方正小标宋简体" w:cs="Times New Roman"/>
          <w:bCs/>
          <w:kern w:val="2"/>
          <w:sz w:val="44"/>
          <w:szCs w:val="44"/>
          <w:lang w:val="en-US" w:eastAsia="zh-CN" w:bidi="ar-SA"/>
        </w:rPr>
      </w:pPr>
      <w:r>
        <w:rPr>
          <w:rFonts w:hint="eastAsia" w:ascii="Times New Roman" w:hAnsi="Times New Roman" w:eastAsia="方正小标宋简体" w:cs="Times New Roman"/>
          <w:bCs/>
          <w:kern w:val="2"/>
          <w:sz w:val="44"/>
          <w:szCs w:val="44"/>
          <w:lang w:val="en-US" w:eastAsia="zh-CN" w:bidi="ar-SA"/>
        </w:rPr>
        <w:t>四川中普拍卖有限公司 制</w:t>
      </w:r>
    </w:p>
    <w:p w14:paraId="171252C4">
      <w:pPr>
        <w:rPr>
          <w:rFonts w:eastAsia="方正小标宋简体"/>
          <w:bCs/>
          <w:sz w:val="44"/>
        </w:rPr>
      </w:pPr>
    </w:p>
    <w:p w14:paraId="3ECF2AB5">
      <w:pPr>
        <w:pStyle w:val="4"/>
      </w:pPr>
    </w:p>
    <w:p w14:paraId="0C1267AC">
      <w:pPr>
        <w:pStyle w:val="9"/>
        <w:keepNext w:val="0"/>
        <w:keepLines w:val="0"/>
        <w:widowControl/>
        <w:suppressLineNumbers w:val="0"/>
        <w:wordWrap w:val="0"/>
        <w:spacing w:before="0" w:beforeAutospacing="0" w:after="0" w:afterAutospacing="0" w:line="555" w:lineRule="atLeast"/>
        <w:ind w:left="0" w:right="0"/>
        <w:jc w:val="center"/>
        <w:rPr>
          <w:rFonts w:ascii="方正小标宋简体" w:hAnsi="方正小标宋简体" w:eastAsia="方正小标宋简体" w:cs="方正小标宋简体"/>
          <w:color w:val="000000"/>
          <w:spacing w:val="0"/>
          <w:sz w:val="43"/>
          <w:szCs w:val="43"/>
          <w:shd w:val="clear" w:fill="FFFFFF"/>
        </w:rPr>
      </w:pPr>
    </w:p>
    <w:p w14:paraId="5E4D98F3">
      <w:pPr>
        <w:pStyle w:val="9"/>
        <w:keepNext w:val="0"/>
        <w:keepLines w:val="0"/>
        <w:widowControl/>
        <w:suppressLineNumbers w:val="0"/>
        <w:wordWrap w:val="0"/>
        <w:spacing w:before="0" w:beforeAutospacing="0" w:after="0" w:afterAutospacing="0" w:line="555" w:lineRule="atLeast"/>
        <w:ind w:left="0" w:right="0"/>
        <w:jc w:val="center"/>
        <w:rPr>
          <w:rFonts w:hint="eastAsia" w:ascii="方正小标宋简体" w:hAnsi="方正小标宋简体" w:eastAsia="方正小标宋简体" w:cs="方正小标宋简体"/>
          <w:color w:val="000000"/>
          <w:spacing w:val="0"/>
          <w:sz w:val="43"/>
          <w:szCs w:val="43"/>
          <w:shd w:val="clear" w:fill="FFFFFF"/>
          <w:lang w:eastAsia="zh-CN"/>
        </w:rPr>
      </w:pPr>
      <w:r>
        <w:rPr>
          <w:rFonts w:ascii="方正小标宋简体" w:hAnsi="方正小标宋简体" w:eastAsia="方正小标宋简体" w:cs="方正小标宋简体"/>
          <w:color w:val="000000"/>
          <w:spacing w:val="0"/>
          <w:sz w:val="43"/>
          <w:szCs w:val="43"/>
          <w:shd w:val="clear" w:fill="FFFFFF"/>
        </w:rPr>
        <w:t>宣汉县</w:t>
      </w:r>
      <w:r>
        <w:rPr>
          <w:rFonts w:hint="eastAsia" w:ascii="方正小标宋简体" w:hAnsi="方正小标宋简体" w:eastAsia="方正小标宋简体" w:cs="方正小标宋简体"/>
          <w:color w:val="000000"/>
          <w:spacing w:val="0"/>
          <w:sz w:val="43"/>
          <w:szCs w:val="43"/>
          <w:shd w:val="clear" w:fill="FFFFFF"/>
          <w:lang w:eastAsia="zh-CN"/>
        </w:rPr>
        <w:t>公园城东北侧三角地带停车场及</w:t>
      </w:r>
    </w:p>
    <w:p w14:paraId="1BF5410E">
      <w:pPr>
        <w:pStyle w:val="9"/>
        <w:keepNext w:val="0"/>
        <w:keepLines w:val="0"/>
        <w:widowControl/>
        <w:suppressLineNumbers w:val="0"/>
        <w:wordWrap w:val="0"/>
        <w:spacing w:before="0" w:beforeAutospacing="0" w:after="0" w:afterAutospacing="0" w:line="555" w:lineRule="atLeast"/>
        <w:ind w:left="0" w:right="0"/>
        <w:jc w:val="center"/>
      </w:pPr>
      <w:r>
        <w:rPr>
          <w:rFonts w:hint="eastAsia" w:ascii="方正小标宋简体" w:hAnsi="方正小标宋简体" w:eastAsia="方正小标宋简体" w:cs="方正小标宋简体"/>
          <w:color w:val="000000"/>
          <w:spacing w:val="0"/>
          <w:sz w:val="43"/>
          <w:szCs w:val="43"/>
          <w:shd w:val="clear" w:fill="FFFFFF"/>
          <w:lang w:eastAsia="zh-CN"/>
        </w:rPr>
        <w:t>部分门市</w:t>
      </w:r>
      <w:r>
        <w:rPr>
          <w:rFonts w:ascii="方正小标宋简体" w:hAnsi="方正小标宋简体" w:eastAsia="方正小标宋简体" w:cs="方正小标宋简体"/>
          <w:color w:val="000000"/>
          <w:spacing w:val="0"/>
          <w:sz w:val="43"/>
          <w:szCs w:val="43"/>
          <w:shd w:val="clear" w:fill="FFFFFF"/>
        </w:rPr>
        <w:t>经营权拍卖项目公告</w:t>
      </w:r>
    </w:p>
    <w:p w14:paraId="4A65651B">
      <w:pPr>
        <w:pStyle w:val="9"/>
        <w:keepNext w:val="0"/>
        <w:keepLines w:val="0"/>
        <w:widowControl/>
        <w:suppressLineNumbers w:val="0"/>
        <w:wordWrap w:val="0"/>
        <w:spacing w:before="0" w:beforeAutospacing="0" w:after="0" w:afterAutospacing="0" w:line="555" w:lineRule="atLeast"/>
        <w:ind w:left="0" w:right="0" w:firstLine="645"/>
        <w:jc w:val="right"/>
      </w:pPr>
      <w:r>
        <w:rPr>
          <w:rFonts w:ascii="Segoe UI" w:hAnsi="Segoe UI" w:eastAsia="Segoe UI" w:cs="Segoe UI"/>
          <w:color w:val="000000"/>
          <w:sz w:val="21"/>
          <w:szCs w:val="21"/>
          <w:shd w:val="clear" w:fill="FFFFFF"/>
        </w:rPr>
        <w:t> </w:t>
      </w:r>
    </w:p>
    <w:p w14:paraId="2497B850">
      <w:pPr>
        <w:pStyle w:val="9"/>
        <w:keepNext w:val="0"/>
        <w:keepLines w:val="0"/>
        <w:widowControl/>
        <w:suppressLineNumbers w:val="0"/>
        <w:wordWrap w:val="0"/>
        <w:spacing w:before="0" w:beforeAutospacing="0" w:after="0" w:afterAutospacing="0" w:line="555" w:lineRule="atLeast"/>
        <w:ind w:left="0" w:right="0" w:firstLine="645"/>
        <w:jc w:val="right"/>
      </w:pPr>
      <w:r>
        <w:rPr>
          <w:rFonts w:ascii="仿宋_GB2312" w:hAnsi="Segoe UI" w:eastAsia="仿宋_GB2312" w:cs="仿宋_GB2312"/>
          <w:color w:val="000000"/>
          <w:sz w:val="27"/>
          <w:szCs w:val="27"/>
          <w:shd w:val="clear" w:fill="FFFFFF"/>
        </w:rPr>
        <w:t>川中普公告【</w:t>
      </w:r>
      <w:r>
        <w:rPr>
          <w:rFonts w:hint="default" w:ascii="Segoe UI" w:hAnsi="Segoe UI" w:eastAsia="Segoe UI" w:cs="Segoe UI"/>
          <w:color w:val="000000"/>
          <w:sz w:val="27"/>
          <w:szCs w:val="27"/>
          <w:shd w:val="clear" w:fill="FFFFFF"/>
        </w:rPr>
        <w:t>202</w:t>
      </w:r>
      <w:r>
        <w:rPr>
          <w:rFonts w:hint="default" w:ascii="Times New Roman" w:hAnsi="Times New Roman" w:eastAsia="Segoe UI" w:cs="Times New Roman"/>
          <w:color w:val="000000"/>
          <w:sz w:val="27"/>
          <w:szCs w:val="27"/>
          <w:shd w:val="clear" w:fill="FFFFFF"/>
        </w:rPr>
        <w:t>5</w:t>
      </w:r>
      <w:r>
        <w:rPr>
          <w:rFonts w:hint="eastAsia" w:ascii="仿宋_GB2312" w:hAnsi="Segoe UI" w:eastAsia="仿宋_GB2312" w:cs="仿宋_GB2312"/>
          <w:color w:val="000000"/>
          <w:sz w:val="27"/>
          <w:szCs w:val="27"/>
          <w:shd w:val="clear" w:fill="FFFFFF"/>
        </w:rPr>
        <w:t>】拍字</w:t>
      </w:r>
      <w:r>
        <w:rPr>
          <w:rFonts w:hint="eastAsia" w:eastAsia="宋体" w:cs="Times New Roman"/>
          <w:color w:val="000000"/>
          <w:sz w:val="27"/>
          <w:szCs w:val="27"/>
          <w:shd w:val="clear" w:fill="FFFFFF"/>
          <w:lang w:val="en-US" w:eastAsia="zh-CN"/>
        </w:rPr>
        <w:t>9</w:t>
      </w:r>
      <w:r>
        <w:rPr>
          <w:rFonts w:hint="eastAsia" w:ascii="仿宋_GB2312" w:hAnsi="Segoe UI" w:eastAsia="仿宋_GB2312" w:cs="仿宋_GB2312"/>
          <w:color w:val="000000"/>
          <w:sz w:val="27"/>
          <w:szCs w:val="27"/>
          <w:shd w:val="clear" w:fill="FFFFFF"/>
        </w:rPr>
        <w:t>号</w:t>
      </w:r>
    </w:p>
    <w:p w14:paraId="2FA6441E">
      <w:pPr>
        <w:pStyle w:val="9"/>
        <w:keepNext w:val="0"/>
        <w:keepLines w:val="0"/>
        <w:widowControl/>
        <w:suppressLineNumbers w:val="0"/>
        <w:wordWrap w:val="0"/>
        <w:spacing w:before="0" w:beforeAutospacing="0" w:after="0" w:afterAutospacing="0" w:line="555" w:lineRule="atLeast"/>
        <w:ind w:left="0" w:right="0" w:firstLine="645"/>
        <w:rPr>
          <w:sz w:val="32"/>
          <w:szCs w:val="32"/>
        </w:rPr>
      </w:pPr>
      <w:r>
        <w:rPr>
          <w:rFonts w:hint="eastAsia" w:ascii="仿宋_GB2312" w:hAnsi="Segoe UI" w:eastAsia="仿宋_GB2312" w:cs="仿宋_GB2312"/>
          <w:color w:val="000000"/>
          <w:sz w:val="32"/>
          <w:szCs w:val="32"/>
          <w:shd w:val="clear" w:fill="FFFFFF"/>
        </w:rPr>
        <w:t>受宣汉</w:t>
      </w:r>
      <w:r>
        <w:rPr>
          <w:rFonts w:hint="eastAsia" w:ascii="仿宋_GB2312" w:hAnsi="Segoe UI" w:eastAsia="仿宋_GB2312" w:cs="仿宋_GB2312"/>
          <w:color w:val="000000"/>
          <w:sz w:val="32"/>
          <w:szCs w:val="32"/>
          <w:shd w:val="clear" w:fill="FFFFFF"/>
          <w:lang w:eastAsia="zh-CN"/>
        </w:rPr>
        <w:t>发展投资集团</w:t>
      </w:r>
      <w:r>
        <w:rPr>
          <w:rFonts w:hint="eastAsia" w:ascii="仿宋_GB2312" w:hAnsi="Segoe UI" w:eastAsia="仿宋_GB2312" w:cs="仿宋_GB2312"/>
          <w:color w:val="000000"/>
          <w:sz w:val="32"/>
          <w:szCs w:val="32"/>
          <w:shd w:val="clear" w:fill="FFFFFF"/>
        </w:rPr>
        <w:t>有限公司委托【以下简称委托人】，四川中普拍卖有限公司【以下简称拍卖人】根据《中华人民共和国拍卖法》及相关法律法规的规定，将在宣汉县公共资源交易服务网（</w:t>
      </w:r>
      <w:r>
        <w:rPr>
          <w:rFonts w:hint="default" w:ascii="Segoe UI" w:hAnsi="Segoe UI" w:eastAsia="Segoe UI" w:cs="Segoe UI"/>
          <w:color w:val="000000"/>
          <w:sz w:val="32"/>
          <w:szCs w:val="32"/>
          <w:shd w:val="clear" w:fill="FFFFFF"/>
        </w:rPr>
        <w:t>http://www.dzggzy.cn/xhxweb</w:t>
      </w:r>
      <w:r>
        <w:rPr>
          <w:rFonts w:hint="eastAsia" w:ascii="仿宋_GB2312" w:hAnsi="Segoe UI" w:eastAsia="仿宋_GB2312" w:cs="仿宋_GB2312"/>
          <w:color w:val="000000"/>
          <w:sz w:val="32"/>
          <w:szCs w:val="32"/>
          <w:shd w:val="clear" w:fill="FFFFFF"/>
        </w:rPr>
        <w:t>）以网上报名及缴纳保证金、现场拍卖的方式，对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宣汉县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公园城东北侧三角地带停车场及部分商业门市8</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年期经营权</w:t>
      </w:r>
      <w:r>
        <w:rPr>
          <w:rFonts w:hint="eastAsia" w:ascii="仿宋_GB2312" w:hAnsi="Segoe UI" w:eastAsia="仿宋_GB2312" w:cs="仿宋_GB2312"/>
          <w:color w:val="000000"/>
          <w:sz w:val="32"/>
          <w:szCs w:val="32"/>
          <w:shd w:val="clear" w:fill="FFFFFF"/>
        </w:rPr>
        <w:t>进行公开拍卖，现公告如下：</w:t>
      </w:r>
    </w:p>
    <w:p w14:paraId="1A71D100">
      <w:pPr>
        <w:pStyle w:val="9"/>
        <w:keepNext w:val="0"/>
        <w:keepLines w:val="0"/>
        <w:widowControl/>
        <w:suppressLineNumbers w:val="0"/>
        <w:wordWrap w:val="0"/>
        <w:spacing w:before="0" w:beforeAutospacing="0" w:after="0" w:afterAutospacing="0" w:line="555" w:lineRule="atLeast"/>
        <w:ind w:left="0" w:right="0" w:firstLine="645"/>
        <w:rPr>
          <w:sz w:val="21"/>
          <w:szCs w:val="21"/>
        </w:rPr>
      </w:pPr>
      <w:r>
        <w:rPr>
          <w:rFonts w:ascii="黑体" w:hAnsi="宋体" w:eastAsia="黑体" w:cs="黑体"/>
          <w:b w:val="0"/>
          <w:bCs w:val="0"/>
          <w:color w:val="000000"/>
          <w:sz w:val="21"/>
          <w:szCs w:val="21"/>
          <w:shd w:val="clear" w:fill="FFFFFF"/>
        </w:rPr>
        <w:t>一、拍卖标的物情况</w:t>
      </w:r>
    </w:p>
    <w:tbl>
      <w:tblPr>
        <w:tblStyle w:val="10"/>
        <w:tblpPr w:leftFromText="180" w:rightFromText="180" w:vertAnchor="text" w:horzAnchor="page" w:tblpX="1820" w:tblpY="348"/>
        <w:tblOverlap w:val="never"/>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45"/>
        <w:gridCol w:w="1410"/>
        <w:gridCol w:w="1080"/>
        <w:gridCol w:w="1155"/>
        <w:gridCol w:w="1275"/>
        <w:gridCol w:w="1290"/>
        <w:gridCol w:w="1665"/>
      </w:tblGrid>
      <w:tr w14:paraId="7304D2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 w:hRule="atLeast"/>
        </w:trPr>
        <w:tc>
          <w:tcPr>
            <w:tcW w:w="64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1D5A0B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序号</w:t>
            </w:r>
          </w:p>
        </w:tc>
        <w:tc>
          <w:tcPr>
            <w:tcW w:w="141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02C03D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lang w:eastAsia="zh-CN"/>
              </w:rPr>
              <w:t>项目</w:t>
            </w:r>
            <w:r>
              <w:rPr>
                <w:rFonts w:hint="default" w:ascii="Times New Roman" w:hAnsi="Times New Roman" w:eastAsia="仿宋_GB2312" w:cs="Times New Roman"/>
                <w:b/>
                <w:bCs/>
                <w:sz w:val="21"/>
                <w:szCs w:val="21"/>
              </w:rPr>
              <w:t>名称</w:t>
            </w:r>
          </w:p>
        </w:tc>
        <w:tc>
          <w:tcPr>
            <w:tcW w:w="108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1BD6E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坐落</w:t>
            </w:r>
          </w:p>
        </w:tc>
        <w:tc>
          <w:tcPr>
            <w:tcW w:w="115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7DE93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1"/>
                <w:szCs w:val="21"/>
                <w:lang w:eastAsia="zh-CN"/>
              </w:rPr>
            </w:pPr>
            <w:r>
              <w:rPr>
                <w:rFonts w:hint="default" w:ascii="Times New Roman" w:hAnsi="Times New Roman" w:eastAsia="仿宋_GB2312" w:cs="Times New Roman"/>
                <w:b/>
                <w:bCs/>
                <w:sz w:val="21"/>
                <w:szCs w:val="21"/>
                <w:lang w:eastAsia="zh-CN"/>
              </w:rPr>
              <w:t>建筑总</w:t>
            </w:r>
          </w:p>
          <w:p w14:paraId="7A9BC8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lang w:eastAsia="zh-CN"/>
              </w:rPr>
              <w:t>面积</w:t>
            </w:r>
            <w:r>
              <w:rPr>
                <w:rFonts w:hint="default" w:ascii="Times New Roman" w:hAnsi="Times New Roman" w:eastAsia="宋体" w:cs="Times New Roman"/>
                <w:b/>
                <w:bCs/>
                <w:color w:val="000000"/>
                <w:kern w:val="0"/>
                <w:sz w:val="21"/>
                <w:szCs w:val="21"/>
                <w:lang w:val="en-US" w:eastAsia="zh-CN" w:bidi="ar"/>
              </w:rPr>
              <w:t>(㎡)</w:t>
            </w:r>
          </w:p>
        </w:tc>
        <w:tc>
          <w:tcPr>
            <w:tcW w:w="127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D3D5D2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Times New Roman" w:hAnsi="Times New Roman" w:eastAsia="仿宋_GB2312" w:cs="Times New Roman"/>
                <w:b/>
                <w:bCs/>
                <w:sz w:val="21"/>
                <w:szCs w:val="21"/>
                <w:lang w:eastAsia="zh-CN"/>
              </w:rPr>
            </w:pPr>
            <w:r>
              <w:rPr>
                <w:rFonts w:hint="eastAsia" w:ascii="Times New Roman" w:hAnsi="Times New Roman" w:eastAsia="仿宋_GB2312" w:cs="Times New Roman"/>
                <w:b/>
                <w:bCs/>
                <w:sz w:val="21"/>
                <w:szCs w:val="21"/>
                <w:lang w:eastAsia="zh-CN"/>
              </w:rPr>
              <w:t>起拍价</w:t>
            </w:r>
          </w:p>
          <w:p w14:paraId="25861E6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（万元</w:t>
            </w:r>
            <w:r>
              <w:rPr>
                <w:rFonts w:hint="default" w:ascii="Times New Roman" w:hAnsi="Times New Roman" w:eastAsia="仿宋_GB2312" w:cs="Times New Roman"/>
                <w:b/>
                <w:bCs/>
                <w:sz w:val="21"/>
                <w:szCs w:val="21"/>
                <w:lang w:val="en-US" w:eastAsia="zh-CN"/>
              </w:rPr>
              <w:t>/</w:t>
            </w:r>
            <w:r>
              <w:rPr>
                <w:rFonts w:hint="default" w:ascii="Times New Roman" w:hAnsi="Times New Roman" w:eastAsia="仿宋_GB2312" w:cs="Times New Roman"/>
                <w:b/>
                <w:bCs/>
                <w:sz w:val="21"/>
                <w:szCs w:val="21"/>
                <w:lang w:eastAsia="zh-CN"/>
              </w:rPr>
              <w:t>年</w:t>
            </w:r>
            <w:r>
              <w:rPr>
                <w:rFonts w:hint="default" w:ascii="Times New Roman" w:hAnsi="Times New Roman" w:eastAsia="仿宋_GB2312" w:cs="Times New Roman"/>
                <w:b/>
                <w:bCs/>
                <w:sz w:val="21"/>
                <w:szCs w:val="21"/>
              </w:rPr>
              <w:t>）</w:t>
            </w:r>
          </w:p>
        </w:tc>
        <w:tc>
          <w:tcPr>
            <w:tcW w:w="129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96F57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b/>
                <w:bCs/>
                <w:sz w:val="21"/>
                <w:szCs w:val="21"/>
                <w:lang w:eastAsia="zh-CN"/>
              </w:rPr>
            </w:pPr>
            <w:r>
              <w:rPr>
                <w:rFonts w:hint="default" w:ascii="Times New Roman" w:hAnsi="Times New Roman" w:eastAsia="仿宋_GB2312" w:cs="Times New Roman"/>
                <w:b/>
                <w:bCs/>
                <w:sz w:val="21"/>
                <w:szCs w:val="21"/>
                <w:lang w:eastAsia="zh-CN"/>
              </w:rPr>
              <w:t>竞买保证金（万元）</w:t>
            </w:r>
          </w:p>
        </w:tc>
        <w:tc>
          <w:tcPr>
            <w:tcW w:w="166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7F441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b/>
                <w:bCs/>
                <w:sz w:val="21"/>
                <w:szCs w:val="21"/>
                <w:lang w:eastAsia="zh-CN"/>
              </w:rPr>
            </w:pPr>
            <w:r>
              <w:rPr>
                <w:rFonts w:hint="default" w:ascii="Times New Roman" w:hAnsi="Times New Roman" w:eastAsia="仿宋_GB2312" w:cs="Times New Roman"/>
                <w:b/>
                <w:bCs/>
                <w:sz w:val="21"/>
                <w:szCs w:val="21"/>
                <w:lang w:eastAsia="zh-CN"/>
              </w:rPr>
              <w:t>备注</w:t>
            </w:r>
          </w:p>
        </w:tc>
      </w:tr>
      <w:tr w14:paraId="5E62D1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35" w:hRule="atLeast"/>
        </w:trPr>
        <w:tc>
          <w:tcPr>
            <w:tcW w:w="64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CCD667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b/>
                <w:bCs/>
                <w:sz w:val="21"/>
                <w:szCs w:val="21"/>
                <w:lang w:val="en-US" w:eastAsia="zh-CN"/>
              </w:rPr>
            </w:pPr>
            <w:r>
              <w:rPr>
                <w:rFonts w:hint="default" w:ascii="Times New Roman" w:hAnsi="Times New Roman" w:eastAsia="仿宋_GB2312" w:cs="Times New Roman"/>
                <w:b/>
                <w:bCs/>
                <w:sz w:val="21"/>
                <w:szCs w:val="21"/>
                <w:lang w:val="en-US" w:eastAsia="zh-CN"/>
              </w:rPr>
              <w:t>1</w:t>
            </w:r>
          </w:p>
        </w:tc>
        <w:tc>
          <w:tcPr>
            <w:tcW w:w="141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F5BEC3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lang w:val="en-US"/>
              </w:rPr>
            </w:pPr>
            <w:r>
              <w:rPr>
                <w:rFonts w:hint="default" w:ascii="Times New Roman" w:hAnsi="Times New Roman" w:eastAsia="仿宋_GB2312" w:cs="Times New Roman"/>
                <w:color w:val="auto"/>
                <w:sz w:val="21"/>
                <w:szCs w:val="21"/>
                <w:lang w:val="en-US" w:eastAsia="zh-CN"/>
              </w:rPr>
              <w:t>宣汉县</w:t>
            </w:r>
            <w:r>
              <w:rPr>
                <w:rFonts w:hint="eastAsia" w:eastAsia="仿宋_GB2312" w:cs="Times New Roman"/>
                <w:color w:val="auto"/>
                <w:sz w:val="21"/>
                <w:szCs w:val="21"/>
                <w:lang w:val="en-US" w:eastAsia="zh-CN"/>
              </w:rPr>
              <w:t>公园城东北侧三角地带</w:t>
            </w:r>
            <w:r>
              <w:rPr>
                <w:rFonts w:hint="eastAsia" w:ascii="Times New Roman" w:hAnsi="Times New Roman" w:eastAsia="仿宋_GB2312" w:cs="Times New Roman"/>
                <w:color w:val="auto"/>
                <w:sz w:val="21"/>
                <w:szCs w:val="21"/>
                <w:lang w:val="en-US" w:eastAsia="zh-CN"/>
              </w:rPr>
              <w:t>停车场及部分商业门市8</w:t>
            </w:r>
            <w:r>
              <w:rPr>
                <w:rFonts w:hint="default" w:ascii="Times New Roman" w:hAnsi="Times New Roman" w:eastAsia="仿宋_GB2312" w:cs="Times New Roman"/>
                <w:color w:val="auto"/>
                <w:sz w:val="21"/>
                <w:szCs w:val="21"/>
                <w:lang w:val="en-US" w:eastAsia="zh-CN"/>
              </w:rPr>
              <w:t>年期经营权</w:t>
            </w:r>
          </w:p>
          <w:p w14:paraId="762C0C4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b/>
                <w:bCs/>
                <w:sz w:val="21"/>
                <w:szCs w:val="21"/>
              </w:rPr>
            </w:pPr>
          </w:p>
        </w:tc>
        <w:tc>
          <w:tcPr>
            <w:tcW w:w="108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0F2529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b/>
                <w:bCs/>
                <w:sz w:val="21"/>
                <w:szCs w:val="21"/>
              </w:rPr>
            </w:pPr>
            <w:r>
              <w:rPr>
                <w:rFonts w:hint="eastAsia" w:ascii="Times New Roman" w:hAnsi="Times New Roman" w:eastAsia="仿宋_GB2312" w:cs="Times New Roman"/>
                <w:color w:val="auto"/>
                <w:sz w:val="21"/>
                <w:szCs w:val="21"/>
                <w:lang w:val="en-US" w:eastAsia="zh-CN"/>
              </w:rPr>
              <w:t>公园城小区东北侧三角地带停车场</w:t>
            </w:r>
          </w:p>
        </w:tc>
        <w:tc>
          <w:tcPr>
            <w:tcW w:w="115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ADCA6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b/>
                <w:bCs/>
                <w:sz w:val="21"/>
                <w:szCs w:val="21"/>
                <w:lang w:eastAsia="zh-CN"/>
              </w:rPr>
            </w:pPr>
            <w:r>
              <w:rPr>
                <w:rFonts w:hint="eastAsia" w:ascii="Times New Roman" w:hAnsi="Times New Roman" w:eastAsia="仿宋_GB2312" w:cs="Times New Roman"/>
                <w:b w:val="0"/>
                <w:bCs w:val="0"/>
                <w:sz w:val="21"/>
                <w:szCs w:val="21"/>
                <w:lang w:val="en-US" w:eastAsia="zh-CN"/>
              </w:rPr>
              <w:t>7475.59</w:t>
            </w:r>
          </w:p>
        </w:tc>
        <w:tc>
          <w:tcPr>
            <w:tcW w:w="127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B44AF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b w:val="0"/>
                <w:bCs w:val="0"/>
                <w:sz w:val="21"/>
                <w:szCs w:val="21"/>
                <w:lang w:val="en-US" w:eastAsia="zh-CN"/>
              </w:rPr>
            </w:pPr>
            <w:r>
              <w:rPr>
                <w:rFonts w:hint="eastAsia" w:eastAsia="仿宋_GB2312" w:cs="Times New Roman"/>
                <w:b w:val="0"/>
                <w:bCs w:val="0"/>
                <w:sz w:val="21"/>
                <w:szCs w:val="21"/>
                <w:lang w:val="en-US" w:eastAsia="zh-CN"/>
              </w:rPr>
              <w:t>48</w:t>
            </w:r>
          </w:p>
        </w:tc>
        <w:tc>
          <w:tcPr>
            <w:tcW w:w="129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4573F1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b w:val="0"/>
                <w:bCs w:val="0"/>
                <w:sz w:val="21"/>
                <w:szCs w:val="21"/>
                <w:lang w:val="en-US" w:eastAsia="zh-CN"/>
              </w:rPr>
            </w:pPr>
            <w:r>
              <w:rPr>
                <w:rFonts w:hint="eastAsia" w:eastAsia="仿宋_GB2312" w:cs="Times New Roman"/>
                <w:b w:val="0"/>
                <w:bCs w:val="0"/>
                <w:sz w:val="21"/>
                <w:szCs w:val="21"/>
                <w:lang w:val="en-US" w:eastAsia="zh-CN"/>
              </w:rPr>
              <w:t>10</w:t>
            </w:r>
          </w:p>
        </w:tc>
        <w:tc>
          <w:tcPr>
            <w:tcW w:w="166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B9F339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b/>
                <w:bCs/>
                <w:sz w:val="21"/>
                <w:szCs w:val="21"/>
                <w:lang w:eastAsia="zh-CN"/>
              </w:rPr>
            </w:pPr>
            <w:r>
              <w:rPr>
                <w:rFonts w:hint="default" w:ascii="Times New Roman" w:hAnsi="Times New Roman" w:eastAsia="仿宋_GB2312" w:cs="Times New Roman"/>
                <w:sz w:val="21"/>
                <w:szCs w:val="21"/>
                <w:lang w:val="en-US" w:eastAsia="zh-CN"/>
              </w:rPr>
              <w:t>标的物包含：</w:t>
            </w:r>
            <w:r>
              <w:rPr>
                <w:rFonts w:hint="eastAsia" w:ascii="Times New Roman" w:hAnsi="Times New Roman" w:eastAsia="仿宋_GB2312" w:cs="Times New Roman"/>
                <w:sz w:val="21"/>
                <w:szCs w:val="21"/>
                <w:lang w:val="en-US" w:eastAsia="zh-CN"/>
              </w:rPr>
              <w:t>房屋</w:t>
            </w:r>
            <w:r>
              <w:rPr>
                <w:rFonts w:hint="default" w:ascii="Times New Roman" w:hAnsi="Times New Roman" w:eastAsia="仿宋_GB2312" w:cs="Times New Roman"/>
                <w:sz w:val="21"/>
                <w:szCs w:val="21"/>
                <w:lang w:val="en-US" w:eastAsia="zh-CN"/>
              </w:rPr>
              <w:t>商业</w:t>
            </w:r>
            <w:r>
              <w:rPr>
                <w:rFonts w:hint="eastAsia" w:ascii="Times New Roman" w:hAnsi="Times New Roman" w:eastAsia="仿宋_GB2312" w:cs="Times New Roman"/>
                <w:sz w:val="21"/>
                <w:szCs w:val="21"/>
                <w:lang w:val="en-US" w:eastAsia="zh-CN"/>
              </w:rPr>
              <w:t>及</w:t>
            </w:r>
            <w:r>
              <w:rPr>
                <w:rFonts w:hint="default" w:ascii="Times New Roman" w:hAnsi="Times New Roman" w:eastAsia="仿宋_GB2312" w:cs="Times New Roman"/>
                <w:sz w:val="21"/>
                <w:szCs w:val="21"/>
                <w:lang w:val="en-US" w:eastAsia="zh-CN"/>
              </w:rPr>
              <w:t>停车</w:t>
            </w:r>
            <w:r>
              <w:rPr>
                <w:rFonts w:hint="eastAsia" w:ascii="Times New Roman" w:hAnsi="Times New Roman" w:eastAsia="仿宋_GB2312" w:cs="Times New Roman"/>
                <w:sz w:val="21"/>
                <w:szCs w:val="21"/>
                <w:lang w:val="en-US" w:eastAsia="zh-CN"/>
              </w:rPr>
              <w:t>场整体</w:t>
            </w:r>
            <w:r>
              <w:rPr>
                <w:rFonts w:hint="eastAsia" w:eastAsia="仿宋_GB2312" w:cs="Times New Roman"/>
                <w:sz w:val="21"/>
                <w:szCs w:val="21"/>
                <w:lang w:val="en-US" w:eastAsia="zh-CN"/>
              </w:rPr>
              <w:t>，最终以实际现状为准。</w:t>
            </w:r>
          </w:p>
        </w:tc>
      </w:tr>
    </w:tbl>
    <w:p w14:paraId="48D21B62">
      <w:pPr>
        <w:pStyle w:val="9"/>
        <w:keepNext w:val="0"/>
        <w:keepLines w:val="0"/>
        <w:widowControl/>
        <w:suppressLineNumbers w:val="0"/>
        <w:wordWrap w:val="0"/>
        <w:spacing w:before="0" w:beforeAutospacing="0" w:after="0" w:afterAutospacing="0" w:line="555" w:lineRule="atLeast"/>
        <w:ind w:left="0" w:right="0" w:firstLine="645"/>
        <w:rPr>
          <w:color w:val="000000" w:themeColor="text1"/>
          <w:sz w:val="24"/>
          <w:szCs w:val="24"/>
          <w14:textFill>
            <w14:solidFill>
              <w14:schemeClr w14:val="tx1"/>
            </w14:solidFill>
          </w14:textFill>
        </w:rPr>
      </w:pPr>
      <w:r>
        <w:rPr>
          <w:rFonts w:hint="eastAsia" w:ascii="黑体" w:hAnsi="宋体" w:eastAsia="黑体" w:cs="黑体"/>
          <w:b w:val="0"/>
          <w:bCs w:val="0"/>
          <w:color w:val="000000" w:themeColor="text1"/>
          <w:sz w:val="24"/>
          <w:szCs w:val="24"/>
          <w:shd w:val="clear" w:fill="FFFFFF"/>
          <w14:textFill>
            <w14:solidFill>
              <w14:schemeClr w14:val="tx1"/>
            </w14:solidFill>
          </w14:textFill>
        </w:rPr>
        <w:t>二、竞买人资格条件</w:t>
      </w:r>
    </w:p>
    <w:p w14:paraId="4C4FD0AB">
      <w:pPr>
        <w:wordWrap w:val="0"/>
        <w:spacing w:line="570" w:lineRule="exact"/>
        <w:ind w:firstLine="480" w:firstLineChars="200"/>
        <w:rPr>
          <w:color w:val="000000" w:themeColor="text1"/>
          <w:sz w:val="24"/>
          <w:szCs w:val="24"/>
          <w14:textFill>
            <w14:solidFill>
              <w14:schemeClr w14:val="tx1"/>
            </w14:solidFill>
          </w14:textFill>
        </w:rPr>
      </w:pPr>
      <w:r>
        <w:rPr>
          <w:rFonts w:hint="default" w:ascii="仿宋_GB2312" w:hAnsi="Segoe UI" w:eastAsia="仿宋_GB2312" w:cs="仿宋_GB2312"/>
          <w:color w:val="000000" w:themeColor="text1"/>
          <w:sz w:val="24"/>
          <w:szCs w:val="24"/>
          <w:shd w:val="clear" w:fill="FFFFFF"/>
          <w:lang w:eastAsia="zh-CN"/>
          <w14:textFill>
            <w14:solidFill>
              <w14:schemeClr w14:val="tx1"/>
            </w14:solidFill>
          </w14:textFill>
        </w:rPr>
        <w:t>（一）</w:t>
      </w:r>
      <w:r>
        <w:rPr>
          <w:rFonts w:hint="eastAsia" w:ascii="仿宋_GB2312" w:hAnsi="Segoe UI" w:eastAsia="仿宋_GB2312" w:cs="仿宋_GB2312"/>
          <w:color w:val="000000" w:themeColor="text1"/>
          <w:sz w:val="24"/>
          <w:szCs w:val="24"/>
          <w:shd w:val="clear" w:fill="FFFFFF"/>
          <w14:textFill>
            <w14:solidFill>
              <w14:schemeClr w14:val="tx1"/>
            </w14:solidFill>
          </w14:textFill>
        </w:rPr>
        <w:t>在中华人民共和国境内依法注册的、具有独立法人资格的企业，具有合法有效的营业执照</w:t>
      </w:r>
      <w:r>
        <w:rPr>
          <w:rFonts w:hint="default" w:ascii="仿宋_GB2312" w:hAnsi="Segoe UI" w:eastAsia="仿宋_GB2312" w:cs="仿宋_GB2312"/>
          <w:color w:val="000000" w:themeColor="text1"/>
          <w:sz w:val="24"/>
          <w:szCs w:val="24"/>
          <w:shd w:val="clear" w:fill="FFFFFF"/>
          <w:lang w:val="en-US" w:eastAsia="zh-CN"/>
          <w14:textFill>
            <w14:solidFill>
              <w14:schemeClr w14:val="tx1"/>
            </w14:solidFill>
          </w14:textFill>
        </w:rPr>
        <w:t>（</w:t>
      </w:r>
      <w:r>
        <w:rPr>
          <w:rFonts w:hint="default" w:ascii="仿宋_GB2312" w:hAnsi="Segoe UI" w:eastAsia="仿宋_GB2312" w:cs="仿宋_GB2312"/>
          <w:color w:val="000000" w:themeColor="text1"/>
          <w:sz w:val="24"/>
          <w:szCs w:val="24"/>
          <w:shd w:val="clear" w:fill="FFFFFF"/>
          <w:lang w:eastAsia="zh-CN"/>
          <w14:textFill>
            <w14:solidFill>
              <w14:schemeClr w14:val="tx1"/>
            </w14:solidFill>
          </w14:textFill>
        </w:rPr>
        <w:t>具备</w:t>
      </w:r>
      <w:r>
        <w:rPr>
          <w:rFonts w:hint="eastAsia" w:ascii="仿宋_GB2312" w:hAnsi="Segoe UI" w:eastAsia="仿宋_GB2312" w:cs="仿宋_GB2312"/>
          <w:color w:val="000000" w:themeColor="text1"/>
          <w:sz w:val="24"/>
          <w:szCs w:val="24"/>
          <w:shd w:val="clear" w:fill="FFFFFF"/>
          <w:lang w:eastAsia="zh-CN"/>
          <w14:textFill>
            <w14:solidFill>
              <w14:schemeClr w14:val="tx1"/>
            </w14:solidFill>
          </w14:textFill>
        </w:rPr>
        <w:t>物业</w:t>
      </w:r>
      <w:r>
        <w:rPr>
          <w:rFonts w:hint="eastAsia" w:ascii="仿宋_GB2312" w:hAnsi="Segoe UI" w:eastAsia="仿宋_GB2312" w:cs="仿宋_GB2312"/>
          <w:color w:val="000000" w:themeColor="text1"/>
          <w:sz w:val="24"/>
          <w:szCs w:val="24"/>
          <w:shd w:val="clear" w:fill="FFFFFF"/>
          <w:lang w:val="en-US" w:eastAsia="zh-CN"/>
          <w14:textFill>
            <w14:solidFill>
              <w14:schemeClr w14:val="tx1"/>
            </w14:solidFill>
          </w14:textFill>
        </w:rPr>
        <w:t>管理</w:t>
      </w:r>
      <w:r>
        <w:rPr>
          <w:rFonts w:hint="eastAsia" w:ascii="仿宋_GB2312" w:hAnsi="Segoe UI" w:eastAsia="仿宋_GB2312" w:cs="仿宋_GB2312"/>
          <w:color w:val="000000" w:themeColor="text1"/>
          <w:sz w:val="24"/>
          <w:szCs w:val="24"/>
          <w:shd w:val="clear" w:fill="FFFFFF"/>
          <w:lang w:eastAsia="zh-CN"/>
          <w14:textFill>
            <w14:solidFill>
              <w14:schemeClr w14:val="tx1"/>
            </w14:solidFill>
          </w14:textFill>
        </w:rPr>
        <w:t>及停车场经营</w:t>
      </w:r>
      <w:r>
        <w:rPr>
          <w:rFonts w:hint="default" w:ascii="仿宋_GB2312" w:hAnsi="Segoe UI" w:eastAsia="仿宋_GB2312" w:cs="仿宋_GB2312"/>
          <w:color w:val="000000" w:themeColor="text1"/>
          <w:sz w:val="24"/>
          <w:szCs w:val="24"/>
          <w:shd w:val="clear" w:fill="FFFFFF"/>
          <w:lang w:eastAsia="zh-CN"/>
          <w14:textFill>
            <w14:solidFill>
              <w14:schemeClr w14:val="tx1"/>
            </w14:solidFill>
          </w14:textFill>
        </w:rPr>
        <w:t>相关的</w:t>
      </w:r>
      <w:r>
        <w:rPr>
          <w:rFonts w:hint="eastAsia" w:ascii="仿宋_GB2312" w:hAnsi="Segoe UI" w:eastAsia="仿宋_GB2312" w:cs="仿宋_GB2312"/>
          <w:color w:val="000000" w:themeColor="text1"/>
          <w:sz w:val="24"/>
          <w:szCs w:val="24"/>
          <w:shd w:val="clear" w:fill="FFFFFF"/>
          <w:lang w:val="en-US" w:eastAsia="zh-CN"/>
          <w14:textFill>
            <w14:solidFill>
              <w14:schemeClr w14:val="tx1"/>
            </w14:solidFill>
          </w14:textFill>
        </w:rPr>
        <w:t>营业</w:t>
      </w:r>
      <w:r>
        <w:rPr>
          <w:rFonts w:hint="default" w:ascii="仿宋_GB2312" w:hAnsi="Segoe UI" w:eastAsia="仿宋_GB2312" w:cs="仿宋_GB2312"/>
          <w:color w:val="000000" w:themeColor="text1"/>
          <w:sz w:val="24"/>
          <w:szCs w:val="24"/>
          <w:shd w:val="clear" w:fill="FFFFFF"/>
          <w:lang w:eastAsia="zh-CN"/>
          <w14:textFill>
            <w14:solidFill>
              <w14:schemeClr w14:val="tx1"/>
            </w14:solidFill>
          </w14:textFill>
        </w:rPr>
        <w:t>范围</w:t>
      </w:r>
      <w:r>
        <w:rPr>
          <w:rFonts w:hint="eastAsia" w:ascii="仿宋_GB2312" w:hAnsi="Segoe UI" w:eastAsia="仿宋_GB2312" w:cs="仿宋_GB2312"/>
          <w:color w:val="000000" w:themeColor="text1"/>
          <w:sz w:val="24"/>
          <w:szCs w:val="24"/>
          <w:shd w:val="clear" w:fill="FFFFFF"/>
          <w:lang w:eastAsia="zh-CN"/>
          <w14:textFill>
            <w14:solidFill>
              <w14:schemeClr w14:val="tx1"/>
            </w14:solidFill>
          </w14:textFill>
        </w:rPr>
        <w:t>）</w:t>
      </w:r>
      <w:r>
        <w:rPr>
          <w:rFonts w:hint="eastAsia" w:ascii="仿宋_GB2312" w:hAnsi="Segoe UI" w:eastAsia="仿宋_GB2312" w:cs="仿宋_GB2312"/>
          <w:color w:val="000000" w:themeColor="text1"/>
          <w:sz w:val="24"/>
          <w:szCs w:val="24"/>
          <w:shd w:val="clear" w:fill="FFFFFF"/>
          <w14:textFill>
            <w14:solidFill>
              <w14:schemeClr w14:val="tx1"/>
            </w14:solidFill>
          </w14:textFill>
        </w:rPr>
        <w:t>。</w:t>
      </w:r>
    </w:p>
    <w:p w14:paraId="1BB41B8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仿宋_GB2312" w:hAnsi="Segoe UI" w:eastAsia="仿宋_GB2312" w:cs="仿宋_GB2312"/>
          <w:color w:val="000000" w:themeColor="text1"/>
          <w:sz w:val="24"/>
          <w:szCs w:val="24"/>
          <w:shd w:val="clear" w:fill="FFFFFF"/>
          <w:lang w:val="en-US" w:eastAsia="zh-CN"/>
          <w14:textFill>
            <w14:solidFill>
              <w14:schemeClr w14:val="tx1"/>
            </w14:solidFill>
          </w14:textFill>
        </w:rPr>
      </w:pPr>
      <w:r>
        <w:rPr>
          <w:rFonts w:hint="default" w:ascii="仿宋_GB2312" w:hAnsi="Segoe UI" w:eastAsia="仿宋_GB2312" w:cs="仿宋_GB2312"/>
          <w:color w:val="000000" w:themeColor="text1"/>
          <w:sz w:val="24"/>
          <w:szCs w:val="24"/>
          <w:shd w:val="clear" w:fill="FFFFFF"/>
          <w:lang w:val="en-US" w:eastAsia="zh-CN"/>
          <w14:textFill>
            <w14:solidFill>
              <w14:schemeClr w14:val="tx1"/>
            </w14:solidFill>
          </w14:textFill>
        </w:rPr>
        <w:t>（</w:t>
      </w:r>
      <w:r>
        <w:rPr>
          <w:rFonts w:hint="eastAsia" w:ascii="仿宋_GB2312" w:hAnsi="Segoe UI" w:eastAsia="仿宋_GB2312" w:cs="仿宋_GB2312"/>
          <w:color w:val="000000" w:themeColor="text1"/>
          <w:sz w:val="24"/>
          <w:szCs w:val="24"/>
          <w:shd w:val="clear" w:fill="FFFFFF"/>
          <w:lang w:val="en-US" w:eastAsia="zh-CN"/>
          <w14:textFill>
            <w14:solidFill>
              <w14:schemeClr w14:val="tx1"/>
            </w14:solidFill>
          </w14:textFill>
        </w:rPr>
        <w:t>二</w:t>
      </w:r>
      <w:r>
        <w:rPr>
          <w:rFonts w:hint="default" w:ascii="仿宋_GB2312" w:hAnsi="Segoe UI" w:eastAsia="仿宋_GB2312" w:cs="仿宋_GB2312"/>
          <w:color w:val="000000" w:themeColor="text1"/>
          <w:sz w:val="24"/>
          <w:szCs w:val="24"/>
          <w:shd w:val="clear" w:fill="FFFFFF"/>
          <w:lang w:val="en-US" w:eastAsia="zh-CN"/>
          <w14:textFill>
            <w14:solidFill>
              <w14:schemeClr w14:val="tx1"/>
            </w14:solidFill>
          </w14:textFill>
        </w:rPr>
        <w:t>）</w:t>
      </w:r>
      <w:r>
        <w:rPr>
          <w:rFonts w:hint="eastAsia" w:ascii="仿宋_GB2312" w:hAnsi="Segoe UI" w:eastAsia="仿宋_GB2312" w:cs="仿宋_GB2312"/>
          <w:color w:val="000000" w:themeColor="text1"/>
          <w:sz w:val="24"/>
          <w:szCs w:val="24"/>
          <w:shd w:val="clear" w:fill="FFFFFF"/>
          <w:lang w:eastAsia="zh-CN"/>
          <w14:textFill>
            <w14:solidFill>
              <w14:schemeClr w14:val="tx1"/>
            </w14:solidFill>
          </w14:textFill>
        </w:rPr>
        <w:t>竞买人需具备与市场经营相匹配的资金实力</w:t>
      </w:r>
      <w:r>
        <w:rPr>
          <w:rFonts w:hint="default" w:ascii="仿宋_GB2312" w:hAnsi="Segoe UI" w:eastAsia="仿宋_GB2312" w:cs="仿宋_GB2312"/>
          <w:color w:val="000000" w:themeColor="text1"/>
          <w:sz w:val="24"/>
          <w:szCs w:val="24"/>
          <w:shd w:val="clear" w:fill="FFFFFF"/>
          <w:lang w:val="en-US" w:eastAsia="zh-CN"/>
          <w14:textFill>
            <w14:solidFill>
              <w14:schemeClr w14:val="tx1"/>
            </w14:solidFill>
          </w14:textFill>
        </w:rPr>
        <w:t>；</w:t>
      </w:r>
    </w:p>
    <w:p w14:paraId="68AC211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Segoe UI" w:eastAsia="仿宋_GB2312" w:cs="仿宋_GB2312"/>
          <w:color w:val="000000" w:themeColor="text1"/>
          <w:sz w:val="24"/>
          <w:szCs w:val="24"/>
          <w:shd w:val="clear" w:fill="FFFFFF"/>
          <w14:textFill>
            <w14:solidFill>
              <w14:schemeClr w14:val="tx1"/>
            </w14:solidFill>
          </w14:textFill>
        </w:rPr>
      </w:pPr>
      <w:r>
        <w:rPr>
          <w:rFonts w:hint="eastAsia" w:ascii="仿宋_GB2312" w:hAnsi="Segoe UI" w:eastAsia="仿宋_GB2312" w:cs="仿宋_GB2312"/>
          <w:color w:val="000000" w:themeColor="text1"/>
          <w:sz w:val="24"/>
          <w:szCs w:val="24"/>
          <w:shd w:val="clear" w:fill="FFFFFF"/>
          <w14:textFill>
            <w14:solidFill>
              <w14:schemeClr w14:val="tx1"/>
            </w14:solidFill>
          </w14:textFill>
        </w:rPr>
        <w:t>（三）被列入失信执行人名单、拍卖行业黑名单或其他依法禁止参与竞买情形的不得参与拍卖，一经查实，将取消竞买资格。</w:t>
      </w:r>
    </w:p>
    <w:p w14:paraId="45CC7620">
      <w:pPr>
        <w:pStyle w:val="9"/>
        <w:keepNext w:val="0"/>
        <w:keepLines w:val="0"/>
        <w:widowControl/>
        <w:suppressLineNumbers w:val="0"/>
        <w:wordWrap w:val="0"/>
        <w:spacing w:before="0" w:beforeAutospacing="0" w:after="0" w:afterAutospacing="0" w:line="555" w:lineRule="atLeast"/>
        <w:ind w:left="0" w:right="0" w:firstLine="645"/>
        <w:rPr>
          <w:rFonts w:hint="eastAsia" w:ascii="仿宋_GB2312" w:hAnsi="Segoe UI" w:eastAsia="仿宋_GB2312" w:cs="仿宋_GB2312"/>
          <w:color w:val="000000" w:themeColor="text1"/>
          <w:sz w:val="24"/>
          <w:szCs w:val="24"/>
          <w:shd w:val="clear" w:fill="FFFFFF"/>
          <w14:textFill>
            <w14:solidFill>
              <w14:schemeClr w14:val="tx1"/>
            </w14:solidFill>
          </w14:textFill>
        </w:rPr>
      </w:pPr>
      <w:r>
        <w:rPr>
          <w:rFonts w:hint="eastAsia" w:ascii="仿宋_GB2312" w:hAnsi="Segoe UI" w:eastAsia="仿宋_GB2312" w:cs="仿宋_GB2312"/>
          <w:color w:val="000000" w:themeColor="text1"/>
          <w:sz w:val="24"/>
          <w:szCs w:val="24"/>
          <w:shd w:val="clear" w:fill="FFFFFF"/>
          <w:lang w:val="en-US" w:eastAsia="zh-CN"/>
          <w14:textFill>
            <w14:solidFill>
              <w14:schemeClr w14:val="tx1"/>
            </w14:solidFill>
          </w14:textFill>
        </w:rPr>
        <w:t>（四）</w:t>
      </w:r>
      <w:r>
        <w:rPr>
          <w:rFonts w:hint="default" w:ascii="仿宋_GB2312" w:hAnsi="Segoe UI" w:eastAsia="仿宋_GB2312" w:cs="仿宋_GB2312"/>
          <w:color w:val="000000" w:themeColor="text1"/>
          <w:sz w:val="24"/>
          <w:szCs w:val="24"/>
          <w:shd w:val="clear" w:fill="FFFFFF"/>
          <w:lang w:val="en-US" w:eastAsia="zh-CN"/>
          <w14:textFill>
            <w14:solidFill>
              <w14:schemeClr w14:val="tx1"/>
            </w14:solidFill>
          </w14:textFill>
        </w:rPr>
        <w:t>本项目不接受联合体方式竞价。</w:t>
      </w:r>
    </w:p>
    <w:p w14:paraId="0469EA94">
      <w:pPr>
        <w:pStyle w:val="9"/>
        <w:keepNext w:val="0"/>
        <w:keepLines w:val="0"/>
        <w:widowControl/>
        <w:suppressLineNumbers w:val="0"/>
        <w:wordWrap w:val="0"/>
        <w:spacing w:before="0" w:beforeAutospacing="0" w:after="0" w:afterAutospacing="0" w:line="555" w:lineRule="atLeast"/>
        <w:ind w:left="0" w:right="0" w:firstLine="645"/>
        <w:jc w:val="left"/>
        <w:rPr>
          <w:sz w:val="24"/>
          <w:szCs w:val="24"/>
        </w:rPr>
      </w:pPr>
      <w:r>
        <w:rPr>
          <w:rFonts w:hint="eastAsia" w:ascii="黑体" w:hAnsi="宋体" w:eastAsia="黑体" w:cs="黑体"/>
          <w:color w:val="000000"/>
          <w:sz w:val="24"/>
          <w:szCs w:val="24"/>
          <w:shd w:val="clear" w:fill="FFFFFF"/>
        </w:rPr>
        <w:t>三、拍卖方式及交易时间、地点</w:t>
      </w:r>
    </w:p>
    <w:p w14:paraId="64F98ADF">
      <w:pPr>
        <w:pStyle w:val="9"/>
        <w:keepNext w:val="0"/>
        <w:keepLines w:val="0"/>
        <w:widowControl/>
        <w:suppressLineNumbers w:val="0"/>
        <w:wordWrap w:val="0"/>
        <w:spacing w:before="0" w:beforeAutospacing="0" w:after="0" w:afterAutospacing="0" w:line="555" w:lineRule="atLeast"/>
        <w:ind w:left="0" w:right="0" w:firstLine="645"/>
        <w:rPr>
          <w:sz w:val="24"/>
          <w:szCs w:val="24"/>
        </w:rPr>
      </w:pPr>
      <w:r>
        <w:rPr>
          <w:rFonts w:hint="eastAsia" w:ascii="仿宋_GB2312" w:hAnsi="Segoe UI" w:eastAsia="仿宋_GB2312" w:cs="仿宋_GB2312"/>
          <w:color w:val="000000"/>
          <w:sz w:val="24"/>
          <w:szCs w:val="24"/>
          <w:shd w:val="clear" w:fill="FFFFFF"/>
        </w:rPr>
        <w:t>拍卖方式：有底价增价拍卖。</w:t>
      </w:r>
    </w:p>
    <w:p w14:paraId="13D304CB">
      <w:pPr>
        <w:pStyle w:val="9"/>
        <w:keepNext w:val="0"/>
        <w:keepLines w:val="0"/>
        <w:widowControl/>
        <w:suppressLineNumbers w:val="0"/>
        <w:wordWrap w:val="0"/>
        <w:spacing w:before="0" w:beforeAutospacing="0" w:after="0" w:afterAutospacing="0" w:line="555" w:lineRule="atLeast"/>
        <w:ind w:left="0" w:right="0" w:firstLine="645"/>
        <w:rPr>
          <w:sz w:val="24"/>
          <w:szCs w:val="24"/>
        </w:rPr>
      </w:pPr>
      <w:r>
        <w:rPr>
          <w:rFonts w:hint="eastAsia" w:ascii="仿宋_GB2312" w:hAnsi="Segoe UI" w:eastAsia="仿宋_GB2312" w:cs="仿宋_GB2312"/>
          <w:color w:val="000000"/>
          <w:sz w:val="24"/>
          <w:szCs w:val="24"/>
          <w:shd w:val="clear" w:fill="FFFFFF"/>
        </w:rPr>
        <w:t>时间：</w:t>
      </w:r>
      <w:r>
        <w:rPr>
          <w:rFonts w:hint="default" w:ascii="Segoe UI" w:hAnsi="Segoe UI" w:eastAsia="Segoe UI" w:cs="Segoe UI"/>
          <w:color w:val="000000"/>
          <w:sz w:val="24"/>
          <w:szCs w:val="24"/>
          <w:u w:val="single"/>
          <w:shd w:val="clear" w:fill="FFFFFF"/>
        </w:rPr>
        <w:t>202</w:t>
      </w:r>
      <w:r>
        <w:rPr>
          <w:rFonts w:hint="default" w:ascii="Times New Roman" w:hAnsi="Times New Roman" w:eastAsia="Segoe UI" w:cs="Times New Roman"/>
          <w:color w:val="000000"/>
          <w:sz w:val="24"/>
          <w:szCs w:val="24"/>
          <w:u w:val="single"/>
          <w:shd w:val="clear" w:fill="FFFFFF"/>
        </w:rPr>
        <w:t>5</w:t>
      </w:r>
      <w:r>
        <w:rPr>
          <w:rFonts w:hint="eastAsia" w:ascii="仿宋_GB2312" w:hAnsi="Segoe UI" w:eastAsia="仿宋_GB2312" w:cs="仿宋_GB2312"/>
          <w:color w:val="000000"/>
          <w:sz w:val="24"/>
          <w:szCs w:val="24"/>
          <w:u w:val="single"/>
          <w:shd w:val="clear" w:fill="FFFFFF"/>
        </w:rPr>
        <w:t>年</w:t>
      </w:r>
      <w:r>
        <w:rPr>
          <w:rFonts w:hint="eastAsia" w:cs="Times New Roman"/>
          <w:color w:val="000000"/>
          <w:sz w:val="24"/>
          <w:szCs w:val="24"/>
          <w:u w:val="single"/>
          <w:shd w:val="clear" w:fill="FFFFFF"/>
          <w:lang w:val="en-US" w:eastAsia="zh-CN"/>
        </w:rPr>
        <w:t>8</w:t>
      </w:r>
      <w:r>
        <w:rPr>
          <w:rFonts w:hint="eastAsia" w:ascii="仿宋_GB2312" w:hAnsi="Segoe UI" w:eastAsia="仿宋_GB2312" w:cs="仿宋_GB2312"/>
          <w:color w:val="000000"/>
          <w:sz w:val="24"/>
          <w:szCs w:val="24"/>
          <w:u w:val="single"/>
          <w:shd w:val="clear" w:fill="FFFFFF"/>
        </w:rPr>
        <w:t>月</w:t>
      </w:r>
      <w:r>
        <w:rPr>
          <w:rFonts w:hint="eastAsia" w:cs="Times New Roman"/>
          <w:color w:val="000000"/>
          <w:sz w:val="24"/>
          <w:szCs w:val="24"/>
          <w:u w:val="single"/>
          <w:shd w:val="clear" w:fill="FFFFFF"/>
          <w:lang w:val="en-US" w:eastAsia="zh-CN"/>
        </w:rPr>
        <w:t>7</w:t>
      </w:r>
      <w:r>
        <w:rPr>
          <w:rFonts w:hint="eastAsia" w:ascii="仿宋_GB2312" w:hAnsi="Segoe UI" w:eastAsia="仿宋_GB2312" w:cs="仿宋_GB2312"/>
          <w:color w:val="000000"/>
          <w:sz w:val="24"/>
          <w:szCs w:val="24"/>
          <w:u w:val="single"/>
          <w:shd w:val="clear" w:fill="FFFFFF"/>
        </w:rPr>
        <w:t>日下午</w:t>
      </w:r>
      <w:r>
        <w:rPr>
          <w:rFonts w:hint="default" w:ascii="Times New Roman" w:hAnsi="Times New Roman" w:eastAsia="Segoe UI" w:cs="Times New Roman"/>
          <w:color w:val="000000"/>
          <w:sz w:val="24"/>
          <w:szCs w:val="24"/>
          <w:u w:val="single"/>
          <w:shd w:val="clear" w:fill="FFFFFF"/>
        </w:rPr>
        <w:t>15:30</w:t>
      </w:r>
      <w:r>
        <w:rPr>
          <w:rFonts w:hint="eastAsia" w:ascii="仿宋_GB2312" w:hAnsi="Segoe UI" w:eastAsia="仿宋_GB2312" w:cs="仿宋_GB2312"/>
          <w:color w:val="000000"/>
          <w:sz w:val="24"/>
          <w:szCs w:val="24"/>
          <w:shd w:val="clear" w:fill="FFFFFF"/>
        </w:rPr>
        <w:t>（拍卖会时间可能因资格审查而延迟）。</w:t>
      </w:r>
    </w:p>
    <w:p w14:paraId="039A83C4">
      <w:pPr>
        <w:pStyle w:val="9"/>
        <w:keepNext w:val="0"/>
        <w:keepLines w:val="0"/>
        <w:widowControl/>
        <w:suppressLineNumbers w:val="0"/>
        <w:wordWrap w:val="0"/>
        <w:spacing w:before="0" w:beforeAutospacing="0" w:after="0" w:afterAutospacing="0" w:line="555" w:lineRule="atLeast"/>
        <w:ind w:left="0" w:right="0" w:firstLine="645"/>
        <w:rPr>
          <w:sz w:val="24"/>
          <w:szCs w:val="24"/>
        </w:rPr>
      </w:pPr>
      <w:r>
        <w:rPr>
          <w:rFonts w:hint="eastAsia" w:ascii="仿宋_GB2312" w:hAnsi="Segoe UI" w:eastAsia="仿宋_GB2312" w:cs="仿宋_GB2312"/>
          <w:color w:val="000000"/>
          <w:sz w:val="24"/>
          <w:szCs w:val="24"/>
          <w:shd w:val="clear" w:fill="FFFFFF"/>
        </w:rPr>
        <w:t>地点：四川省达州市宣汉县公共资源交易服务中心（蒲江街道西华大道</w:t>
      </w:r>
      <w:r>
        <w:rPr>
          <w:rFonts w:hint="default" w:ascii="Times New Roman" w:hAnsi="Times New Roman" w:eastAsia="仿宋_GB2312" w:cs="Times New Roman"/>
          <w:color w:val="000000"/>
          <w:sz w:val="24"/>
          <w:szCs w:val="24"/>
          <w:shd w:val="clear" w:fill="FFFFFF"/>
        </w:rPr>
        <w:t>686</w:t>
      </w:r>
      <w:r>
        <w:rPr>
          <w:rFonts w:hint="eastAsia" w:ascii="仿宋_GB2312" w:hAnsi="Segoe UI" w:eastAsia="仿宋_GB2312" w:cs="仿宋_GB2312"/>
          <w:color w:val="000000"/>
          <w:sz w:val="24"/>
          <w:szCs w:val="24"/>
          <w:shd w:val="clear" w:fill="FFFFFF"/>
        </w:rPr>
        <w:t>号宣汉县政务服务中心四楼）。</w:t>
      </w:r>
    </w:p>
    <w:p w14:paraId="0E03854A">
      <w:pPr>
        <w:pStyle w:val="9"/>
        <w:keepNext w:val="0"/>
        <w:keepLines w:val="0"/>
        <w:widowControl/>
        <w:suppressLineNumbers w:val="0"/>
        <w:wordWrap w:val="0"/>
        <w:spacing w:before="0" w:beforeAutospacing="0" w:after="0" w:afterAutospacing="0" w:line="555" w:lineRule="atLeast"/>
        <w:ind w:left="0" w:right="0" w:firstLine="645"/>
        <w:jc w:val="left"/>
        <w:rPr>
          <w:sz w:val="24"/>
          <w:szCs w:val="24"/>
        </w:rPr>
      </w:pPr>
      <w:r>
        <w:rPr>
          <w:rFonts w:hint="eastAsia" w:ascii="黑体" w:hAnsi="宋体" w:eastAsia="黑体" w:cs="黑体"/>
          <w:color w:val="000000"/>
          <w:sz w:val="24"/>
          <w:szCs w:val="24"/>
          <w:shd w:val="clear" w:fill="FFFFFF"/>
        </w:rPr>
        <w:t>四、展示时间和地点</w:t>
      </w:r>
    </w:p>
    <w:p w14:paraId="5EA32BA6">
      <w:pPr>
        <w:pStyle w:val="9"/>
        <w:keepNext w:val="0"/>
        <w:keepLines w:val="0"/>
        <w:widowControl/>
        <w:suppressLineNumbers w:val="0"/>
        <w:wordWrap w:val="0"/>
        <w:spacing w:before="0" w:beforeAutospacing="0" w:after="0" w:afterAutospacing="0" w:line="555" w:lineRule="atLeast"/>
        <w:ind w:left="0" w:right="0" w:firstLine="645"/>
        <w:rPr>
          <w:sz w:val="24"/>
          <w:szCs w:val="24"/>
        </w:rPr>
      </w:pPr>
      <w:r>
        <w:rPr>
          <w:rFonts w:hint="eastAsia" w:ascii="仿宋_GB2312" w:hAnsi="Segoe UI" w:eastAsia="仿宋_GB2312" w:cs="仿宋_GB2312"/>
          <w:color w:val="000000"/>
          <w:sz w:val="24"/>
          <w:szCs w:val="24"/>
          <w:shd w:val="clear" w:fill="FFFFFF"/>
        </w:rPr>
        <w:t>（一）展示地点：标的物就地展示【</w:t>
      </w:r>
      <w:r>
        <w:rPr>
          <w:rFonts w:hint="eastAsia" w:ascii="仿宋_GB2312" w:hAnsi="Segoe UI" w:eastAsia="仿宋_GB2312" w:cs="仿宋_GB2312"/>
          <w:color w:val="000000"/>
          <w:sz w:val="24"/>
          <w:szCs w:val="24"/>
          <w:shd w:val="clear" w:fill="FFFFFF"/>
          <w:lang w:eastAsia="zh-CN"/>
        </w:rPr>
        <w:t>公园城小区东北侧三角地带停车场</w:t>
      </w:r>
      <w:r>
        <w:rPr>
          <w:rFonts w:hint="eastAsia" w:ascii="仿宋_GB2312" w:hAnsi="Segoe UI" w:eastAsia="仿宋_GB2312" w:cs="仿宋_GB2312"/>
          <w:color w:val="000000"/>
          <w:sz w:val="24"/>
          <w:szCs w:val="24"/>
          <w:shd w:val="clear" w:fill="FFFFFF"/>
        </w:rPr>
        <w:t>】。</w:t>
      </w:r>
    </w:p>
    <w:p w14:paraId="206C93BD">
      <w:pPr>
        <w:pStyle w:val="9"/>
        <w:keepNext w:val="0"/>
        <w:keepLines w:val="0"/>
        <w:widowControl/>
        <w:suppressLineNumbers w:val="0"/>
        <w:wordWrap w:val="0"/>
        <w:spacing w:before="0" w:beforeAutospacing="0" w:after="0" w:afterAutospacing="0" w:line="555" w:lineRule="atLeast"/>
        <w:ind w:left="0" w:right="0" w:firstLine="645"/>
        <w:rPr>
          <w:sz w:val="24"/>
          <w:szCs w:val="24"/>
        </w:rPr>
      </w:pPr>
      <w:r>
        <w:rPr>
          <w:rFonts w:hint="eastAsia" w:ascii="仿宋_GB2312" w:hAnsi="Segoe UI" w:eastAsia="仿宋_GB2312" w:cs="仿宋_GB2312"/>
          <w:color w:val="000000"/>
          <w:sz w:val="24"/>
          <w:szCs w:val="24"/>
          <w:shd w:val="clear" w:fill="FFFFFF"/>
        </w:rPr>
        <w:t>（二）展示时间：展示时间为</w:t>
      </w:r>
      <w:r>
        <w:rPr>
          <w:rFonts w:hint="default" w:ascii="Segoe UI" w:hAnsi="Segoe UI" w:eastAsia="Segoe UI" w:cs="Segoe UI"/>
          <w:color w:val="000000"/>
          <w:sz w:val="24"/>
          <w:szCs w:val="24"/>
          <w:u w:val="single"/>
          <w:shd w:val="clear" w:fill="FFFFFF"/>
        </w:rPr>
        <w:t>202</w:t>
      </w:r>
      <w:r>
        <w:rPr>
          <w:rFonts w:hint="default" w:ascii="Times New Roman" w:hAnsi="Times New Roman" w:eastAsia="Segoe UI" w:cs="Times New Roman"/>
          <w:color w:val="000000"/>
          <w:sz w:val="24"/>
          <w:szCs w:val="24"/>
          <w:u w:val="single"/>
          <w:shd w:val="clear" w:fill="FFFFFF"/>
        </w:rPr>
        <w:t>5</w:t>
      </w:r>
      <w:r>
        <w:rPr>
          <w:rFonts w:hint="eastAsia" w:ascii="仿宋_GB2312" w:hAnsi="Segoe UI" w:eastAsia="仿宋_GB2312" w:cs="仿宋_GB2312"/>
          <w:color w:val="000000"/>
          <w:sz w:val="24"/>
          <w:szCs w:val="24"/>
          <w:u w:val="single"/>
          <w:shd w:val="clear" w:fill="FFFFFF"/>
        </w:rPr>
        <w:t>年</w:t>
      </w:r>
      <w:r>
        <w:rPr>
          <w:rFonts w:hint="eastAsia" w:cs="Times New Roman"/>
          <w:color w:val="000000"/>
          <w:sz w:val="24"/>
          <w:szCs w:val="24"/>
          <w:u w:val="single"/>
          <w:shd w:val="clear" w:fill="FFFFFF"/>
          <w:lang w:val="en-US" w:eastAsia="zh-CN"/>
        </w:rPr>
        <w:t>8</w:t>
      </w:r>
      <w:r>
        <w:rPr>
          <w:rFonts w:hint="eastAsia" w:ascii="仿宋_GB2312" w:hAnsi="Segoe UI" w:eastAsia="仿宋_GB2312" w:cs="仿宋_GB2312"/>
          <w:color w:val="000000"/>
          <w:sz w:val="24"/>
          <w:szCs w:val="24"/>
          <w:u w:val="single"/>
          <w:shd w:val="clear" w:fill="FFFFFF"/>
        </w:rPr>
        <w:t>月</w:t>
      </w:r>
      <w:r>
        <w:rPr>
          <w:rFonts w:hint="eastAsia" w:ascii="仿宋_GB2312" w:hAnsi="Segoe UI" w:eastAsia="仿宋_GB2312" w:cs="仿宋_GB2312"/>
          <w:color w:val="000000"/>
          <w:sz w:val="24"/>
          <w:szCs w:val="24"/>
          <w:u w:val="single"/>
          <w:shd w:val="clear" w:fill="FFFFFF"/>
          <w:lang w:val="en-US" w:eastAsia="zh-CN"/>
        </w:rPr>
        <w:t>4</w:t>
      </w:r>
      <w:r>
        <w:rPr>
          <w:rFonts w:hint="eastAsia" w:ascii="仿宋_GB2312" w:hAnsi="Segoe UI" w:eastAsia="仿宋_GB2312" w:cs="仿宋_GB2312"/>
          <w:color w:val="000000"/>
          <w:sz w:val="24"/>
          <w:szCs w:val="24"/>
          <w:u w:val="single"/>
          <w:shd w:val="clear" w:fill="FFFFFF"/>
        </w:rPr>
        <w:t>日</w:t>
      </w:r>
      <w:r>
        <w:rPr>
          <w:rFonts w:hint="default" w:ascii="Times New Roman" w:hAnsi="Times New Roman" w:eastAsia="Segoe UI" w:cs="Times New Roman"/>
          <w:color w:val="000000"/>
          <w:sz w:val="24"/>
          <w:szCs w:val="24"/>
          <w:u w:val="single"/>
          <w:shd w:val="clear" w:fill="FFFFFF"/>
        </w:rPr>
        <w:t>-</w:t>
      </w:r>
      <w:r>
        <w:rPr>
          <w:rFonts w:hint="default" w:ascii="Segoe UI" w:hAnsi="Segoe UI" w:eastAsia="Segoe UI" w:cs="Segoe UI"/>
          <w:color w:val="000000"/>
          <w:sz w:val="24"/>
          <w:szCs w:val="24"/>
          <w:u w:val="single"/>
          <w:shd w:val="clear" w:fill="FFFFFF"/>
        </w:rPr>
        <w:t>202</w:t>
      </w:r>
      <w:r>
        <w:rPr>
          <w:rFonts w:hint="default" w:ascii="Times New Roman" w:hAnsi="Times New Roman" w:eastAsia="Segoe UI" w:cs="Times New Roman"/>
          <w:color w:val="000000"/>
          <w:sz w:val="24"/>
          <w:szCs w:val="24"/>
          <w:u w:val="single"/>
          <w:shd w:val="clear" w:fill="FFFFFF"/>
        </w:rPr>
        <w:t>5</w:t>
      </w:r>
      <w:r>
        <w:rPr>
          <w:rFonts w:hint="eastAsia" w:ascii="仿宋_GB2312" w:hAnsi="Segoe UI" w:eastAsia="仿宋_GB2312" w:cs="仿宋_GB2312"/>
          <w:color w:val="000000"/>
          <w:sz w:val="24"/>
          <w:szCs w:val="24"/>
          <w:u w:val="single"/>
          <w:shd w:val="clear" w:fill="FFFFFF"/>
        </w:rPr>
        <w:t>年</w:t>
      </w:r>
      <w:r>
        <w:rPr>
          <w:rFonts w:hint="eastAsia" w:ascii="仿宋_GB2312" w:hAnsi="Segoe UI" w:eastAsia="仿宋_GB2312" w:cs="仿宋_GB2312"/>
          <w:color w:val="000000"/>
          <w:sz w:val="24"/>
          <w:szCs w:val="24"/>
          <w:u w:val="single"/>
          <w:shd w:val="clear" w:fill="FFFFFF"/>
          <w:lang w:val="en-US" w:eastAsia="zh-CN"/>
        </w:rPr>
        <w:t>8</w:t>
      </w:r>
      <w:r>
        <w:rPr>
          <w:rFonts w:hint="eastAsia" w:ascii="仿宋_GB2312" w:hAnsi="Segoe UI" w:eastAsia="仿宋_GB2312" w:cs="仿宋_GB2312"/>
          <w:color w:val="000000"/>
          <w:sz w:val="24"/>
          <w:szCs w:val="24"/>
          <w:u w:val="single"/>
          <w:shd w:val="clear" w:fill="FFFFFF"/>
        </w:rPr>
        <w:t>月</w:t>
      </w:r>
      <w:r>
        <w:rPr>
          <w:rFonts w:hint="eastAsia" w:ascii="仿宋_GB2312" w:hAnsi="Segoe UI" w:eastAsia="仿宋_GB2312" w:cs="仿宋_GB2312"/>
          <w:color w:val="000000"/>
          <w:sz w:val="24"/>
          <w:szCs w:val="24"/>
          <w:u w:val="single"/>
          <w:shd w:val="clear" w:fill="FFFFFF"/>
          <w:lang w:val="en-US" w:eastAsia="zh-CN"/>
        </w:rPr>
        <w:t>6</w:t>
      </w:r>
      <w:r>
        <w:rPr>
          <w:rFonts w:hint="eastAsia" w:ascii="仿宋_GB2312" w:hAnsi="Segoe UI" w:eastAsia="仿宋_GB2312" w:cs="仿宋_GB2312"/>
          <w:color w:val="000000"/>
          <w:sz w:val="24"/>
          <w:szCs w:val="24"/>
          <w:u w:val="single"/>
          <w:shd w:val="clear" w:fill="FFFFFF"/>
        </w:rPr>
        <w:t>日</w:t>
      </w:r>
      <w:r>
        <w:rPr>
          <w:rFonts w:hint="eastAsia" w:ascii="仿宋_GB2312" w:hAnsi="Segoe UI" w:eastAsia="仿宋_GB2312" w:cs="仿宋_GB2312"/>
          <w:color w:val="000000"/>
          <w:sz w:val="24"/>
          <w:szCs w:val="24"/>
          <w:shd w:val="clear" w:fill="FFFFFF"/>
        </w:rPr>
        <w:t>。</w:t>
      </w:r>
    </w:p>
    <w:p w14:paraId="29052E11">
      <w:pPr>
        <w:pStyle w:val="9"/>
        <w:keepNext w:val="0"/>
        <w:keepLines w:val="0"/>
        <w:widowControl/>
        <w:suppressLineNumbers w:val="0"/>
        <w:wordWrap w:val="0"/>
        <w:spacing w:before="0" w:beforeAutospacing="0" w:after="0" w:afterAutospacing="0" w:line="555" w:lineRule="atLeast"/>
        <w:ind w:left="0" w:right="0" w:firstLine="645"/>
        <w:jc w:val="left"/>
        <w:rPr>
          <w:rFonts w:hint="eastAsia" w:eastAsia="黑体"/>
          <w:sz w:val="24"/>
          <w:szCs w:val="24"/>
          <w:lang w:eastAsia="zh-CN"/>
        </w:rPr>
      </w:pPr>
      <w:r>
        <w:rPr>
          <w:rFonts w:hint="eastAsia" w:ascii="黑体" w:hAnsi="宋体" w:eastAsia="黑体" w:cs="黑体"/>
          <w:color w:val="000000"/>
          <w:sz w:val="24"/>
          <w:szCs w:val="24"/>
          <w:shd w:val="clear" w:fill="FFFFFF"/>
        </w:rPr>
        <w:t>五、</w:t>
      </w:r>
      <w:r>
        <w:rPr>
          <w:rFonts w:hint="eastAsia" w:ascii="黑体" w:hAnsi="宋体" w:eastAsia="黑体" w:cs="黑体"/>
          <w:color w:val="000000"/>
          <w:sz w:val="24"/>
          <w:szCs w:val="24"/>
          <w:shd w:val="clear" w:fill="FFFFFF"/>
          <w:lang w:eastAsia="zh-CN"/>
        </w:rPr>
        <w:t>参与</w:t>
      </w:r>
      <w:r>
        <w:rPr>
          <w:rFonts w:hint="eastAsia" w:ascii="黑体" w:hAnsi="宋体" w:eastAsia="黑体" w:cs="黑体"/>
          <w:color w:val="000000"/>
          <w:sz w:val="24"/>
          <w:szCs w:val="24"/>
          <w:shd w:val="clear" w:fill="FFFFFF"/>
        </w:rPr>
        <w:t>竞买方式</w:t>
      </w:r>
      <w:r>
        <w:rPr>
          <w:rFonts w:hint="eastAsia" w:ascii="黑体" w:hAnsi="宋体" w:eastAsia="黑体" w:cs="黑体"/>
          <w:color w:val="000000"/>
          <w:sz w:val="24"/>
          <w:szCs w:val="24"/>
          <w:shd w:val="clear" w:fill="FFFFFF"/>
          <w:lang w:eastAsia="zh-CN"/>
        </w:rPr>
        <w:t>及资格审查</w:t>
      </w:r>
    </w:p>
    <w:p w14:paraId="31AD863F">
      <w:pPr>
        <w:pStyle w:val="9"/>
        <w:keepNext w:val="0"/>
        <w:keepLines w:val="0"/>
        <w:widowControl/>
        <w:suppressLineNumbers w:val="0"/>
        <w:wordWrap w:val="0"/>
        <w:spacing w:before="0" w:beforeAutospacing="0" w:after="0" w:afterAutospacing="0" w:line="555" w:lineRule="atLeast"/>
        <w:ind w:left="0" w:right="0" w:firstLine="645"/>
        <w:rPr>
          <w:sz w:val="24"/>
          <w:szCs w:val="24"/>
        </w:rPr>
      </w:pPr>
      <w:r>
        <w:rPr>
          <w:rFonts w:hint="eastAsia" w:ascii="仿宋_GB2312" w:hAnsi="Segoe UI" w:eastAsia="仿宋_GB2312" w:cs="仿宋_GB2312"/>
          <w:color w:val="000000"/>
          <w:sz w:val="24"/>
          <w:szCs w:val="24"/>
          <w:shd w:val="clear" w:fill="FFFFFF"/>
        </w:rPr>
        <w:t>（一）获取拍卖文件</w:t>
      </w:r>
    </w:p>
    <w:p w14:paraId="2B5F9256">
      <w:pPr>
        <w:pStyle w:val="9"/>
        <w:keepNext w:val="0"/>
        <w:keepLines w:val="0"/>
        <w:widowControl/>
        <w:suppressLineNumbers w:val="0"/>
        <w:wordWrap w:val="0"/>
        <w:spacing w:before="0" w:beforeAutospacing="0" w:after="0" w:afterAutospacing="0" w:line="555" w:lineRule="atLeast"/>
        <w:ind w:left="0" w:right="0" w:firstLine="645"/>
        <w:rPr>
          <w:sz w:val="24"/>
          <w:szCs w:val="24"/>
        </w:rPr>
      </w:pPr>
      <w:r>
        <w:rPr>
          <w:rFonts w:hint="eastAsia" w:ascii="仿宋_GB2312" w:hAnsi="Segoe UI" w:eastAsia="仿宋_GB2312" w:cs="仿宋_GB2312"/>
          <w:color w:val="000000"/>
          <w:sz w:val="24"/>
          <w:szCs w:val="24"/>
          <w:shd w:val="clear" w:fill="FFFFFF"/>
        </w:rPr>
        <w:t>竞买人于公告之日起至</w:t>
      </w:r>
      <w:r>
        <w:rPr>
          <w:rFonts w:hint="default" w:ascii="Segoe UI" w:hAnsi="Segoe UI" w:eastAsia="Segoe UI" w:cs="Segoe UI"/>
          <w:color w:val="000000"/>
          <w:sz w:val="24"/>
          <w:szCs w:val="24"/>
          <w:u w:val="single"/>
          <w:shd w:val="clear" w:fill="FFFFFF"/>
        </w:rPr>
        <w:t>202</w:t>
      </w:r>
      <w:r>
        <w:rPr>
          <w:rFonts w:hint="default" w:ascii="Times New Roman" w:hAnsi="Times New Roman" w:eastAsia="Segoe UI" w:cs="Times New Roman"/>
          <w:color w:val="000000"/>
          <w:sz w:val="24"/>
          <w:szCs w:val="24"/>
          <w:u w:val="single"/>
          <w:shd w:val="clear" w:fill="FFFFFF"/>
        </w:rPr>
        <w:t>5</w:t>
      </w:r>
      <w:r>
        <w:rPr>
          <w:rFonts w:hint="eastAsia" w:ascii="仿宋_GB2312" w:hAnsi="Segoe UI" w:eastAsia="仿宋_GB2312" w:cs="仿宋_GB2312"/>
          <w:color w:val="000000"/>
          <w:sz w:val="24"/>
          <w:szCs w:val="24"/>
          <w:u w:val="single"/>
          <w:shd w:val="clear" w:fill="FFFFFF"/>
        </w:rPr>
        <w:t>年</w:t>
      </w:r>
      <w:r>
        <w:rPr>
          <w:rFonts w:hint="eastAsia" w:cs="Times New Roman"/>
          <w:color w:val="000000"/>
          <w:sz w:val="24"/>
          <w:szCs w:val="24"/>
          <w:u w:val="single"/>
          <w:shd w:val="clear" w:fill="FFFFFF"/>
          <w:lang w:val="en-US" w:eastAsia="zh-CN"/>
        </w:rPr>
        <w:t>8</w:t>
      </w:r>
      <w:r>
        <w:rPr>
          <w:rFonts w:hint="eastAsia" w:ascii="仿宋_GB2312" w:hAnsi="Segoe UI" w:eastAsia="仿宋_GB2312" w:cs="仿宋_GB2312"/>
          <w:color w:val="000000"/>
          <w:sz w:val="24"/>
          <w:szCs w:val="24"/>
          <w:u w:val="single"/>
          <w:shd w:val="clear" w:fill="FFFFFF"/>
        </w:rPr>
        <w:t>月</w:t>
      </w:r>
      <w:r>
        <w:rPr>
          <w:rFonts w:hint="eastAsia" w:ascii="仿宋_GB2312" w:hAnsi="Segoe UI" w:eastAsia="仿宋_GB2312" w:cs="仿宋_GB2312"/>
          <w:color w:val="000000"/>
          <w:sz w:val="24"/>
          <w:szCs w:val="24"/>
          <w:u w:val="single"/>
          <w:shd w:val="clear" w:fill="FFFFFF"/>
          <w:lang w:val="en-US" w:eastAsia="zh-CN"/>
        </w:rPr>
        <w:t>6</w:t>
      </w:r>
      <w:r>
        <w:rPr>
          <w:rFonts w:hint="eastAsia" w:ascii="仿宋_GB2312" w:hAnsi="Segoe UI" w:eastAsia="仿宋_GB2312" w:cs="仿宋_GB2312"/>
          <w:color w:val="000000"/>
          <w:sz w:val="24"/>
          <w:szCs w:val="24"/>
          <w:u w:val="single"/>
          <w:shd w:val="clear" w:fill="FFFFFF"/>
        </w:rPr>
        <w:t>日</w:t>
      </w:r>
      <w:r>
        <w:rPr>
          <w:rFonts w:hint="default" w:ascii="Segoe UI" w:hAnsi="Segoe UI" w:eastAsia="Segoe UI" w:cs="Segoe UI"/>
          <w:color w:val="000000"/>
          <w:sz w:val="24"/>
          <w:szCs w:val="24"/>
          <w:u w:val="single"/>
          <w:shd w:val="clear" w:fill="FFFFFF"/>
        </w:rPr>
        <w:t>1</w:t>
      </w:r>
      <w:r>
        <w:rPr>
          <w:rFonts w:hint="default" w:ascii="Times New Roman" w:hAnsi="Times New Roman" w:eastAsia="Segoe UI" w:cs="Times New Roman"/>
          <w:color w:val="000000"/>
          <w:sz w:val="24"/>
          <w:szCs w:val="24"/>
          <w:u w:val="single"/>
          <w:shd w:val="clear" w:fill="FFFFFF"/>
        </w:rPr>
        <w:t>7</w:t>
      </w:r>
      <w:r>
        <w:rPr>
          <w:rFonts w:hint="default" w:ascii="Segoe UI" w:hAnsi="Segoe UI" w:eastAsia="Segoe UI" w:cs="Segoe UI"/>
          <w:color w:val="000000"/>
          <w:sz w:val="24"/>
          <w:szCs w:val="24"/>
          <w:u w:val="single"/>
          <w:shd w:val="clear" w:fill="FFFFFF"/>
        </w:rPr>
        <w:t>:</w:t>
      </w:r>
      <w:r>
        <w:rPr>
          <w:rFonts w:hint="default" w:ascii="Times New Roman" w:hAnsi="Times New Roman" w:eastAsia="Segoe UI" w:cs="Times New Roman"/>
          <w:color w:val="000000"/>
          <w:sz w:val="24"/>
          <w:szCs w:val="24"/>
          <w:u w:val="single"/>
          <w:shd w:val="clear" w:fill="FFFFFF"/>
        </w:rPr>
        <w:t>0</w:t>
      </w:r>
      <w:r>
        <w:rPr>
          <w:rFonts w:hint="default" w:ascii="Segoe UI" w:hAnsi="Segoe UI" w:eastAsia="Segoe UI" w:cs="Segoe UI"/>
          <w:color w:val="000000"/>
          <w:sz w:val="24"/>
          <w:szCs w:val="24"/>
          <w:u w:val="single"/>
          <w:shd w:val="clear" w:fill="FFFFFF"/>
        </w:rPr>
        <w:t>0</w:t>
      </w:r>
      <w:r>
        <w:rPr>
          <w:rFonts w:hint="eastAsia" w:ascii="仿宋_GB2312" w:hAnsi="Segoe UI" w:eastAsia="仿宋_GB2312" w:cs="仿宋_GB2312"/>
          <w:color w:val="000000"/>
          <w:sz w:val="24"/>
          <w:szCs w:val="24"/>
          <w:shd w:val="clear" w:fill="FFFFFF"/>
        </w:rPr>
        <w:t>时前通过宣汉县公共资源交易服务网获取拍卖文件及相关资料【竞买人须在网络上下载并签字确认后在拍卖会开始前递交给拍卖人】。</w:t>
      </w:r>
    </w:p>
    <w:p w14:paraId="76436A57">
      <w:pPr>
        <w:pStyle w:val="9"/>
        <w:keepNext w:val="0"/>
        <w:keepLines w:val="0"/>
        <w:widowControl/>
        <w:suppressLineNumbers w:val="0"/>
        <w:wordWrap w:val="0"/>
        <w:spacing w:before="0" w:beforeAutospacing="0" w:after="0" w:afterAutospacing="0" w:line="555" w:lineRule="atLeast"/>
        <w:ind w:left="0" w:right="0" w:firstLine="645"/>
        <w:rPr>
          <w:sz w:val="24"/>
          <w:szCs w:val="24"/>
        </w:rPr>
      </w:pPr>
      <w:r>
        <w:rPr>
          <w:rFonts w:hint="eastAsia" w:ascii="仿宋_GB2312" w:hAnsi="Segoe UI" w:eastAsia="仿宋_GB2312" w:cs="仿宋_GB2312"/>
          <w:color w:val="000000"/>
          <w:sz w:val="24"/>
          <w:szCs w:val="24"/>
          <w:shd w:val="clear" w:fill="FFFFFF"/>
        </w:rPr>
        <w:t>（二）报名及缴纳保证金</w:t>
      </w:r>
    </w:p>
    <w:p w14:paraId="5697210F">
      <w:pPr>
        <w:pStyle w:val="9"/>
        <w:keepNext w:val="0"/>
        <w:keepLines w:val="0"/>
        <w:widowControl/>
        <w:suppressLineNumbers w:val="0"/>
        <w:wordWrap w:val="0"/>
        <w:spacing w:before="0" w:beforeAutospacing="0" w:after="0" w:afterAutospacing="0" w:line="555" w:lineRule="atLeast"/>
        <w:ind w:left="0" w:right="0" w:firstLine="645"/>
        <w:rPr>
          <w:sz w:val="24"/>
          <w:szCs w:val="24"/>
        </w:rPr>
      </w:pPr>
      <w:r>
        <w:rPr>
          <w:rFonts w:hint="default" w:ascii="Segoe UI" w:hAnsi="Segoe UI" w:eastAsia="Segoe UI" w:cs="Segoe UI"/>
          <w:color w:val="000000"/>
          <w:sz w:val="24"/>
          <w:szCs w:val="24"/>
          <w:shd w:val="clear" w:fill="FFFFFF"/>
        </w:rPr>
        <w:t>1.</w:t>
      </w:r>
      <w:r>
        <w:rPr>
          <w:rFonts w:hint="eastAsia" w:ascii="仿宋_GB2312" w:hAnsi="Segoe UI" w:eastAsia="仿宋_GB2312" w:cs="仿宋_GB2312"/>
          <w:color w:val="000000"/>
          <w:sz w:val="24"/>
          <w:szCs w:val="24"/>
          <w:shd w:val="clear" w:fill="FFFFFF"/>
        </w:rPr>
        <w:t>意向竞买人应于</w:t>
      </w:r>
      <w:r>
        <w:rPr>
          <w:rFonts w:hint="default" w:ascii="Segoe UI" w:hAnsi="Segoe UI" w:eastAsia="Segoe UI" w:cs="Segoe UI"/>
          <w:color w:val="000000"/>
          <w:sz w:val="24"/>
          <w:szCs w:val="24"/>
          <w:u w:val="single"/>
          <w:shd w:val="clear" w:fill="FFFFFF"/>
        </w:rPr>
        <w:t>202</w:t>
      </w:r>
      <w:r>
        <w:rPr>
          <w:rFonts w:hint="default" w:ascii="Times New Roman" w:hAnsi="Times New Roman" w:eastAsia="Segoe UI" w:cs="Times New Roman"/>
          <w:color w:val="000000"/>
          <w:sz w:val="24"/>
          <w:szCs w:val="24"/>
          <w:u w:val="single"/>
          <w:shd w:val="clear" w:fill="FFFFFF"/>
        </w:rPr>
        <w:t>5</w:t>
      </w:r>
      <w:r>
        <w:rPr>
          <w:rFonts w:hint="eastAsia" w:ascii="仿宋_GB2312" w:hAnsi="Segoe UI" w:eastAsia="仿宋_GB2312" w:cs="仿宋_GB2312"/>
          <w:color w:val="000000"/>
          <w:sz w:val="24"/>
          <w:szCs w:val="24"/>
          <w:u w:val="single"/>
          <w:shd w:val="clear" w:fill="FFFFFF"/>
        </w:rPr>
        <w:t>年</w:t>
      </w:r>
      <w:r>
        <w:rPr>
          <w:rFonts w:hint="eastAsia" w:cs="Times New Roman"/>
          <w:color w:val="000000"/>
          <w:sz w:val="24"/>
          <w:szCs w:val="24"/>
          <w:u w:val="single"/>
          <w:shd w:val="clear" w:fill="FFFFFF"/>
          <w:lang w:val="en-US" w:eastAsia="zh-CN"/>
        </w:rPr>
        <w:t>8</w:t>
      </w:r>
      <w:r>
        <w:rPr>
          <w:rFonts w:hint="eastAsia" w:ascii="仿宋_GB2312" w:hAnsi="Segoe UI" w:eastAsia="仿宋_GB2312" w:cs="仿宋_GB2312"/>
          <w:color w:val="000000"/>
          <w:sz w:val="24"/>
          <w:szCs w:val="24"/>
          <w:u w:val="single"/>
          <w:shd w:val="clear" w:fill="FFFFFF"/>
        </w:rPr>
        <w:t>月</w:t>
      </w:r>
      <w:r>
        <w:rPr>
          <w:rFonts w:hint="eastAsia" w:cs="Times New Roman"/>
          <w:color w:val="000000"/>
          <w:sz w:val="24"/>
          <w:szCs w:val="24"/>
          <w:u w:val="single"/>
          <w:shd w:val="clear" w:fill="FFFFFF"/>
          <w:lang w:val="en-US" w:eastAsia="zh-CN"/>
        </w:rPr>
        <w:t>6</w:t>
      </w:r>
      <w:r>
        <w:rPr>
          <w:rFonts w:hint="eastAsia" w:ascii="仿宋_GB2312" w:hAnsi="Segoe UI" w:eastAsia="仿宋_GB2312" w:cs="仿宋_GB2312"/>
          <w:color w:val="000000"/>
          <w:sz w:val="24"/>
          <w:szCs w:val="24"/>
          <w:u w:val="single"/>
          <w:shd w:val="clear" w:fill="FFFFFF"/>
        </w:rPr>
        <w:t>日</w:t>
      </w:r>
      <w:r>
        <w:rPr>
          <w:rFonts w:hint="default" w:ascii="Segoe UI" w:hAnsi="Segoe UI" w:eastAsia="Segoe UI" w:cs="Segoe UI"/>
          <w:color w:val="000000"/>
          <w:sz w:val="24"/>
          <w:szCs w:val="24"/>
          <w:u w:val="single"/>
          <w:shd w:val="clear" w:fill="FFFFFF"/>
        </w:rPr>
        <w:t>1</w:t>
      </w:r>
      <w:r>
        <w:rPr>
          <w:rFonts w:hint="default" w:ascii="Times New Roman" w:hAnsi="Times New Roman" w:eastAsia="Segoe UI" w:cs="Times New Roman"/>
          <w:color w:val="000000"/>
          <w:sz w:val="24"/>
          <w:szCs w:val="24"/>
          <w:u w:val="single"/>
          <w:shd w:val="clear" w:fill="FFFFFF"/>
        </w:rPr>
        <w:t>7</w:t>
      </w:r>
      <w:r>
        <w:rPr>
          <w:rFonts w:hint="default" w:ascii="Segoe UI" w:hAnsi="Segoe UI" w:eastAsia="Segoe UI" w:cs="Segoe UI"/>
          <w:color w:val="000000"/>
          <w:sz w:val="24"/>
          <w:szCs w:val="24"/>
          <w:u w:val="single"/>
          <w:shd w:val="clear" w:fill="FFFFFF"/>
        </w:rPr>
        <w:t>:</w:t>
      </w:r>
      <w:r>
        <w:rPr>
          <w:rFonts w:hint="default" w:ascii="Times New Roman" w:hAnsi="Times New Roman" w:eastAsia="Segoe UI" w:cs="Times New Roman"/>
          <w:color w:val="000000"/>
          <w:sz w:val="24"/>
          <w:szCs w:val="24"/>
          <w:u w:val="single"/>
          <w:shd w:val="clear" w:fill="FFFFFF"/>
        </w:rPr>
        <w:t>0</w:t>
      </w:r>
      <w:r>
        <w:rPr>
          <w:rFonts w:hint="default" w:ascii="Segoe UI" w:hAnsi="Segoe UI" w:eastAsia="Segoe UI" w:cs="Segoe UI"/>
          <w:color w:val="000000"/>
          <w:sz w:val="24"/>
          <w:szCs w:val="24"/>
          <w:u w:val="single"/>
          <w:shd w:val="clear" w:fill="FFFFFF"/>
        </w:rPr>
        <w:t>0</w:t>
      </w:r>
      <w:r>
        <w:rPr>
          <w:rFonts w:hint="eastAsia" w:ascii="仿宋_GB2312" w:hAnsi="Segoe UI" w:eastAsia="仿宋_GB2312" w:cs="仿宋_GB2312"/>
          <w:color w:val="000000"/>
          <w:sz w:val="24"/>
          <w:szCs w:val="24"/>
          <w:shd w:val="clear" w:fill="FFFFFF"/>
        </w:rPr>
        <w:t>时前登录宣汉县公共资源交易服务中心网进行网上报名、获取保证金缴纳账户及相关账户信息并缴纳竞买保证金、查询并打印保证金到账凭证（宣汉县公共资源交易服务平台保证金到账打印凭证），竞买保证金到账截止时间为</w:t>
      </w:r>
      <w:r>
        <w:rPr>
          <w:rFonts w:hint="default" w:ascii="Segoe UI" w:hAnsi="Segoe UI" w:eastAsia="Segoe UI" w:cs="Segoe UI"/>
          <w:color w:val="000000"/>
          <w:sz w:val="24"/>
          <w:szCs w:val="24"/>
          <w:u w:val="single"/>
          <w:shd w:val="clear" w:fill="FFFFFF"/>
        </w:rPr>
        <w:t>202</w:t>
      </w:r>
      <w:r>
        <w:rPr>
          <w:rFonts w:hint="default" w:ascii="Times New Roman" w:hAnsi="Times New Roman" w:eastAsia="Segoe UI" w:cs="Times New Roman"/>
          <w:color w:val="000000"/>
          <w:sz w:val="24"/>
          <w:szCs w:val="24"/>
          <w:u w:val="single"/>
          <w:shd w:val="clear" w:fill="FFFFFF"/>
        </w:rPr>
        <w:t>5</w:t>
      </w:r>
      <w:r>
        <w:rPr>
          <w:rFonts w:hint="eastAsia" w:ascii="仿宋_GB2312" w:hAnsi="Segoe UI" w:eastAsia="仿宋_GB2312" w:cs="仿宋_GB2312"/>
          <w:color w:val="000000"/>
          <w:sz w:val="24"/>
          <w:szCs w:val="24"/>
          <w:u w:val="single"/>
          <w:shd w:val="clear" w:fill="FFFFFF"/>
        </w:rPr>
        <w:t>年</w:t>
      </w:r>
      <w:r>
        <w:rPr>
          <w:rFonts w:hint="eastAsia" w:cs="Times New Roman"/>
          <w:color w:val="000000"/>
          <w:sz w:val="24"/>
          <w:szCs w:val="24"/>
          <w:u w:val="single"/>
          <w:shd w:val="clear" w:fill="FFFFFF"/>
          <w:lang w:val="en-US" w:eastAsia="zh-CN"/>
        </w:rPr>
        <w:t>8</w:t>
      </w:r>
      <w:r>
        <w:rPr>
          <w:rFonts w:hint="eastAsia" w:ascii="仿宋_GB2312" w:hAnsi="Segoe UI" w:eastAsia="仿宋_GB2312" w:cs="仿宋_GB2312"/>
          <w:color w:val="000000"/>
          <w:sz w:val="24"/>
          <w:szCs w:val="24"/>
          <w:u w:val="single"/>
          <w:shd w:val="clear" w:fill="FFFFFF"/>
        </w:rPr>
        <w:t>月</w:t>
      </w:r>
      <w:r>
        <w:rPr>
          <w:rFonts w:hint="eastAsia" w:cs="Times New Roman"/>
          <w:color w:val="000000"/>
          <w:sz w:val="24"/>
          <w:szCs w:val="24"/>
          <w:u w:val="single"/>
          <w:shd w:val="clear" w:fill="FFFFFF"/>
          <w:lang w:val="en-US" w:eastAsia="zh-CN"/>
        </w:rPr>
        <w:t>6</w:t>
      </w:r>
      <w:r>
        <w:rPr>
          <w:rFonts w:hint="eastAsia" w:ascii="仿宋_GB2312" w:hAnsi="Segoe UI" w:eastAsia="仿宋_GB2312" w:cs="仿宋_GB2312"/>
          <w:color w:val="000000"/>
          <w:sz w:val="24"/>
          <w:szCs w:val="24"/>
          <w:u w:val="single"/>
          <w:shd w:val="clear" w:fill="FFFFFF"/>
        </w:rPr>
        <w:t>日</w:t>
      </w:r>
      <w:r>
        <w:rPr>
          <w:rFonts w:hint="default" w:ascii="Segoe UI" w:hAnsi="Segoe UI" w:eastAsia="Segoe UI" w:cs="Segoe UI"/>
          <w:color w:val="000000"/>
          <w:sz w:val="24"/>
          <w:szCs w:val="24"/>
          <w:u w:val="single"/>
          <w:shd w:val="clear" w:fill="FFFFFF"/>
        </w:rPr>
        <w:t>1</w:t>
      </w:r>
      <w:r>
        <w:rPr>
          <w:rFonts w:hint="default" w:ascii="Times New Roman" w:hAnsi="Times New Roman" w:eastAsia="Segoe UI" w:cs="Times New Roman"/>
          <w:color w:val="000000"/>
          <w:sz w:val="24"/>
          <w:szCs w:val="24"/>
          <w:u w:val="single"/>
          <w:shd w:val="clear" w:fill="FFFFFF"/>
        </w:rPr>
        <w:t>7</w:t>
      </w:r>
      <w:r>
        <w:rPr>
          <w:rFonts w:hint="default" w:ascii="Segoe UI" w:hAnsi="Segoe UI" w:eastAsia="Segoe UI" w:cs="Segoe UI"/>
          <w:color w:val="000000"/>
          <w:sz w:val="24"/>
          <w:szCs w:val="24"/>
          <w:u w:val="single"/>
          <w:shd w:val="clear" w:fill="FFFFFF"/>
        </w:rPr>
        <w:t>:</w:t>
      </w:r>
      <w:r>
        <w:rPr>
          <w:rFonts w:hint="default" w:ascii="Times New Roman" w:hAnsi="Times New Roman" w:eastAsia="Segoe UI" w:cs="Times New Roman"/>
          <w:color w:val="000000"/>
          <w:sz w:val="24"/>
          <w:szCs w:val="24"/>
          <w:u w:val="single"/>
          <w:shd w:val="clear" w:fill="FFFFFF"/>
        </w:rPr>
        <w:t>0</w:t>
      </w:r>
      <w:r>
        <w:rPr>
          <w:rFonts w:hint="default" w:ascii="Segoe UI" w:hAnsi="Segoe UI" w:eastAsia="Segoe UI" w:cs="Segoe UI"/>
          <w:color w:val="000000"/>
          <w:sz w:val="24"/>
          <w:szCs w:val="24"/>
          <w:u w:val="single"/>
          <w:shd w:val="clear" w:fill="FFFFFF"/>
        </w:rPr>
        <w:t>0</w:t>
      </w:r>
      <w:r>
        <w:rPr>
          <w:rFonts w:hint="eastAsia" w:ascii="仿宋_GB2312" w:hAnsi="Segoe UI" w:eastAsia="仿宋_GB2312" w:cs="仿宋_GB2312"/>
          <w:color w:val="000000"/>
          <w:sz w:val="24"/>
          <w:szCs w:val="24"/>
          <w:shd w:val="clear" w:fill="FFFFFF"/>
        </w:rPr>
        <w:t>时。</w:t>
      </w:r>
    </w:p>
    <w:p w14:paraId="09EEB14A">
      <w:pPr>
        <w:pStyle w:val="9"/>
        <w:keepNext w:val="0"/>
        <w:keepLines w:val="0"/>
        <w:widowControl/>
        <w:suppressLineNumbers w:val="0"/>
        <w:wordWrap w:val="0"/>
        <w:spacing w:before="0" w:beforeAutospacing="0" w:after="0" w:afterAutospacing="0" w:line="555" w:lineRule="atLeast"/>
        <w:ind w:left="0" w:right="0" w:firstLine="645"/>
        <w:rPr>
          <w:sz w:val="24"/>
          <w:szCs w:val="24"/>
        </w:rPr>
      </w:pPr>
      <w:r>
        <w:rPr>
          <w:rFonts w:hint="eastAsia" w:ascii="仿宋_GB2312" w:hAnsi="Segoe UI" w:eastAsia="仿宋_GB2312" w:cs="仿宋_GB2312"/>
          <w:color w:val="000000"/>
          <w:sz w:val="24"/>
          <w:szCs w:val="24"/>
          <w:shd w:val="clear" w:fill="FFFFFF"/>
        </w:rPr>
        <w:t>【特别提示】</w:t>
      </w:r>
      <w:r>
        <w:rPr>
          <w:rFonts w:hint="default" w:ascii="Segoe UI" w:hAnsi="Segoe UI" w:eastAsia="Segoe UI" w:cs="Segoe UI"/>
          <w:color w:val="000000"/>
          <w:sz w:val="24"/>
          <w:szCs w:val="24"/>
          <w:shd w:val="clear" w:fill="FFFFFF"/>
        </w:rPr>
        <w:t>1.</w:t>
      </w:r>
      <w:r>
        <w:rPr>
          <w:rFonts w:hint="eastAsia" w:ascii="仿宋_GB2312" w:hAnsi="Segoe UI" w:eastAsia="仿宋_GB2312" w:cs="仿宋_GB2312"/>
          <w:color w:val="000000"/>
          <w:sz w:val="24"/>
          <w:szCs w:val="24"/>
          <w:shd w:val="clear" w:fill="FFFFFF"/>
        </w:rPr>
        <w:t>竞买人交纳保证金前，必须先登录宣汉县公共资源交易服务网，按照</w:t>
      </w:r>
      <w:r>
        <w:rPr>
          <w:rFonts w:hint="default" w:ascii="Times New Roman" w:hAnsi="Times New Roman" w:eastAsia="Segoe UI" w:cs="Times New Roman"/>
          <w:color w:val="000000"/>
          <w:sz w:val="24"/>
          <w:szCs w:val="24"/>
          <w:shd w:val="clear" w:fill="FFFFFF"/>
        </w:rPr>
        <w:t>“</w:t>
      </w:r>
      <w:r>
        <w:rPr>
          <w:rFonts w:hint="eastAsia" w:ascii="仿宋_GB2312" w:hAnsi="Segoe UI" w:eastAsia="仿宋_GB2312" w:cs="仿宋_GB2312"/>
          <w:color w:val="000000"/>
          <w:sz w:val="24"/>
          <w:szCs w:val="24"/>
          <w:shd w:val="clear" w:fill="FFFFFF"/>
        </w:rPr>
        <w:t>竞买人操作指南</w:t>
      </w:r>
      <w:r>
        <w:rPr>
          <w:rFonts w:hint="default" w:ascii="Times New Roman" w:hAnsi="Times New Roman" w:eastAsia="Segoe UI" w:cs="Times New Roman"/>
          <w:color w:val="000000"/>
          <w:sz w:val="24"/>
          <w:szCs w:val="24"/>
          <w:shd w:val="clear" w:fill="FFFFFF"/>
        </w:rPr>
        <w:t>”</w:t>
      </w:r>
      <w:r>
        <w:rPr>
          <w:rFonts w:hint="eastAsia" w:ascii="仿宋_GB2312" w:hAnsi="Segoe UI" w:eastAsia="仿宋_GB2312" w:cs="仿宋_GB2312"/>
          <w:color w:val="000000"/>
          <w:sz w:val="24"/>
          <w:szCs w:val="24"/>
          <w:shd w:val="clear" w:fill="FFFFFF"/>
        </w:rPr>
        <w:t>完成注册及报名。竞买人应详细阅读</w:t>
      </w:r>
      <w:r>
        <w:rPr>
          <w:rFonts w:hint="default" w:ascii="Times New Roman" w:hAnsi="Times New Roman" w:eastAsia="Segoe UI" w:cs="Times New Roman"/>
          <w:color w:val="000000"/>
          <w:sz w:val="24"/>
          <w:szCs w:val="24"/>
          <w:shd w:val="clear" w:fill="FFFFFF"/>
        </w:rPr>
        <w:t>“</w:t>
      </w:r>
      <w:r>
        <w:rPr>
          <w:rFonts w:hint="eastAsia" w:ascii="仿宋_GB2312" w:hAnsi="Segoe UI" w:eastAsia="仿宋_GB2312" w:cs="仿宋_GB2312"/>
          <w:color w:val="000000"/>
          <w:sz w:val="24"/>
          <w:szCs w:val="24"/>
          <w:shd w:val="clear" w:fill="FFFFFF"/>
        </w:rPr>
        <w:t>竞买合同</w:t>
      </w:r>
      <w:r>
        <w:rPr>
          <w:rFonts w:hint="default" w:ascii="Times New Roman" w:hAnsi="Times New Roman" w:eastAsia="Segoe UI" w:cs="Times New Roman"/>
          <w:color w:val="000000"/>
          <w:sz w:val="24"/>
          <w:szCs w:val="24"/>
          <w:shd w:val="clear" w:fill="FFFFFF"/>
        </w:rPr>
        <w:t>”“</w:t>
      </w:r>
      <w:r>
        <w:rPr>
          <w:rFonts w:hint="eastAsia" w:ascii="仿宋_GB2312" w:hAnsi="Segoe UI" w:eastAsia="仿宋_GB2312" w:cs="仿宋_GB2312"/>
          <w:color w:val="000000"/>
          <w:sz w:val="24"/>
          <w:szCs w:val="24"/>
          <w:shd w:val="clear" w:fill="FFFFFF"/>
        </w:rPr>
        <w:t>竞买须知</w:t>
      </w:r>
      <w:r>
        <w:rPr>
          <w:rFonts w:hint="default" w:ascii="Times New Roman" w:hAnsi="Times New Roman" w:eastAsia="Segoe UI" w:cs="Times New Roman"/>
          <w:color w:val="000000"/>
          <w:sz w:val="24"/>
          <w:szCs w:val="24"/>
          <w:shd w:val="clear" w:fill="FFFFFF"/>
        </w:rPr>
        <w:t>”“</w:t>
      </w:r>
      <w:r>
        <w:rPr>
          <w:rFonts w:hint="eastAsia" w:ascii="仿宋_GB2312" w:hAnsi="Segoe UI" w:eastAsia="仿宋_GB2312" w:cs="仿宋_GB2312"/>
          <w:color w:val="000000"/>
          <w:sz w:val="24"/>
          <w:szCs w:val="24"/>
          <w:shd w:val="clear" w:fill="FFFFFF"/>
        </w:rPr>
        <w:t>拍卖规则</w:t>
      </w:r>
      <w:r>
        <w:rPr>
          <w:rFonts w:hint="default" w:ascii="Times New Roman" w:hAnsi="Times New Roman" w:eastAsia="Segoe UI" w:cs="Times New Roman"/>
          <w:color w:val="000000"/>
          <w:sz w:val="24"/>
          <w:szCs w:val="24"/>
          <w:shd w:val="clear" w:fill="FFFFFF"/>
        </w:rPr>
        <w:t>”</w:t>
      </w:r>
      <w:r>
        <w:rPr>
          <w:rFonts w:hint="eastAsia" w:ascii="仿宋_GB2312" w:hAnsi="Segoe UI" w:eastAsia="仿宋_GB2312" w:cs="仿宋_GB2312"/>
          <w:color w:val="000000"/>
          <w:sz w:val="24"/>
          <w:szCs w:val="24"/>
          <w:shd w:val="clear" w:fill="FFFFFF"/>
        </w:rPr>
        <w:t>等拍卖文件。竞买人一经报名成功，视为完全同意并接受全部拍卖文件约定内容条款。</w:t>
      </w:r>
      <w:r>
        <w:rPr>
          <w:rFonts w:hint="default" w:ascii="Segoe UI" w:hAnsi="Segoe UI" w:eastAsia="Segoe UI" w:cs="Segoe UI"/>
          <w:color w:val="000000"/>
          <w:sz w:val="24"/>
          <w:szCs w:val="24"/>
          <w:shd w:val="clear" w:fill="FFFFFF"/>
        </w:rPr>
        <w:t>2.</w:t>
      </w:r>
      <w:r>
        <w:rPr>
          <w:rFonts w:hint="eastAsia" w:ascii="仿宋_GB2312" w:hAnsi="Segoe UI" w:eastAsia="仿宋_GB2312" w:cs="仿宋_GB2312"/>
          <w:color w:val="000000"/>
          <w:sz w:val="24"/>
          <w:szCs w:val="24"/>
          <w:shd w:val="clear" w:fill="FFFFFF"/>
        </w:rPr>
        <w:t>如有技术问题可咨询拍卖人及达州市公共资源交易服务中心信息科（</w:t>
      </w:r>
      <w:r>
        <w:rPr>
          <w:rFonts w:hint="default" w:ascii="Segoe UI" w:hAnsi="Segoe UI" w:eastAsia="Segoe UI" w:cs="Segoe UI"/>
          <w:color w:val="000000"/>
          <w:sz w:val="24"/>
          <w:szCs w:val="24"/>
          <w:shd w:val="clear" w:fill="FFFFFF"/>
        </w:rPr>
        <w:t>0818-</w:t>
      </w:r>
      <w:r>
        <w:rPr>
          <w:rFonts w:hint="default" w:ascii="Segoe UI" w:hAnsi="Segoe UI" w:eastAsia="Segoe UI" w:cs="Segoe UI"/>
          <w:color w:val="333333"/>
          <w:sz w:val="24"/>
          <w:szCs w:val="24"/>
          <w:shd w:val="clear" w:fill="FFFFFF"/>
        </w:rPr>
        <w:t>3091351</w:t>
      </w:r>
      <w:r>
        <w:rPr>
          <w:rFonts w:hint="eastAsia" w:ascii="仿宋_GB2312" w:hAnsi="Segoe UI" w:eastAsia="仿宋_GB2312" w:cs="仿宋_GB2312"/>
          <w:color w:val="000000"/>
          <w:sz w:val="24"/>
          <w:szCs w:val="24"/>
          <w:shd w:val="clear" w:fill="FFFFFF"/>
        </w:rPr>
        <w:t>）。</w:t>
      </w:r>
    </w:p>
    <w:p w14:paraId="45C01307">
      <w:pPr>
        <w:pStyle w:val="9"/>
        <w:keepNext w:val="0"/>
        <w:keepLines w:val="0"/>
        <w:widowControl/>
        <w:suppressLineNumbers w:val="0"/>
        <w:wordWrap w:val="0"/>
        <w:spacing w:before="0" w:beforeAutospacing="0" w:after="0" w:afterAutospacing="0" w:line="555" w:lineRule="atLeast"/>
        <w:ind w:left="0" w:right="0" w:firstLine="645"/>
        <w:rPr>
          <w:color w:val="FF0000"/>
          <w:sz w:val="24"/>
          <w:szCs w:val="24"/>
        </w:rPr>
      </w:pPr>
      <w:r>
        <w:rPr>
          <w:rFonts w:hint="default" w:ascii="Times New Roman" w:hAnsi="Times New Roman" w:eastAsia="Segoe UI" w:cs="Times New Roman"/>
          <w:color w:val="000000"/>
          <w:sz w:val="24"/>
          <w:szCs w:val="24"/>
          <w:shd w:val="clear" w:fill="FFFFFF"/>
        </w:rPr>
        <w:t>2.</w:t>
      </w:r>
      <w:r>
        <w:rPr>
          <w:rFonts w:hint="eastAsia" w:ascii="仿宋_GB2312" w:hAnsi="Segoe UI" w:eastAsia="仿宋_GB2312" w:cs="仿宋_GB2312"/>
          <w:color w:val="000000"/>
          <w:sz w:val="24"/>
          <w:szCs w:val="24"/>
          <w:shd w:val="clear" w:fill="FFFFFF"/>
        </w:rPr>
        <w:t>竞买保证金</w:t>
      </w:r>
      <w:r>
        <w:rPr>
          <w:rStyle w:val="12"/>
          <w:rFonts w:hint="eastAsia" w:ascii="仿宋_GB2312" w:hAnsi="Segoe UI" w:eastAsia="仿宋_GB2312" w:cs="仿宋_GB2312"/>
          <w:color w:val="000000" w:themeColor="text1"/>
          <w:spacing w:val="0"/>
          <w:sz w:val="24"/>
          <w:szCs w:val="24"/>
          <w:shd w:val="clear" w:fill="FFFFFF"/>
          <w14:textFill>
            <w14:solidFill>
              <w14:schemeClr w14:val="tx1"/>
            </w14:solidFill>
          </w14:textFill>
        </w:rPr>
        <w:t>：</w:t>
      </w:r>
      <w:r>
        <w:rPr>
          <w:rStyle w:val="12"/>
          <w:rFonts w:hint="eastAsia" w:ascii="仿宋_GB2312" w:hAnsi="Segoe UI" w:eastAsia="仿宋_GB2312" w:cs="仿宋_GB2312"/>
          <w:b/>
          <w:bCs/>
          <w:i w:val="0"/>
          <w:iCs w:val="0"/>
          <w:color w:val="000000" w:themeColor="text1"/>
          <w:spacing w:val="0"/>
          <w:sz w:val="24"/>
          <w:szCs w:val="24"/>
          <w:shd w:val="clear" w:fill="FFFFFF"/>
          <w:lang w:val="en-US" w:eastAsia="zh-CN"/>
          <w14:textFill>
            <w14:solidFill>
              <w14:schemeClr w14:val="tx1"/>
            </w14:solidFill>
          </w14:textFill>
        </w:rPr>
        <w:t>10万元。</w:t>
      </w:r>
    </w:p>
    <w:p w14:paraId="07A31DBF">
      <w:pPr>
        <w:pStyle w:val="9"/>
        <w:keepNext w:val="0"/>
        <w:keepLines w:val="0"/>
        <w:widowControl/>
        <w:suppressLineNumbers w:val="0"/>
        <w:wordWrap w:val="0"/>
        <w:spacing w:before="0" w:beforeAutospacing="0" w:after="0" w:afterAutospacing="0" w:line="555" w:lineRule="atLeast"/>
        <w:ind w:left="0" w:right="0" w:firstLine="645"/>
        <w:rPr>
          <w:sz w:val="24"/>
          <w:szCs w:val="24"/>
        </w:rPr>
      </w:pPr>
      <w:r>
        <w:rPr>
          <w:rFonts w:hint="eastAsia" w:ascii="仿宋_GB2312" w:hAnsi="Segoe UI" w:eastAsia="仿宋_GB2312" w:cs="仿宋_GB2312"/>
          <w:color w:val="000000"/>
          <w:sz w:val="24"/>
          <w:szCs w:val="24"/>
          <w:shd w:val="clear" w:fill="FFFFFF"/>
        </w:rPr>
        <w:t>（</w:t>
      </w:r>
      <w:r>
        <w:rPr>
          <w:rFonts w:hint="default" w:ascii="Segoe UI" w:hAnsi="Segoe UI" w:eastAsia="Segoe UI" w:cs="Segoe UI"/>
          <w:color w:val="000000"/>
          <w:sz w:val="24"/>
          <w:szCs w:val="24"/>
          <w:shd w:val="clear" w:fill="FFFFFF"/>
        </w:rPr>
        <w:t>1</w:t>
      </w:r>
      <w:r>
        <w:rPr>
          <w:rFonts w:hint="eastAsia" w:ascii="仿宋_GB2312" w:hAnsi="Segoe UI" w:eastAsia="仿宋_GB2312" w:cs="仿宋_GB2312"/>
          <w:color w:val="000000"/>
          <w:sz w:val="24"/>
          <w:szCs w:val="24"/>
          <w:shd w:val="clear" w:fill="FFFFFF"/>
        </w:rPr>
        <w:t>）买受人所交保证金：买受人按照约定付清成交价款、拍卖佣金及履约保证金后，由宣汉县公共资源交易服务中心全额退还（不计息）。</w:t>
      </w:r>
    </w:p>
    <w:p w14:paraId="7199DACA">
      <w:pPr>
        <w:pStyle w:val="9"/>
        <w:keepNext w:val="0"/>
        <w:keepLines w:val="0"/>
        <w:widowControl/>
        <w:suppressLineNumbers w:val="0"/>
        <w:wordWrap w:val="0"/>
        <w:spacing w:before="0" w:beforeAutospacing="0" w:after="0" w:afterAutospacing="0" w:line="555" w:lineRule="atLeast"/>
        <w:ind w:left="0" w:right="0" w:firstLine="645"/>
        <w:rPr>
          <w:sz w:val="24"/>
          <w:szCs w:val="24"/>
        </w:rPr>
      </w:pPr>
      <w:r>
        <w:rPr>
          <w:rFonts w:hint="eastAsia" w:ascii="仿宋_GB2312" w:hAnsi="Segoe UI" w:eastAsia="仿宋_GB2312" w:cs="仿宋_GB2312"/>
          <w:color w:val="000000"/>
          <w:sz w:val="24"/>
          <w:szCs w:val="24"/>
          <w:shd w:val="clear" w:fill="FFFFFF"/>
        </w:rPr>
        <w:t>（</w:t>
      </w:r>
      <w:r>
        <w:rPr>
          <w:rFonts w:hint="default" w:ascii="Segoe UI" w:hAnsi="Segoe UI" w:eastAsia="Segoe UI" w:cs="Segoe UI"/>
          <w:color w:val="000000"/>
          <w:sz w:val="24"/>
          <w:szCs w:val="24"/>
          <w:shd w:val="clear" w:fill="FFFFFF"/>
        </w:rPr>
        <w:t>2</w:t>
      </w:r>
      <w:r>
        <w:rPr>
          <w:rFonts w:hint="eastAsia" w:ascii="仿宋_GB2312" w:hAnsi="Segoe UI" w:eastAsia="仿宋_GB2312" w:cs="仿宋_GB2312"/>
          <w:color w:val="000000"/>
          <w:sz w:val="24"/>
          <w:szCs w:val="24"/>
          <w:shd w:val="clear" w:fill="FFFFFF"/>
        </w:rPr>
        <w:t>）竞买人未竞得标的物：拍卖会结束次日起</w:t>
      </w:r>
      <w:r>
        <w:rPr>
          <w:rFonts w:hint="default" w:ascii="Segoe UI" w:hAnsi="Segoe UI" w:eastAsia="Segoe UI" w:cs="Segoe UI"/>
          <w:color w:val="000000"/>
          <w:sz w:val="24"/>
          <w:szCs w:val="24"/>
          <w:shd w:val="clear" w:fill="FFFFFF"/>
        </w:rPr>
        <w:t>5</w:t>
      </w:r>
      <w:r>
        <w:rPr>
          <w:rFonts w:hint="eastAsia" w:ascii="仿宋_GB2312" w:hAnsi="Segoe UI" w:eastAsia="仿宋_GB2312" w:cs="仿宋_GB2312"/>
          <w:color w:val="000000"/>
          <w:sz w:val="24"/>
          <w:szCs w:val="24"/>
          <w:shd w:val="clear" w:fill="FFFFFF"/>
        </w:rPr>
        <w:t>个工作日内，由宣汉县公共资源交易服务中心全额退还（不计息）。</w:t>
      </w:r>
    </w:p>
    <w:p w14:paraId="21B98721">
      <w:pPr>
        <w:pStyle w:val="9"/>
        <w:keepNext w:val="0"/>
        <w:keepLines w:val="0"/>
        <w:widowControl/>
        <w:suppressLineNumbers w:val="0"/>
        <w:wordWrap w:val="0"/>
        <w:spacing w:before="0" w:beforeAutospacing="0" w:after="0" w:afterAutospacing="0" w:line="555" w:lineRule="atLeast"/>
        <w:ind w:left="0" w:right="0" w:firstLine="645"/>
        <w:rPr>
          <w:sz w:val="24"/>
          <w:szCs w:val="24"/>
        </w:rPr>
      </w:pPr>
      <w:r>
        <w:rPr>
          <w:rFonts w:hint="eastAsia" w:ascii="仿宋_GB2312" w:hAnsi="Segoe UI" w:eastAsia="仿宋_GB2312" w:cs="仿宋_GB2312"/>
          <w:color w:val="000000"/>
          <w:sz w:val="24"/>
          <w:szCs w:val="24"/>
          <w:shd w:val="clear" w:fill="FFFFFF"/>
        </w:rPr>
        <w:t>（三）拍卖会入场程序</w:t>
      </w:r>
    </w:p>
    <w:p w14:paraId="053D5B6C">
      <w:pPr>
        <w:pStyle w:val="9"/>
        <w:keepNext w:val="0"/>
        <w:keepLines w:val="0"/>
        <w:widowControl/>
        <w:suppressLineNumbers w:val="0"/>
        <w:wordWrap w:val="0"/>
        <w:spacing w:before="0" w:beforeAutospacing="0" w:after="0" w:afterAutospacing="0" w:line="555" w:lineRule="atLeast"/>
        <w:ind w:left="0" w:right="0" w:firstLine="645"/>
        <w:rPr>
          <w:rFonts w:hint="eastAsia" w:ascii="仿宋_GB2312" w:hAnsi="Segoe UI" w:eastAsia="仿宋_GB2312" w:cs="仿宋_GB2312"/>
          <w:color w:val="000000"/>
          <w:sz w:val="24"/>
          <w:szCs w:val="24"/>
          <w:shd w:val="clear" w:fill="FFFFFF"/>
        </w:rPr>
      </w:pPr>
      <w:r>
        <w:rPr>
          <w:rFonts w:hint="eastAsia" w:ascii="仿宋_GB2312" w:hAnsi="Segoe UI" w:eastAsia="仿宋_GB2312" w:cs="仿宋_GB2312"/>
          <w:color w:val="000000"/>
          <w:sz w:val="24"/>
          <w:szCs w:val="24"/>
          <w:shd w:val="clear" w:fill="FFFFFF"/>
        </w:rPr>
        <w:t>请有效竞买人于2025年</w:t>
      </w:r>
      <w:r>
        <w:rPr>
          <w:rFonts w:hint="eastAsia" w:ascii="仿宋_GB2312" w:hAnsi="Segoe UI" w:eastAsia="仿宋_GB2312" w:cs="仿宋_GB2312"/>
          <w:color w:val="000000"/>
          <w:sz w:val="24"/>
          <w:szCs w:val="24"/>
          <w:shd w:val="clear" w:fill="FFFFFF"/>
          <w:lang w:val="en-US" w:eastAsia="zh-CN"/>
        </w:rPr>
        <w:t>8</w:t>
      </w:r>
      <w:r>
        <w:rPr>
          <w:rFonts w:hint="eastAsia" w:ascii="仿宋_GB2312" w:hAnsi="Segoe UI" w:eastAsia="仿宋_GB2312" w:cs="仿宋_GB2312"/>
          <w:color w:val="000000"/>
          <w:sz w:val="24"/>
          <w:szCs w:val="24"/>
          <w:shd w:val="clear" w:fill="FFFFFF"/>
        </w:rPr>
        <w:t>月</w:t>
      </w:r>
      <w:r>
        <w:rPr>
          <w:rFonts w:hint="eastAsia" w:ascii="仿宋_GB2312" w:hAnsi="Segoe UI" w:eastAsia="仿宋_GB2312" w:cs="仿宋_GB2312"/>
          <w:color w:val="000000"/>
          <w:sz w:val="24"/>
          <w:szCs w:val="24"/>
          <w:shd w:val="clear" w:fill="FFFFFF"/>
          <w:lang w:val="en-US" w:eastAsia="zh-CN"/>
        </w:rPr>
        <w:t>7</w:t>
      </w:r>
      <w:r>
        <w:rPr>
          <w:rFonts w:hint="eastAsia" w:ascii="仿宋_GB2312" w:hAnsi="Segoe UI" w:eastAsia="仿宋_GB2312" w:cs="仿宋_GB2312"/>
          <w:color w:val="000000"/>
          <w:sz w:val="24"/>
          <w:szCs w:val="24"/>
          <w:shd w:val="clear" w:fill="FFFFFF"/>
        </w:rPr>
        <w:t>日9:00至2025年</w:t>
      </w:r>
      <w:r>
        <w:rPr>
          <w:rFonts w:hint="eastAsia" w:ascii="仿宋_GB2312" w:hAnsi="Segoe UI" w:eastAsia="仿宋_GB2312" w:cs="仿宋_GB2312"/>
          <w:color w:val="000000"/>
          <w:sz w:val="24"/>
          <w:szCs w:val="24"/>
          <w:shd w:val="clear" w:fill="FFFFFF"/>
          <w:lang w:val="en-US" w:eastAsia="zh-CN"/>
        </w:rPr>
        <w:t>8</w:t>
      </w:r>
      <w:r>
        <w:rPr>
          <w:rFonts w:hint="eastAsia" w:ascii="仿宋_GB2312" w:hAnsi="Segoe UI" w:eastAsia="仿宋_GB2312" w:cs="仿宋_GB2312"/>
          <w:color w:val="000000"/>
          <w:sz w:val="24"/>
          <w:szCs w:val="24"/>
          <w:shd w:val="clear" w:fill="FFFFFF"/>
        </w:rPr>
        <w:t>月</w:t>
      </w:r>
      <w:r>
        <w:rPr>
          <w:rFonts w:hint="eastAsia" w:ascii="仿宋_GB2312" w:hAnsi="Segoe UI" w:eastAsia="仿宋_GB2312" w:cs="仿宋_GB2312"/>
          <w:color w:val="000000"/>
          <w:sz w:val="24"/>
          <w:szCs w:val="24"/>
          <w:shd w:val="clear" w:fill="FFFFFF"/>
          <w:lang w:val="en-US" w:eastAsia="zh-CN"/>
        </w:rPr>
        <w:t>7</w:t>
      </w:r>
      <w:r>
        <w:rPr>
          <w:rFonts w:hint="eastAsia" w:ascii="仿宋_GB2312" w:hAnsi="Segoe UI" w:eastAsia="仿宋_GB2312" w:cs="仿宋_GB2312"/>
          <w:color w:val="000000"/>
          <w:sz w:val="24"/>
          <w:szCs w:val="24"/>
          <w:shd w:val="clear" w:fill="FFFFFF"/>
        </w:rPr>
        <w:t>日12:00之前到四川中普拍卖有限公司提交拍卖会相关资料，由拍卖公司工作人员现场审核拍卖资料，资料齐全的竞买人于2025年</w:t>
      </w:r>
      <w:r>
        <w:rPr>
          <w:rFonts w:hint="eastAsia" w:ascii="仿宋_GB2312" w:hAnsi="Segoe UI" w:eastAsia="仿宋_GB2312" w:cs="仿宋_GB2312"/>
          <w:color w:val="000000"/>
          <w:sz w:val="24"/>
          <w:szCs w:val="24"/>
          <w:shd w:val="clear" w:fill="FFFFFF"/>
          <w:lang w:val="en-US" w:eastAsia="zh-CN"/>
        </w:rPr>
        <w:t>8</w:t>
      </w:r>
      <w:r>
        <w:rPr>
          <w:rFonts w:hint="eastAsia" w:ascii="仿宋_GB2312" w:hAnsi="Segoe UI" w:eastAsia="仿宋_GB2312" w:cs="仿宋_GB2312"/>
          <w:color w:val="000000"/>
          <w:sz w:val="24"/>
          <w:szCs w:val="24"/>
          <w:shd w:val="clear" w:fill="FFFFFF"/>
        </w:rPr>
        <w:t>月</w:t>
      </w:r>
      <w:r>
        <w:rPr>
          <w:rFonts w:hint="eastAsia" w:ascii="仿宋_GB2312" w:hAnsi="Segoe UI" w:eastAsia="仿宋_GB2312" w:cs="仿宋_GB2312"/>
          <w:color w:val="000000"/>
          <w:sz w:val="24"/>
          <w:szCs w:val="24"/>
          <w:shd w:val="clear" w:fill="FFFFFF"/>
          <w:lang w:val="en-US" w:eastAsia="zh-CN"/>
        </w:rPr>
        <w:t>7</w:t>
      </w:r>
      <w:r>
        <w:rPr>
          <w:rFonts w:hint="eastAsia" w:ascii="仿宋_GB2312" w:hAnsi="Segoe UI" w:eastAsia="仿宋_GB2312" w:cs="仿宋_GB2312"/>
          <w:color w:val="000000"/>
          <w:sz w:val="24"/>
          <w:szCs w:val="24"/>
          <w:shd w:val="clear" w:fill="FFFFFF"/>
        </w:rPr>
        <w:t>日15:00前到宣汉县公共资源交易服务中心四楼，入场领取竞买号牌。</w:t>
      </w:r>
    </w:p>
    <w:p w14:paraId="6ABA318D">
      <w:pPr>
        <w:pStyle w:val="9"/>
        <w:keepNext w:val="0"/>
        <w:keepLines w:val="0"/>
        <w:widowControl/>
        <w:suppressLineNumbers w:val="0"/>
        <w:wordWrap w:val="0"/>
        <w:spacing w:before="0" w:beforeAutospacing="0" w:after="0" w:afterAutospacing="0" w:line="555" w:lineRule="atLeast"/>
        <w:ind w:left="0" w:right="0" w:firstLine="645"/>
        <w:rPr>
          <w:sz w:val="24"/>
          <w:szCs w:val="24"/>
        </w:rPr>
      </w:pPr>
      <w:r>
        <w:rPr>
          <w:rFonts w:hint="eastAsia" w:ascii="黑体" w:hAnsi="宋体" w:eastAsia="黑体" w:cs="黑体"/>
          <w:color w:val="000000"/>
          <w:sz w:val="24"/>
          <w:szCs w:val="24"/>
          <w:shd w:val="clear" w:fill="FFFFFF"/>
        </w:rPr>
        <w:t>六、竞拍方式</w:t>
      </w:r>
    </w:p>
    <w:p w14:paraId="38706B8C">
      <w:pPr>
        <w:pStyle w:val="9"/>
        <w:keepNext w:val="0"/>
        <w:keepLines w:val="0"/>
        <w:widowControl/>
        <w:suppressLineNumbers w:val="0"/>
        <w:wordWrap w:val="0"/>
        <w:spacing w:before="0" w:beforeAutospacing="0" w:after="0" w:afterAutospacing="0" w:line="555" w:lineRule="atLeast"/>
        <w:ind w:left="0" w:right="0" w:firstLine="645"/>
        <w:rPr>
          <w:sz w:val="24"/>
          <w:szCs w:val="24"/>
        </w:rPr>
      </w:pPr>
      <w:r>
        <w:rPr>
          <w:rFonts w:hint="eastAsia" w:ascii="仿宋_GB2312" w:hAnsi="Segoe UI" w:eastAsia="仿宋_GB2312" w:cs="仿宋_GB2312"/>
          <w:color w:val="000000"/>
          <w:sz w:val="24"/>
          <w:szCs w:val="24"/>
          <w:shd w:val="clear" w:fill="FFFFFF"/>
        </w:rPr>
        <w:t>拍卖人对本次标的物实行有底价增价拍卖，起拍价、加价幅度由拍卖师现场确定【本次拍卖会公告的价格为参考价，标的物设有保留价，当最终应价未达到保留价时拍卖不成交，委托人和拍卖人有权不公布保留价】。</w:t>
      </w:r>
    </w:p>
    <w:p w14:paraId="5CBE2F2F">
      <w:pPr>
        <w:pStyle w:val="9"/>
        <w:keepNext w:val="0"/>
        <w:keepLines w:val="0"/>
        <w:widowControl/>
        <w:suppressLineNumbers w:val="0"/>
        <w:wordWrap w:val="0"/>
        <w:spacing w:before="0" w:beforeAutospacing="0" w:after="0" w:afterAutospacing="0" w:line="555" w:lineRule="atLeast"/>
        <w:ind w:left="0" w:right="0" w:firstLine="645"/>
        <w:rPr>
          <w:sz w:val="24"/>
          <w:szCs w:val="24"/>
        </w:rPr>
      </w:pPr>
      <w:r>
        <w:rPr>
          <w:rFonts w:hint="eastAsia" w:ascii="黑体" w:hAnsi="宋体" w:eastAsia="黑体" w:cs="黑体"/>
          <w:color w:val="000000"/>
          <w:sz w:val="24"/>
          <w:szCs w:val="24"/>
          <w:shd w:val="clear" w:fill="FFFFFF"/>
        </w:rPr>
        <w:t>七、拍卖成交价款、履约保证金及佣金</w:t>
      </w:r>
    </w:p>
    <w:p w14:paraId="00BE5595">
      <w:pPr>
        <w:pStyle w:val="9"/>
        <w:keepNext w:val="0"/>
        <w:keepLines w:val="0"/>
        <w:widowControl/>
        <w:suppressLineNumbers w:val="0"/>
        <w:wordWrap w:val="0"/>
        <w:spacing w:before="0" w:beforeAutospacing="0" w:after="0" w:afterAutospacing="0" w:line="555" w:lineRule="atLeast"/>
        <w:ind w:left="0" w:right="0" w:firstLine="645"/>
        <w:rPr>
          <w:sz w:val="24"/>
          <w:szCs w:val="24"/>
        </w:rPr>
      </w:pPr>
      <w:r>
        <w:rPr>
          <w:rFonts w:hint="eastAsia" w:ascii="仿宋_GB2312" w:hAnsi="Segoe UI" w:eastAsia="仿宋_GB2312" w:cs="仿宋_GB2312"/>
          <w:color w:val="000000"/>
          <w:sz w:val="24"/>
          <w:szCs w:val="24"/>
          <w:shd w:val="clear" w:fill="FFFFFF"/>
        </w:rPr>
        <w:t>（一）成交价款支付方式：受买人应于成交结果公示期满后</w:t>
      </w:r>
      <w:r>
        <w:rPr>
          <w:rFonts w:hint="default" w:ascii="Times New Roman" w:hAnsi="Times New Roman" w:eastAsia="仿宋_GB2312" w:cs="Times New Roman"/>
          <w:color w:val="000000"/>
          <w:sz w:val="24"/>
          <w:szCs w:val="24"/>
          <w:shd w:val="clear" w:fill="FFFFFF"/>
        </w:rPr>
        <w:t>3</w:t>
      </w:r>
      <w:r>
        <w:rPr>
          <w:rFonts w:hint="eastAsia" w:ascii="仿宋_GB2312" w:hAnsi="Segoe UI" w:eastAsia="仿宋_GB2312" w:cs="仿宋_GB2312"/>
          <w:color w:val="000000"/>
          <w:sz w:val="24"/>
          <w:szCs w:val="24"/>
          <w:shd w:val="clear" w:fill="FFFFFF"/>
        </w:rPr>
        <w:t>日内将拍卖价款（第一年度租金）一次性支付到委托人指定账户。</w:t>
      </w:r>
    </w:p>
    <w:p w14:paraId="36B75FCC">
      <w:pPr>
        <w:pStyle w:val="9"/>
        <w:keepNext w:val="0"/>
        <w:keepLines w:val="0"/>
        <w:widowControl/>
        <w:suppressLineNumbers w:val="0"/>
        <w:wordWrap w:val="0"/>
        <w:spacing w:before="0" w:beforeAutospacing="0" w:after="0" w:afterAutospacing="0" w:line="555" w:lineRule="atLeast"/>
        <w:ind w:left="0" w:right="0" w:firstLine="645"/>
        <w:rPr>
          <w:color w:val="000000" w:themeColor="text1"/>
          <w:sz w:val="24"/>
          <w:szCs w:val="24"/>
          <w14:textFill>
            <w14:solidFill>
              <w14:schemeClr w14:val="tx1"/>
            </w14:solidFill>
          </w14:textFill>
        </w:rPr>
      </w:pPr>
      <w:r>
        <w:rPr>
          <w:rStyle w:val="12"/>
          <w:rFonts w:hint="eastAsia" w:ascii="仿宋_GB2312" w:hAnsi="Segoe UI" w:eastAsia="仿宋_GB2312" w:cs="仿宋_GB2312"/>
          <w:b/>
          <w:bCs/>
          <w:color w:val="000000" w:themeColor="text1"/>
          <w:sz w:val="24"/>
          <w:szCs w:val="24"/>
          <w:shd w:val="clear" w:fill="FFFFFF"/>
          <w14:textFill>
            <w14:solidFill>
              <w14:schemeClr w14:val="tx1"/>
            </w14:solidFill>
          </w14:textFill>
        </w:rPr>
        <w:t>注：</w:t>
      </w:r>
      <w:r>
        <w:rPr>
          <w:rFonts w:hint="eastAsia" w:ascii="仿宋_GB2312" w:hAnsi="Segoe UI" w:eastAsia="仿宋_GB2312" w:cs="仿宋_GB2312"/>
          <w:color w:val="000000" w:themeColor="text1"/>
          <w:sz w:val="24"/>
          <w:szCs w:val="24"/>
          <w:shd w:val="clear" w:fill="FFFFFF"/>
          <w14:textFill>
            <w14:solidFill>
              <w14:schemeClr w14:val="tx1"/>
            </w14:solidFill>
          </w14:textFill>
        </w:rPr>
        <w:t>本次标的物经营权租金分年度缴纳，</w:t>
      </w:r>
      <w:r>
        <w:rPr>
          <w:rFonts w:hint="default" w:ascii="仿宋_GB2312" w:hAnsi="Segoe UI" w:eastAsia="仿宋_GB2312" w:cs="仿宋_GB2312"/>
          <w:color w:val="000000" w:themeColor="text1"/>
          <w:sz w:val="24"/>
          <w:szCs w:val="24"/>
          <w:shd w:val="clear" w:fill="FFFFFF"/>
          <w:lang w:val="en-US" w:eastAsia="zh-CN"/>
          <w14:textFill>
            <w14:solidFill>
              <w14:schemeClr w14:val="tx1"/>
            </w14:solidFill>
          </w14:textFill>
        </w:rPr>
        <w:t>经营权为</w:t>
      </w:r>
      <w:r>
        <w:rPr>
          <w:rFonts w:hint="eastAsia" w:ascii="仿宋_GB2312" w:hAnsi="Segoe UI" w:eastAsia="仿宋_GB2312" w:cs="仿宋_GB2312"/>
          <w:color w:val="000000" w:themeColor="text1"/>
          <w:sz w:val="24"/>
          <w:szCs w:val="24"/>
          <w:shd w:val="clear" w:fill="FFFFFF"/>
          <w:lang w:val="en-US" w:eastAsia="zh-CN"/>
          <w14:textFill>
            <w14:solidFill>
              <w14:schemeClr w14:val="tx1"/>
            </w14:solidFill>
          </w14:textFill>
        </w:rPr>
        <w:t>8</w:t>
      </w:r>
      <w:r>
        <w:rPr>
          <w:rFonts w:hint="default" w:ascii="仿宋_GB2312" w:hAnsi="Segoe UI" w:eastAsia="仿宋_GB2312" w:cs="仿宋_GB2312"/>
          <w:color w:val="000000" w:themeColor="text1"/>
          <w:sz w:val="24"/>
          <w:szCs w:val="24"/>
          <w:shd w:val="clear" w:fill="FFFFFF"/>
          <w:lang w:val="en-US" w:eastAsia="zh-CN"/>
          <w14:textFill>
            <w14:solidFill>
              <w14:schemeClr w14:val="tx1"/>
            </w14:solidFill>
          </w14:textFill>
        </w:rPr>
        <w:t>年，</w:t>
      </w:r>
      <w:r>
        <w:rPr>
          <w:rFonts w:hint="eastAsia" w:ascii="仿宋_GB2312" w:hAnsi="Segoe UI" w:eastAsia="仿宋_GB2312" w:cs="仿宋_GB2312"/>
          <w:color w:val="000000" w:themeColor="text1"/>
          <w:sz w:val="24"/>
          <w:szCs w:val="24"/>
          <w:shd w:val="clear" w:fill="FFFFFF"/>
          <w:lang w:val="en-US" w:eastAsia="zh-CN"/>
          <w14:textFill>
            <w14:solidFill>
              <w14:schemeClr w14:val="tx1"/>
            </w14:solidFill>
          </w14:textFill>
        </w:rPr>
        <w:t>前五年无递增，第六年起每年按前一年逐年递增5%</w:t>
      </w:r>
      <w:r>
        <w:rPr>
          <w:rFonts w:hint="eastAsia" w:ascii="仿宋_GB2312" w:hAnsi="Segoe UI" w:eastAsia="仿宋_GB2312" w:cs="仿宋_GB2312"/>
          <w:color w:val="000000" w:themeColor="text1"/>
          <w:sz w:val="24"/>
          <w:szCs w:val="24"/>
          <w:shd w:val="clear" w:fill="FFFFFF"/>
          <w14:textFill>
            <w14:solidFill>
              <w14:schemeClr w14:val="tx1"/>
            </w14:solidFill>
          </w14:textFill>
        </w:rPr>
        <w:t>，其收取标准和方式为：第</w:t>
      </w:r>
      <w:r>
        <w:rPr>
          <w:rFonts w:hint="default" w:ascii="Times New Roman" w:hAnsi="Times New Roman" w:eastAsia="仿宋_GB2312" w:cs="Times New Roman"/>
          <w:color w:val="000000" w:themeColor="text1"/>
          <w:sz w:val="24"/>
          <w:szCs w:val="24"/>
          <w:shd w:val="clear" w:fill="FFFFFF"/>
          <w14:textFill>
            <w14:solidFill>
              <w14:schemeClr w14:val="tx1"/>
            </w14:solidFill>
          </w14:textFill>
        </w:rPr>
        <w:t>1</w:t>
      </w:r>
      <w:r>
        <w:rPr>
          <w:rFonts w:hint="eastAsia" w:ascii="仿宋_GB2312" w:hAnsi="Segoe UI" w:eastAsia="仿宋_GB2312" w:cs="仿宋_GB2312"/>
          <w:color w:val="000000" w:themeColor="text1"/>
          <w:sz w:val="24"/>
          <w:szCs w:val="24"/>
          <w:shd w:val="clear" w:fill="FFFFFF"/>
          <w14:textFill>
            <w14:solidFill>
              <w14:schemeClr w14:val="tx1"/>
            </w14:solidFill>
          </w14:textFill>
        </w:rPr>
        <w:t>、</w:t>
      </w:r>
      <w:r>
        <w:rPr>
          <w:rFonts w:hint="default" w:ascii="Times New Roman" w:hAnsi="Times New Roman" w:eastAsia="仿宋_GB2312" w:cs="Times New Roman"/>
          <w:color w:val="000000" w:themeColor="text1"/>
          <w:sz w:val="24"/>
          <w:szCs w:val="24"/>
          <w:shd w:val="clear" w:fill="FFFFFF"/>
          <w14:textFill>
            <w14:solidFill>
              <w14:schemeClr w14:val="tx1"/>
            </w14:solidFill>
          </w14:textFill>
        </w:rPr>
        <w:t>2</w:t>
      </w:r>
      <w:r>
        <w:rPr>
          <w:rFonts w:hint="eastAsia" w:ascii="仿宋_GB2312" w:hAnsi="Segoe UI" w:eastAsia="仿宋_GB2312" w:cs="仿宋_GB2312"/>
          <w:color w:val="000000" w:themeColor="text1"/>
          <w:sz w:val="24"/>
          <w:szCs w:val="24"/>
          <w:shd w:val="clear" w:fill="FFFFFF"/>
          <w14:textFill>
            <w14:solidFill>
              <w14:schemeClr w14:val="tx1"/>
            </w14:solidFill>
          </w14:textFill>
        </w:rPr>
        <w:t>、</w:t>
      </w:r>
      <w:r>
        <w:rPr>
          <w:rFonts w:hint="default" w:ascii="Times New Roman" w:hAnsi="Times New Roman" w:eastAsia="仿宋_GB2312" w:cs="Times New Roman"/>
          <w:color w:val="000000" w:themeColor="text1"/>
          <w:sz w:val="24"/>
          <w:szCs w:val="24"/>
          <w:shd w:val="clear" w:fill="FFFFFF"/>
          <w14:textFill>
            <w14:solidFill>
              <w14:schemeClr w14:val="tx1"/>
            </w14:solidFill>
          </w14:textFill>
        </w:rPr>
        <w:t>3</w:t>
      </w:r>
      <w:r>
        <w:rPr>
          <w:rFonts w:hint="eastAsia" w:ascii="仿宋_GB2312" w:hAnsi="Segoe UI" w:eastAsia="仿宋_GB2312" w:cs="仿宋_GB2312"/>
          <w:color w:val="000000" w:themeColor="text1"/>
          <w:sz w:val="24"/>
          <w:szCs w:val="24"/>
          <w:shd w:val="clear" w:fill="FFFFFF"/>
          <w14:textFill>
            <w14:solidFill>
              <w14:schemeClr w14:val="tx1"/>
            </w14:solidFill>
          </w14:textFill>
        </w:rPr>
        <w:t>、</w:t>
      </w:r>
      <w:r>
        <w:rPr>
          <w:rFonts w:hint="default" w:ascii="Times New Roman" w:hAnsi="Times New Roman" w:eastAsia="仿宋_GB2312" w:cs="Times New Roman"/>
          <w:color w:val="000000" w:themeColor="text1"/>
          <w:sz w:val="24"/>
          <w:szCs w:val="24"/>
          <w:shd w:val="clear" w:fill="FFFFFF"/>
          <w14:textFill>
            <w14:solidFill>
              <w14:schemeClr w14:val="tx1"/>
            </w14:solidFill>
          </w14:textFill>
        </w:rPr>
        <w:t>4</w:t>
      </w:r>
      <w:r>
        <w:rPr>
          <w:rFonts w:hint="eastAsia" w:ascii="仿宋_GB2312" w:hAnsi="Segoe UI" w:eastAsia="仿宋_GB2312" w:cs="仿宋_GB2312"/>
          <w:color w:val="000000" w:themeColor="text1"/>
          <w:sz w:val="24"/>
          <w:szCs w:val="24"/>
          <w:shd w:val="clear" w:fill="FFFFFF"/>
          <w14:textFill>
            <w14:solidFill>
              <w14:schemeClr w14:val="tx1"/>
            </w14:solidFill>
          </w14:textFill>
        </w:rPr>
        <w:t>、</w:t>
      </w:r>
      <w:r>
        <w:rPr>
          <w:rFonts w:hint="default" w:ascii="Times New Roman" w:hAnsi="Times New Roman" w:eastAsia="仿宋_GB2312" w:cs="Times New Roman"/>
          <w:color w:val="000000" w:themeColor="text1"/>
          <w:sz w:val="24"/>
          <w:szCs w:val="24"/>
          <w:shd w:val="clear" w:fill="FFFFFF"/>
          <w14:textFill>
            <w14:solidFill>
              <w14:schemeClr w14:val="tx1"/>
            </w14:solidFill>
          </w14:textFill>
        </w:rPr>
        <w:t>5</w:t>
      </w:r>
      <w:r>
        <w:rPr>
          <w:rFonts w:hint="eastAsia" w:ascii="仿宋_GB2312" w:hAnsi="Segoe UI" w:eastAsia="仿宋_GB2312" w:cs="仿宋_GB2312"/>
          <w:color w:val="000000" w:themeColor="text1"/>
          <w:sz w:val="24"/>
          <w:szCs w:val="24"/>
          <w:shd w:val="clear" w:fill="FFFFFF"/>
          <w14:textFill>
            <w14:solidFill>
              <w14:schemeClr w14:val="tx1"/>
            </w14:solidFill>
          </w14:textFill>
        </w:rPr>
        <w:t>年度均按本次成交价收取，</w:t>
      </w:r>
      <w:r>
        <w:rPr>
          <w:rFonts w:hint="eastAsia" w:ascii="仿宋_GB2312" w:hAnsi="Segoe UI" w:eastAsia="仿宋_GB2312" w:cs="仿宋_GB2312"/>
          <w:color w:val="000000" w:themeColor="text1"/>
          <w:sz w:val="24"/>
          <w:szCs w:val="24"/>
          <w:shd w:val="clear" w:fill="FFFFFF"/>
          <w:lang w:val="en-US" w:eastAsia="zh-CN"/>
          <w14:textFill>
            <w14:solidFill>
              <w14:schemeClr w14:val="tx1"/>
            </w14:solidFill>
          </w14:textFill>
        </w:rPr>
        <w:t>第六年起每年按前一年逐年递增5%，</w:t>
      </w:r>
      <w:r>
        <w:rPr>
          <w:rFonts w:hint="eastAsia" w:ascii="仿宋_GB2312" w:hAnsi="Segoe UI" w:eastAsia="仿宋_GB2312" w:cs="仿宋_GB2312"/>
          <w:color w:val="000000" w:themeColor="text1"/>
          <w:sz w:val="24"/>
          <w:szCs w:val="24"/>
          <w:shd w:val="clear" w:fill="FFFFFF"/>
          <w14:textFill>
            <w14:solidFill>
              <w14:schemeClr w14:val="tx1"/>
            </w14:solidFill>
          </w14:textFill>
        </w:rPr>
        <w:t>次年度租金需在上年度到期前缴纳，租期内承租人必须按约定缴清租金，若有违约的，承租人承担全部责任，具体的由违约责任人与委托人在租赁合同中另行约定。</w:t>
      </w:r>
    </w:p>
    <w:p w14:paraId="234DA309">
      <w:pPr>
        <w:pStyle w:val="9"/>
        <w:keepNext w:val="0"/>
        <w:keepLines w:val="0"/>
        <w:widowControl/>
        <w:suppressLineNumbers w:val="0"/>
        <w:wordWrap w:val="0"/>
        <w:spacing w:before="0" w:beforeAutospacing="0" w:after="0" w:afterAutospacing="0" w:line="555" w:lineRule="atLeast"/>
        <w:ind w:left="0" w:right="0" w:firstLine="645"/>
        <w:rPr>
          <w:sz w:val="24"/>
          <w:szCs w:val="24"/>
        </w:rPr>
      </w:pPr>
      <w:r>
        <w:rPr>
          <w:rFonts w:hint="eastAsia" w:ascii="仿宋_GB2312" w:hAnsi="Segoe UI" w:eastAsia="仿宋_GB2312" w:cs="仿宋_GB2312"/>
          <w:color w:val="000000"/>
          <w:sz w:val="24"/>
          <w:szCs w:val="24"/>
          <w:shd w:val="clear" w:fill="FFFFFF"/>
        </w:rPr>
        <w:t>（二）履约保证金缴纳标准及支付方式：按标的物年成交价</w:t>
      </w:r>
      <w:r>
        <w:rPr>
          <w:rFonts w:hint="eastAsia" w:ascii="仿宋_GB2312" w:hAnsi="Segoe UI" w:eastAsia="仿宋_GB2312" w:cs="仿宋_GB2312"/>
          <w:color w:val="000000" w:themeColor="text1"/>
          <w:sz w:val="24"/>
          <w:szCs w:val="24"/>
          <w:shd w:val="clear" w:fill="FFFFFF"/>
          <w14:textFill>
            <w14:solidFill>
              <w14:schemeClr w14:val="tx1"/>
            </w14:solidFill>
          </w14:textFill>
        </w:rPr>
        <w:t>的</w:t>
      </w:r>
      <w:r>
        <w:rPr>
          <w:rFonts w:hint="eastAsia" w:eastAsia="仿宋_GB2312" w:cs="Times New Roman"/>
          <w:color w:val="000000" w:themeColor="text1"/>
          <w:sz w:val="24"/>
          <w:szCs w:val="24"/>
          <w:shd w:val="clear" w:fill="FFFFFF"/>
          <w:lang w:val="en-US" w:eastAsia="zh-CN"/>
          <w14:textFill>
            <w14:solidFill>
              <w14:schemeClr w14:val="tx1"/>
            </w14:solidFill>
          </w14:textFill>
        </w:rPr>
        <w:t>15</w:t>
      </w:r>
      <w:r>
        <w:rPr>
          <w:rFonts w:hint="default" w:ascii="Times New Roman" w:hAnsi="Times New Roman" w:eastAsia="仿宋_GB2312" w:cs="Times New Roman"/>
          <w:color w:val="000000" w:themeColor="text1"/>
          <w:sz w:val="24"/>
          <w:szCs w:val="24"/>
          <w:shd w:val="clear" w:fill="FFFFFF"/>
          <w14:textFill>
            <w14:solidFill>
              <w14:schemeClr w14:val="tx1"/>
            </w14:solidFill>
          </w14:textFill>
        </w:rPr>
        <w:t>%</w:t>
      </w:r>
      <w:r>
        <w:rPr>
          <w:rFonts w:hint="eastAsia" w:ascii="仿宋_GB2312" w:hAnsi="Segoe UI" w:eastAsia="仿宋_GB2312" w:cs="仿宋_GB2312"/>
          <w:color w:val="000000"/>
          <w:sz w:val="24"/>
          <w:szCs w:val="24"/>
          <w:shd w:val="clear" w:fill="FFFFFF"/>
        </w:rPr>
        <w:t>作为合同履约保证金，买受人应于成交结果公示期满后</w:t>
      </w:r>
      <w:r>
        <w:rPr>
          <w:rFonts w:hint="default" w:ascii="Times New Roman" w:hAnsi="Times New Roman" w:eastAsia="仿宋_GB2312" w:cs="Times New Roman"/>
          <w:color w:val="000000"/>
          <w:sz w:val="24"/>
          <w:szCs w:val="24"/>
          <w:shd w:val="clear" w:fill="FFFFFF"/>
        </w:rPr>
        <w:t>3</w:t>
      </w:r>
      <w:r>
        <w:rPr>
          <w:rFonts w:hint="eastAsia" w:ascii="仿宋_GB2312" w:hAnsi="Segoe UI" w:eastAsia="仿宋_GB2312" w:cs="仿宋_GB2312"/>
          <w:color w:val="000000"/>
          <w:sz w:val="24"/>
          <w:szCs w:val="24"/>
          <w:shd w:val="clear" w:fill="FFFFFF"/>
        </w:rPr>
        <w:t>日内支付到委托人指定账户（不计息）。</w:t>
      </w:r>
    </w:p>
    <w:p w14:paraId="15FB5AA4">
      <w:pPr>
        <w:pStyle w:val="9"/>
        <w:keepNext w:val="0"/>
        <w:keepLines w:val="0"/>
        <w:widowControl/>
        <w:suppressLineNumbers w:val="0"/>
        <w:wordWrap w:val="0"/>
        <w:spacing w:before="0" w:beforeAutospacing="0" w:after="0" w:afterAutospacing="0" w:line="555" w:lineRule="atLeast"/>
        <w:ind w:left="0" w:right="0" w:firstLine="645"/>
        <w:rPr>
          <w:color w:val="000000" w:themeColor="text1"/>
          <w:sz w:val="24"/>
          <w:szCs w:val="24"/>
          <w14:textFill>
            <w14:solidFill>
              <w14:schemeClr w14:val="tx1"/>
            </w14:solidFill>
          </w14:textFill>
        </w:rPr>
      </w:pPr>
      <w:r>
        <w:rPr>
          <w:rFonts w:hint="eastAsia" w:ascii="仿宋_GB2312" w:hAnsi="Segoe UI" w:eastAsia="仿宋_GB2312" w:cs="仿宋_GB2312"/>
          <w:color w:val="000000" w:themeColor="text1"/>
          <w:sz w:val="24"/>
          <w:szCs w:val="24"/>
          <w:shd w:val="clear" w:fill="FFFFFF"/>
          <w14:textFill>
            <w14:solidFill>
              <w14:schemeClr w14:val="tx1"/>
            </w14:solidFill>
          </w14:textFill>
        </w:rPr>
        <w:t>（三）委托人指定账户：开户行：</w:t>
      </w:r>
      <w:r>
        <w:rPr>
          <w:rFonts w:hint="eastAsia" w:ascii="仿宋_GB2312" w:hAnsi="Segoe UI" w:eastAsia="仿宋_GB2312" w:cs="仿宋_GB2312"/>
          <w:color w:val="000000" w:themeColor="text1"/>
          <w:sz w:val="24"/>
          <w:szCs w:val="24"/>
          <w:u w:val="single"/>
          <w:shd w:val="clear" w:fill="FFFFFF"/>
          <w14:textFill>
            <w14:solidFill>
              <w14:schemeClr w14:val="tx1"/>
            </w14:solidFill>
          </w14:textFill>
        </w:rPr>
        <w:t>中国邮政储蓄银行宣汉县支行</w:t>
      </w:r>
      <w:r>
        <w:rPr>
          <w:rFonts w:hint="eastAsia" w:ascii="仿宋_GB2312" w:hAnsi="Segoe UI" w:eastAsia="仿宋_GB2312" w:cs="仿宋_GB2312"/>
          <w:color w:val="000000" w:themeColor="text1"/>
          <w:sz w:val="24"/>
          <w:szCs w:val="24"/>
          <w:shd w:val="clear" w:fill="FFFFFF"/>
          <w14:textFill>
            <w14:solidFill>
              <w14:schemeClr w14:val="tx1"/>
            </w14:solidFill>
          </w14:textFill>
        </w:rPr>
        <w:t xml:space="preserve"> ；户名：</w:t>
      </w:r>
      <w:r>
        <w:rPr>
          <w:rFonts w:hint="eastAsia" w:ascii="仿宋_GB2312" w:hAnsi="Segoe UI" w:eastAsia="仿宋_GB2312" w:cs="仿宋_GB2312"/>
          <w:color w:val="000000" w:themeColor="text1"/>
          <w:sz w:val="24"/>
          <w:szCs w:val="24"/>
          <w:u w:val="single"/>
          <w:shd w:val="clear" w:fill="FFFFFF"/>
          <w14:textFill>
            <w14:solidFill>
              <w14:schemeClr w14:val="tx1"/>
            </w14:solidFill>
          </w14:textFill>
        </w:rPr>
        <w:t>宣汉发展投资集团有限公司</w:t>
      </w:r>
      <w:r>
        <w:rPr>
          <w:rFonts w:hint="eastAsia" w:ascii="仿宋_GB2312" w:hAnsi="Segoe UI" w:eastAsia="仿宋_GB2312" w:cs="仿宋_GB2312"/>
          <w:color w:val="000000" w:themeColor="text1"/>
          <w:sz w:val="24"/>
          <w:szCs w:val="24"/>
          <w:shd w:val="clear" w:fill="FFFFFF"/>
          <w14:textFill>
            <w14:solidFill>
              <w14:schemeClr w14:val="tx1"/>
            </w14:solidFill>
          </w14:textFill>
        </w:rPr>
        <w:t>；账号：</w:t>
      </w:r>
      <w:r>
        <w:rPr>
          <w:rFonts w:hint="eastAsia" w:ascii="仿宋_GB2312" w:hAnsi="Segoe UI" w:eastAsia="仿宋_GB2312" w:cs="仿宋_GB2312"/>
          <w:color w:val="000000" w:themeColor="text1"/>
          <w:sz w:val="24"/>
          <w:szCs w:val="24"/>
          <w:u w:val="single"/>
          <w:shd w:val="clear" w:fill="FFFFFF"/>
          <w14:textFill>
            <w14:solidFill>
              <w14:schemeClr w14:val="tx1"/>
            </w14:solidFill>
          </w14:textFill>
        </w:rPr>
        <w:t xml:space="preserve">9510 0901 0002 9278 45 </w:t>
      </w:r>
      <w:r>
        <w:rPr>
          <w:rFonts w:hint="eastAsia" w:ascii="仿宋_GB2312" w:hAnsi="Segoe UI" w:eastAsia="仿宋_GB2312" w:cs="仿宋_GB2312"/>
          <w:color w:val="000000" w:themeColor="text1"/>
          <w:sz w:val="24"/>
          <w:szCs w:val="24"/>
          <w:shd w:val="clear" w:fill="FFFFFF"/>
          <w14:textFill>
            <w14:solidFill>
              <w14:schemeClr w14:val="tx1"/>
            </w14:solidFill>
          </w14:textFill>
        </w:rPr>
        <w:t>。备注：经营权拍卖价款或履约保证金。</w:t>
      </w:r>
    </w:p>
    <w:p w14:paraId="276A3BEF">
      <w:pPr>
        <w:pStyle w:val="9"/>
        <w:keepNext w:val="0"/>
        <w:keepLines w:val="0"/>
        <w:widowControl/>
        <w:suppressLineNumbers w:val="0"/>
        <w:wordWrap w:val="0"/>
        <w:spacing w:before="0" w:beforeAutospacing="0" w:after="0" w:afterAutospacing="0" w:line="555" w:lineRule="atLeast"/>
        <w:ind w:left="0" w:right="0" w:firstLine="645"/>
        <w:rPr>
          <w:sz w:val="24"/>
          <w:szCs w:val="24"/>
        </w:rPr>
      </w:pPr>
      <w:r>
        <w:rPr>
          <w:rFonts w:hint="eastAsia" w:ascii="仿宋_GB2312" w:hAnsi="Segoe UI" w:eastAsia="仿宋_GB2312" w:cs="仿宋_GB2312"/>
          <w:color w:val="000000"/>
          <w:sz w:val="24"/>
          <w:szCs w:val="24"/>
          <w:shd w:val="clear" w:fill="FFFFFF"/>
        </w:rPr>
        <w:t>（四）佣金支付方式：</w:t>
      </w:r>
      <w:r>
        <w:rPr>
          <w:rFonts w:hint="eastAsia" w:ascii="仿宋_GB2312" w:hAnsi="Segoe UI" w:eastAsia="仿宋_GB2312" w:cs="仿宋_GB2312"/>
          <w:color w:val="000000" w:themeColor="text1"/>
          <w:sz w:val="24"/>
          <w:szCs w:val="24"/>
          <w:shd w:val="clear" w:fill="FFFFFF"/>
          <w14:textFill>
            <w14:solidFill>
              <w14:schemeClr w14:val="tx1"/>
            </w14:solidFill>
          </w14:textFill>
        </w:rPr>
        <w:t>佣金按第一年拍卖成交价5%收取，</w:t>
      </w:r>
      <w:r>
        <w:rPr>
          <w:rFonts w:hint="eastAsia" w:ascii="仿宋_GB2312" w:hAnsi="Segoe UI" w:eastAsia="仿宋_GB2312" w:cs="仿宋_GB2312"/>
          <w:color w:val="000000"/>
          <w:sz w:val="24"/>
          <w:szCs w:val="24"/>
          <w:shd w:val="clear" w:fill="FFFFFF"/>
        </w:rPr>
        <w:t>买受人于成交结果公示期满后</w:t>
      </w:r>
      <w:r>
        <w:rPr>
          <w:rFonts w:hint="default" w:ascii="Times New Roman" w:hAnsi="Times New Roman" w:eastAsia="仿宋_GB2312" w:cs="Times New Roman"/>
          <w:color w:val="000000"/>
          <w:sz w:val="24"/>
          <w:szCs w:val="24"/>
          <w:shd w:val="clear" w:fill="FFFFFF"/>
        </w:rPr>
        <w:t>3</w:t>
      </w:r>
      <w:r>
        <w:rPr>
          <w:rFonts w:hint="eastAsia" w:ascii="仿宋_GB2312" w:hAnsi="Segoe UI" w:eastAsia="仿宋_GB2312" w:cs="仿宋_GB2312"/>
          <w:color w:val="000000"/>
          <w:sz w:val="24"/>
          <w:szCs w:val="24"/>
          <w:shd w:val="clear" w:fill="FFFFFF"/>
        </w:rPr>
        <w:t>日内全额支付到拍卖人指定账户（户名：</w:t>
      </w:r>
      <w:r>
        <w:rPr>
          <w:rFonts w:hint="eastAsia" w:ascii="仿宋_GB2312" w:hAnsi="Segoe UI" w:eastAsia="仿宋_GB2312" w:cs="仿宋_GB2312"/>
          <w:color w:val="000000"/>
          <w:sz w:val="24"/>
          <w:szCs w:val="24"/>
          <w:u w:val="single"/>
          <w:shd w:val="clear" w:fill="FFFFFF"/>
        </w:rPr>
        <w:t>四川中普拍卖有限公司</w:t>
      </w:r>
      <w:r>
        <w:rPr>
          <w:rFonts w:hint="eastAsia" w:ascii="仿宋_GB2312" w:hAnsi="Segoe UI" w:eastAsia="仿宋_GB2312" w:cs="仿宋_GB2312"/>
          <w:color w:val="000000"/>
          <w:sz w:val="24"/>
          <w:szCs w:val="24"/>
          <w:shd w:val="clear" w:fill="FFFFFF"/>
        </w:rPr>
        <w:t>；开户行：</w:t>
      </w:r>
      <w:r>
        <w:rPr>
          <w:rFonts w:hint="eastAsia" w:ascii="仿宋_GB2312" w:hAnsi="Segoe UI" w:eastAsia="仿宋_GB2312" w:cs="仿宋_GB2312"/>
          <w:color w:val="000000"/>
          <w:sz w:val="24"/>
          <w:szCs w:val="24"/>
          <w:u w:val="single"/>
          <w:shd w:val="clear" w:fill="FFFFFF"/>
        </w:rPr>
        <w:t>中国银行达州宣汉支行</w:t>
      </w:r>
      <w:r>
        <w:rPr>
          <w:rFonts w:hint="eastAsia" w:ascii="仿宋_GB2312" w:hAnsi="Segoe UI" w:eastAsia="仿宋_GB2312" w:cs="仿宋_GB2312"/>
          <w:color w:val="000000"/>
          <w:sz w:val="24"/>
          <w:szCs w:val="24"/>
          <w:shd w:val="clear" w:fill="FFFFFF"/>
        </w:rPr>
        <w:t>；账号：</w:t>
      </w:r>
      <w:r>
        <w:rPr>
          <w:rFonts w:hint="eastAsia" w:ascii="仿宋_GB2312" w:hAnsi="Segoe UI" w:eastAsia="仿宋_GB2312" w:cs="仿宋_GB2312"/>
          <w:color w:val="000000"/>
          <w:sz w:val="24"/>
          <w:szCs w:val="24"/>
          <w:u w:val="single"/>
          <w:shd w:val="clear" w:fill="FFFFFF"/>
        </w:rPr>
        <w:t>118571152496</w:t>
      </w:r>
      <w:r>
        <w:rPr>
          <w:rFonts w:hint="eastAsia" w:ascii="仿宋_GB2312" w:hAnsi="Segoe UI" w:eastAsia="仿宋_GB2312" w:cs="仿宋_GB2312"/>
          <w:color w:val="000000"/>
          <w:sz w:val="24"/>
          <w:szCs w:val="24"/>
          <w:shd w:val="clear" w:fill="FFFFFF"/>
        </w:rPr>
        <w:t> ）。</w:t>
      </w:r>
    </w:p>
    <w:p w14:paraId="5D9CC96C">
      <w:pPr>
        <w:pStyle w:val="9"/>
        <w:keepNext w:val="0"/>
        <w:keepLines w:val="0"/>
        <w:widowControl/>
        <w:suppressLineNumbers w:val="0"/>
        <w:wordWrap w:val="0"/>
        <w:spacing w:before="0" w:beforeAutospacing="0" w:after="0" w:afterAutospacing="0" w:line="555" w:lineRule="atLeast"/>
        <w:ind w:left="0" w:right="0" w:firstLine="645"/>
        <w:rPr>
          <w:sz w:val="24"/>
          <w:szCs w:val="24"/>
        </w:rPr>
      </w:pPr>
      <w:r>
        <w:rPr>
          <w:rFonts w:hint="eastAsia" w:ascii="黑体" w:hAnsi="宋体" w:eastAsia="黑体" w:cs="黑体"/>
          <w:color w:val="000000"/>
          <w:sz w:val="24"/>
          <w:szCs w:val="24"/>
          <w:shd w:val="clear" w:fill="FFFFFF"/>
        </w:rPr>
        <w:t>八、成交确认手续办理</w:t>
      </w:r>
    </w:p>
    <w:p w14:paraId="211DE15D">
      <w:pPr>
        <w:pStyle w:val="9"/>
        <w:keepNext w:val="0"/>
        <w:keepLines w:val="0"/>
        <w:widowControl/>
        <w:suppressLineNumbers w:val="0"/>
        <w:wordWrap w:val="0"/>
        <w:spacing w:before="0" w:beforeAutospacing="0" w:after="0" w:afterAutospacing="0" w:line="555" w:lineRule="atLeast"/>
        <w:ind w:left="0" w:right="0" w:firstLine="645"/>
        <w:rPr>
          <w:sz w:val="24"/>
          <w:szCs w:val="24"/>
        </w:rPr>
      </w:pPr>
      <w:r>
        <w:rPr>
          <w:rFonts w:hint="eastAsia" w:ascii="仿宋_GB2312" w:hAnsi="Segoe UI" w:eastAsia="仿宋_GB2312" w:cs="仿宋_GB2312"/>
          <w:color w:val="000000"/>
          <w:sz w:val="24"/>
          <w:szCs w:val="24"/>
          <w:shd w:val="clear" w:fill="FFFFFF"/>
        </w:rPr>
        <w:t>（一）拍卖标的经拍卖成交的，买受人需现场在</w:t>
      </w:r>
      <w:r>
        <w:rPr>
          <w:rFonts w:hint="default" w:ascii="Times New Roman" w:hAnsi="Times New Roman" w:eastAsia="Segoe UI" w:cs="Times New Roman"/>
          <w:color w:val="000000"/>
          <w:sz w:val="24"/>
          <w:szCs w:val="24"/>
          <w:shd w:val="clear" w:fill="FFFFFF"/>
        </w:rPr>
        <w:t>“</w:t>
      </w:r>
      <w:r>
        <w:rPr>
          <w:rFonts w:hint="eastAsia" w:ascii="仿宋_GB2312" w:hAnsi="Segoe UI" w:eastAsia="仿宋_GB2312" w:cs="仿宋_GB2312"/>
          <w:color w:val="000000"/>
          <w:sz w:val="24"/>
          <w:szCs w:val="24"/>
          <w:shd w:val="clear" w:fill="FFFFFF"/>
        </w:rPr>
        <w:t>拍卖笔录”“拍卖成交清单”“成交确认书</w:t>
      </w:r>
      <w:r>
        <w:rPr>
          <w:rFonts w:hint="default" w:ascii="Times New Roman" w:hAnsi="Times New Roman" w:eastAsia="Segoe UI" w:cs="Times New Roman"/>
          <w:color w:val="000000"/>
          <w:sz w:val="24"/>
          <w:szCs w:val="24"/>
          <w:shd w:val="clear" w:fill="FFFFFF"/>
        </w:rPr>
        <w:t>”</w:t>
      </w:r>
      <w:r>
        <w:rPr>
          <w:rFonts w:hint="eastAsia" w:ascii="仿宋_GB2312" w:hAnsi="Segoe UI" w:eastAsia="仿宋_GB2312" w:cs="仿宋_GB2312"/>
          <w:color w:val="000000"/>
          <w:sz w:val="24"/>
          <w:szCs w:val="24"/>
          <w:shd w:val="clear" w:fill="FFFFFF"/>
        </w:rPr>
        <w:t>上签字确认。</w:t>
      </w:r>
    </w:p>
    <w:p w14:paraId="74C85661">
      <w:pPr>
        <w:pStyle w:val="9"/>
        <w:keepNext w:val="0"/>
        <w:keepLines w:val="0"/>
        <w:widowControl/>
        <w:suppressLineNumbers w:val="0"/>
        <w:wordWrap w:val="0"/>
        <w:spacing w:before="0" w:beforeAutospacing="0" w:after="0" w:afterAutospacing="0" w:line="555" w:lineRule="atLeast"/>
        <w:ind w:left="0" w:right="0" w:firstLine="645"/>
        <w:rPr>
          <w:sz w:val="24"/>
          <w:szCs w:val="24"/>
        </w:rPr>
      </w:pPr>
      <w:r>
        <w:rPr>
          <w:rFonts w:hint="eastAsia" w:ascii="仿宋_GB2312" w:hAnsi="Segoe UI" w:eastAsia="仿宋_GB2312" w:cs="仿宋_GB2312"/>
          <w:color w:val="000000"/>
          <w:sz w:val="24"/>
          <w:szCs w:val="24"/>
          <w:shd w:val="clear" w:fill="FFFFFF"/>
        </w:rPr>
        <w:t>（二）成交价款、履约保证金及佣金支付成功后，委托人凭拍卖人出具的《拍卖成交确认书》与买受人签订《经营权租赁合同》后，由委托人将标的资产经营权交付买受人，委托人与买受人共同办理相关手续。</w:t>
      </w:r>
    </w:p>
    <w:p w14:paraId="3373DD75">
      <w:pPr>
        <w:pStyle w:val="9"/>
        <w:keepNext w:val="0"/>
        <w:keepLines w:val="0"/>
        <w:widowControl/>
        <w:suppressLineNumbers w:val="0"/>
        <w:wordWrap w:val="0"/>
        <w:spacing w:before="0" w:beforeAutospacing="0" w:after="0" w:afterAutospacing="0" w:line="555" w:lineRule="atLeast"/>
        <w:ind w:left="0" w:right="0" w:firstLine="645"/>
        <w:rPr>
          <w:sz w:val="24"/>
          <w:szCs w:val="24"/>
        </w:rPr>
      </w:pPr>
      <w:r>
        <w:rPr>
          <w:rFonts w:hint="eastAsia" w:ascii="黑体" w:hAnsi="宋体" w:eastAsia="黑体" w:cs="黑体"/>
          <w:color w:val="000000"/>
          <w:sz w:val="24"/>
          <w:szCs w:val="24"/>
          <w:shd w:val="clear" w:fill="FFFFFF"/>
        </w:rPr>
        <w:t>九、其他事项</w:t>
      </w:r>
    </w:p>
    <w:p w14:paraId="71139B4F">
      <w:pPr>
        <w:pStyle w:val="9"/>
        <w:keepNext w:val="0"/>
        <w:keepLines w:val="0"/>
        <w:widowControl/>
        <w:suppressLineNumbers w:val="0"/>
        <w:wordWrap w:val="0"/>
        <w:spacing w:before="0" w:beforeAutospacing="0" w:after="0" w:afterAutospacing="0" w:line="555" w:lineRule="atLeast"/>
        <w:ind w:left="0" w:right="0" w:firstLine="645"/>
        <w:rPr>
          <w:sz w:val="24"/>
          <w:szCs w:val="24"/>
        </w:rPr>
      </w:pPr>
      <w:r>
        <w:rPr>
          <w:rFonts w:hint="eastAsia" w:ascii="仿宋_GB2312" w:hAnsi="Segoe UI" w:eastAsia="仿宋_GB2312" w:cs="仿宋_GB2312"/>
          <w:color w:val="000000"/>
          <w:sz w:val="24"/>
          <w:szCs w:val="24"/>
          <w:shd w:val="clear" w:fill="FFFFFF"/>
        </w:rPr>
        <w:t>（一）本次拍卖不接受信函、传真、电子邮件、电话和口头竞买申请。凡参与竞买的申请人须对本公告、竞买须知内容全面了解、完全接受、不持异议，必须承认起拍价，报价规则详见拍卖文件。</w:t>
      </w:r>
    </w:p>
    <w:p w14:paraId="41FCFADA">
      <w:pPr>
        <w:pStyle w:val="9"/>
        <w:keepNext w:val="0"/>
        <w:keepLines w:val="0"/>
        <w:widowControl/>
        <w:suppressLineNumbers w:val="0"/>
        <w:wordWrap w:val="0"/>
        <w:spacing w:before="0" w:beforeAutospacing="0" w:after="0" w:afterAutospacing="0" w:line="555" w:lineRule="atLeast"/>
        <w:ind w:left="0" w:right="0" w:firstLine="645"/>
        <w:rPr>
          <w:sz w:val="24"/>
          <w:szCs w:val="24"/>
        </w:rPr>
      </w:pPr>
      <w:r>
        <w:rPr>
          <w:rFonts w:hint="eastAsia" w:ascii="仿宋_GB2312" w:hAnsi="Segoe UI" w:eastAsia="仿宋_GB2312" w:cs="仿宋_GB2312"/>
          <w:color w:val="000000"/>
          <w:sz w:val="24"/>
          <w:szCs w:val="24"/>
          <w:shd w:val="clear" w:fill="FFFFFF"/>
        </w:rPr>
        <w:t>（二）本公告未尽事宜详见拍卖文件〔拍卖文件可在宣汉县公共资源交易服务网（</w:t>
      </w:r>
      <w:r>
        <w:rPr>
          <w:rFonts w:hint="default" w:ascii="Segoe UI" w:hAnsi="Segoe UI" w:eastAsia="Segoe UI" w:cs="Segoe UI"/>
          <w:color w:val="333333"/>
          <w:spacing w:val="0"/>
          <w:sz w:val="24"/>
          <w:szCs w:val="24"/>
          <w:shd w:val="clear" w:fill="FFFFFF"/>
        </w:rPr>
        <w:t>http://www.dzggzy.cn/xhxweb</w:t>
      </w:r>
      <w:r>
        <w:rPr>
          <w:rFonts w:hint="eastAsia" w:ascii="仿宋_GB2312" w:hAnsi="Segoe UI" w:eastAsia="仿宋_GB2312" w:cs="仿宋_GB2312"/>
          <w:color w:val="000000"/>
          <w:sz w:val="24"/>
          <w:szCs w:val="24"/>
          <w:shd w:val="clear" w:fill="FFFFFF"/>
        </w:rPr>
        <w:t>）下载〕，申请人应认真审阅、全面准确地了解、掌握拍卖文件的详细内容及有关要求。公告发布后可能出现延期、中止、终止等变更情况，为保障各竞买人顺利参加本次拍卖活动，敬请各竞买人在交易开始前随时关注查阅相关公告信息，并按要求完善相关事项。</w:t>
      </w:r>
    </w:p>
    <w:p w14:paraId="17CFF1E4">
      <w:pPr>
        <w:pStyle w:val="9"/>
        <w:keepNext w:val="0"/>
        <w:keepLines w:val="0"/>
        <w:widowControl/>
        <w:suppressLineNumbers w:val="0"/>
        <w:wordWrap w:val="0"/>
        <w:spacing w:before="0" w:beforeAutospacing="0" w:after="0" w:afterAutospacing="0" w:line="555" w:lineRule="atLeast"/>
        <w:ind w:left="0" w:right="0" w:firstLine="645"/>
        <w:rPr>
          <w:sz w:val="24"/>
          <w:szCs w:val="24"/>
        </w:rPr>
      </w:pPr>
      <w:r>
        <w:rPr>
          <w:rFonts w:hint="eastAsia" w:ascii="黑体" w:hAnsi="宋体" w:eastAsia="黑体" w:cs="黑体"/>
          <w:color w:val="000000"/>
          <w:sz w:val="24"/>
          <w:szCs w:val="24"/>
          <w:shd w:val="clear" w:fill="FFFFFF"/>
        </w:rPr>
        <w:t>十、本公告发布媒体</w:t>
      </w:r>
    </w:p>
    <w:p w14:paraId="1B3409CC">
      <w:pPr>
        <w:pStyle w:val="9"/>
        <w:keepNext w:val="0"/>
        <w:keepLines w:val="0"/>
        <w:widowControl/>
        <w:suppressLineNumbers w:val="0"/>
        <w:wordWrap w:val="0"/>
        <w:spacing w:before="0" w:beforeAutospacing="0" w:after="0" w:afterAutospacing="0" w:line="555" w:lineRule="atLeast"/>
        <w:ind w:left="0" w:right="0" w:firstLine="645"/>
        <w:rPr>
          <w:sz w:val="24"/>
          <w:szCs w:val="24"/>
        </w:rPr>
      </w:pPr>
      <w:r>
        <w:rPr>
          <w:rFonts w:hint="eastAsia" w:ascii="仿宋_GB2312" w:hAnsi="Segoe UI" w:eastAsia="仿宋_GB2312" w:cs="仿宋_GB2312"/>
          <w:color w:val="000000"/>
          <w:sz w:val="24"/>
          <w:szCs w:val="24"/>
          <w:shd w:val="clear" w:fill="FFFFFF"/>
        </w:rPr>
        <w:t>本次公告在宣汉县公共资源交易服务网和达州晚报发布，内容不一致的，以在宣汉县公共资源交易服务网公告为准。</w:t>
      </w:r>
    </w:p>
    <w:p w14:paraId="4EF339E0">
      <w:pPr>
        <w:pStyle w:val="9"/>
        <w:keepNext w:val="0"/>
        <w:keepLines w:val="0"/>
        <w:widowControl/>
        <w:suppressLineNumbers w:val="0"/>
        <w:wordWrap w:val="0"/>
        <w:spacing w:before="0" w:beforeAutospacing="0" w:after="0" w:afterAutospacing="0" w:line="555" w:lineRule="atLeast"/>
        <w:ind w:left="0" w:right="0" w:firstLine="645"/>
        <w:rPr>
          <w:sz w:val="24"/>
          <w:szCs w:val="24"/>
        </w:rPr>
      </w:pPr>
      <w:r>
        <w:rPr>
          <w:rFonts w:hint="eastAsia" w:ascii="黑体" w:hAnsi="宋体" w:eastAsia="黑体" w:cs="黑体"/>
          <w:color w:val="000000"/>
          <w:sz w:val="24"/>
          <w:szCs w:val="24"/>
          <w:shd w:val="clear" w:fill="FFFFFF"/>
        </w:rPr>
        <w:t>十一、竞买咨询及技术电话</w:t>
      </w:r>
    </w:p>
    <w:p w14:paraId="1168572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sz w:val="24"/>
          <w:szCs w:val="24"/>
        </w:rPr>
      </w:pPr>
      <w:r>
        <w:rPr>
          <w:rFonts w:hint="eastAsia" w:ascii="仿宋_GB2312" w:hAnsi="Segoe UI" w:eastAsia="仿宋_GB2312" w:cs="仿宋_GB2312"/>
          <w:color w:val="000000"/>
          <w:sz w:val="24"/>
          <w:szCs w:val="24"/>
          <w:shd w:val="clear" w:fill="FFFFFF"/>
        </w:rPr>
        <w:t>竞买申请人如对本次拍卖经营权有疑问的，可向拍卖人或委托人咨询；如对交易平台技术问题等有疑问的，可向交易平台咨询。</w:t>
      </w:r>
    </w:p>
    <w:p w14:paraId="593F606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sz w:val="24"/>
          <w:szCs w:val="24"/>
        </w:rPr>
      </w:pPr>
      <w:r>
        <w:rPr>
          <w:rFonts w:hint="eastAsia" w:ascii="仿宋_GB2312" w:hAnsi="Segoe UI" w:eastAsia="仿宋_GB2312" w:cs="仿宋_GB2312"/>
          <w:color w:val="000000"/>
          <w:sz w:val="24"/>
          <w:szCs w:val="24"/>
          <w:shd w:val="clear" w:fill="FFFFFF"/>
        </w:rPr>
        <w:t>竞买咨询电话：四川中普拍卖有限公司：</w:t>
      </w:r>
      <w:r>
        <w:rPr>
          <w:rFonts w:hint="default" w:ascii="Times New Roman" w:hAnsi="Times New Roman" w:eastAsia="Segoe UI" w:cs="Times New Roman"/>
          <w:color w:val="000000"/>
          <w:sz w:val="24"/>
          <w:szCs w:val="24"/>
          <w:shd w:val="clear" w:fill="FFFFFF"/>
        </w:rPr>
        <w:t>0818-5217839</w:t>
      </w:r>
      <w:r>
        <w:rPr>
          <w:rFonts w:ascii="微软雅黑" w:hAnsi="微软雅黑" w:eastAsia="微软雅黑" w:cs="微软雅黑"/>
          <w:color w:val="333333"/>
          <w:sz w:val="24"/>
          <w:szCs w:val="24"/>
          <w:shd w:val="clear" w:fill="FFFFFF"/>
        </w:rPr>
        <w:t>，</w:t>
      </w:r>
      <w:r>
        <w:rPr>
          <w:rFonts w:hint="eastAsia" w:ascii="仿宋_GB2312" w:hAnsi="Segoe UI" w:eastAsia="仿宋_GB2312" w:cs="仿宋_GB2312"/>
          <w:color w:val="000000"/>
          <w:sz w:val="24"/>
          <w:szCs w:val="24"/>
          <w:shd w:val="clear" w:fill="FFFFFF"/>
        </w:rPr>
        <w:t>【现场踏勘服务专线】</w:t>
      </w:r>
      <w:r>
        <w:rPr>
          <w:rFonts w:hint="eastAsia" w:ascii="仿宋_GB2312" w:hAnsi="Segoe UI" w:eastAsia="仿宋_GB2312" w:cs="仿宋_GB2312"/>
          <w:color w:val="000000"/>
          <w:sz w:val="24"/>
          <w:szCs w:val="24"/>
          <w:shd w:val="clear" w:fill="FFFFFF"/>
          <w:lang w:eastAsia="zh-CN"/>
        </w:rPr>
        <w:t>熊</w:t>
      </w:r>
      <w:r>
        <w:rPr>
          <w:rFonts w:hint="eastAsia" w:ascii="仿宋_GB2312" w:hAnsi="Segoe UI" w:eastAsia="仿宋_GB2312" w:cs="仿宋_GB2312"/>
          <w:color w:val="000000"/>
          <w:sz w:val="24"/>
          <w:szCs w:val="24"/>
          <w:shd w:val="clear" w:fill="FFFFFF"/>
        </w:rPr>
        <w:t>先生：</w:t>
      </w:r>
      <w:r>
        <w:rPr>
          <w:rFonts w:hint="eastAsia" w:ascii="Segoe UI" w:hAnsi="Segoe UI" w:eastAsia="宋体" w:cs="Segoe UI"/>
          <w:color w:val="000000"/>
          <w:sz w:val="24"/>
          <w:szCs w:val="24"/>
          <w:shd w:val="clear" w:fill="FFFFFF"/>
          <w:lang w:val="en-US" w:eastAsia="zh-CN"/>
        </w:rPr>
        <w:t>152810930164</w:t>
      </w:r>
      <w:r>
        <w:rPr>
          <w:rFonts w:hint="eastAsia" w:ascii="仿宋_GB2312" w:hAnsi="Segoe UI" w:eastAsia="仿宋_GB2312" w:cs="仿宋_GB2312"/>
          <w:color w:val="000000"/>
          <w:sz w:val="24"/>
          <w:szCs w:val="24"/>
          <w:shd w:val="clear" w:fill="FFFFFF"/>
        </w:rPr>
        <w:t>。达州市公共资源交易服务平台技术支持服务电话：</w:t>
      </w:r>
      <w:r>
        <w:rPr>
          <w:rFonts w:hint="default" w:ascii="Segoe UI" w:hAnsi="Segoe UI" w:eastAsia="Segoe UI" w:cs="Segoe UI"/>
          <w:color w:val="000000"/>
          <w:sz w:val="24"/>
          <w:szCs w:val="24"/>
          <w:shd w:val="clear" w:fill="FFFFFF"/>
        </w:rPr>
        <w:t>0818-3091351</w:t>
      </w:r>
      <w:r>
        <w:rPr>
          <w:rFonts w:hint="eastAsia" w:ascii="仿宋_GB2312" w:hAnsi="Segoe UI" w:eastAsia="仿宋_GB2312" w:cs="仿宋_GB2312"/>
          <w:color w:val="000000"/>
          <w:sz w:val="24"/>
          <w:szCs w:val="24"/>
          <w:shd w:val="clear" w:fill="FFFFFF"/>
        </w:rPr>
        <w:t>。</w:t>
      </w:r>
    </w:p>
    <w:p w14:paraId="64B2DE68">
      <w:pPr>
        <w:pStyle w:val="9"/>
        <w:keepNext w:val="0"/>
        <w:keepLines w:val="0"/>
        <w:widowControl/>
        <w:suppressLineNumbers w:val="0"/>
        <w:wordWrap w:val="0"/>
        <w:spacing w:before="0" w:beforeAutospacing="0" w:after="0" w:afterAutospacing="0" w:line="555" w:lineRule="atLeast"/>
        <w:ind w:left="0" w:right="0"/>
        <w:jc w:val="right"/>
        <w:rPr>
          <w:sz w:val="24"/>
          <w:szCs w:val="24"/>
        </w:rPr>
      </w:pPr>
      <w:r>
        <w:rPr>
          <w:rFonts w:hint="eastAsia" w:ascii="仿宋_GB2312" w:hAnsi="Segoe UI" w:eastAsia="仿宋_GB2312" w:cs="仿宋_GB2312"/>
          <w:color w:val="000000"/>
          <w:sz w:val="24"/>
          <w:szCs w:val="24"/>
          <w:shd w:val="clear" w:fill="FFFFFF"/>
        </w:rPr>
        <w:t>四川中普拍卖有限公司</w:t>
      </w:r>
      <w:r>
        <w:rPr>
          <w:rFonts w:hint="default" w:ascii="Segoe UI" w:hAnsi="Segoe UI" w:eastAsia="Segoe UI" w:cs="Segoe UI"/>
          <w:color w:val="000000"/>
          <w:sz w:val="24"/>
          <w:szCs w:val="24"/>
          <w:shd w:val="clear" w:fill="FFFFFF"/>
        </w:rPr>
        <w:t>    </w:t>
      </w:r>
    </w:p>
    <w:p w14:paraId="31340EB9">
      <w:pPr>
        <w:pStyle w:val="9"/>
        <w:keepNext w:val="0"/>
        <w:keepLines w:val="0"/>
        <w:widowControl/>
        <w:suppressLineNumbers w:val="0"/>
        <w:wordWrap w:val="0"/>
        <w:spacing w:before="0" w:beforeAutospacing="0" w:after="0" w:afterAutospacing="0" w:line="555" w:lineRule="atLeast"/>
        <w:ind w:left="0" w:right="0" w:firstLine="645"/>
        <w:jc w:val="right"/>
      </w:pPr>
      <w:r>
        <w:rPr>
          <w:rFonts w:hint="default" w:ascii="Segoe UI" w:hAnsi="Segoe UI" w:eastAsia="Segoe UI" w:cs="Segoe UI"/>
          <w:color w:val="000000"/>
          <w:sz w:val="24"/>
          <w:szCs w:val="24"/>
          <w:shd w:val="clear" w:fill="FFFFFF"/>
        </w:rPr>
        <w:t>                   202</w:t>
      </w:r>
      <w:r>
        <w:rPr>
          <w:rFonts w:hint="default" w:ascii="Times New Roman" w:hAnsi="Times New Roman" w:eastAsia="Segoe UI" w:cs="Times New Roman"/>
          <w:color w:val="000000"/>
          <w:sz w:val="24"/>
          <w:szCs w:val="24"/>
          <w:shd w:val="clear" w:fill="FFFFFF"/>
        </w:rPr>
        <w:t>5</w:t>
      </w:r>
      <w:r>
        <w:rPr>
          <w:rFonts w:hint="eastAsia" w:ascii="仿宋_GB2312" w:hAnsi="Segoe UI" w:eastAsia="仿宋_GB2312" w:cs="仿宋_GB2312"/>
          <w:color w:val="000000"/>
          <w:sz w:val="24"/>
          <w:szCs w:val="24"/>
          <w:shd w:val="clear" w:fill="FFFFFF"/>
        </w:rPr>
        <w:t>年</w:t>
      </w:r>
      <w:r>
        <w:rPr>
          <w:rFonts w:hint="eastAsia" w:cs="Times New Roman"/>
          <w:color w:val="000000"/>
          <w:sz w:val="24"/>
          <w:szCs w:val="24"/>
          <w:shd w:val="clear" w:fill="FFFFFF"/>
          <w:lang w:val="en-US" w:eastAsia="zh-CN"/>
        </w:rPr>
        <w:t>7</w:t>
      </w:r>
      <w:r>
        <w:rPr>
          <w:rFonts w:hint="eastAsia" w:ascii="仿宋_GB2312" w:hAnsi="Segoe UI" w:eastAsia="仿宋_GB2312" w:cs="仿宋_GB2312"/>
          <w:color w:val="000000"/>
          <w:sz w:val="24"/>
          <w:szCs w:val="24"/>
          <w:shd w:val="clear" w:fill="FFFFFF"/>
        </w:rPr>
        <w:t>月</w:t>
      </w:r>
      <w:r>
        <w:rPr>
          <w:rFonts w:hint="eastAsia" w:cs="Times New Roman"/>
          <w:color w:val="000000"/>
          <w:sz w:val="24"/>
          <w:szCs w:val="24"/>
          <w:shd w:val="clear" w:fill="FFFFFF"/>
          <w:lang w:val="en-US" w:eastAsia="zh-CN"/>
        </w:rPr>
        <w:t>8</w:t>
      </w:r>
      <w:r>
        <w:rPr>
          <w:rFonts w:hint="eastAsia" w:ascii="仿宋_GB2312" w:hAnsi="Segoe UI" w:eastAsia="仿宋_GB2312" w:cs="仿宋_GB2312"/>
          <w:color w:val="000000"/>
          <w:sz w:val="24"/>
          <w:szCs w:val="24"/>
          <w:shd w:val="clear" w:fill="FFFFFF"/>
        </w:rPr>
        <w:t>日</w:t>
      </w:r>
      <w:r>
        <w:rPr>
          <w:rFonts w:hint="default" w:ascii="Segoe UI" w:hAnsi="Segoe UI" w:eastAsia="Segoe UI" w:cs="Segoe UI"/>
          <w:color w:val="000000"/>
          <w:sz w:val="21"/>
          <w:szCs w:val="21"/>
          <w:shd w:val="clear" w:fill="FFFFFF"/>
        </w:rPr>
        <w:t>    </w:t>
      </w:r>
    </w:p>
    <w:p w14:paraId="027C883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p>
    <w:p w14:paraId="17C34E1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p>
    <w:p w14:paraId="2DCC5BB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p>
    <w:p w14:paraId="029A586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p>
    <w:p w14:paraId="16678EC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p>
    <w:p w14:paraId="6BA33B1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p>
    <w:p w14:paraId="301D000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p>
    <w:p w14:paraId="14D5FB7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p>
    <w:p w14:paraId="124A676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p>
    <w:p w14:paraId="027DA2D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p>
    <w:p w14:paraId="2705806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方正小标宋简体" w:cs="Times New Roman"/>
          <w:sz w:val="44"/>
          <w:szCs w:val="44"/>
        </w:rPr>
      </w:pPr>
    </w:p>
    <w:p w14:paraId="4CDBF71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方正小标宋简体" w:cs="Times New Roman"/>
          <w:sz w:val="44"/>
          <w:szCs w:val="44"/>
        </w:rPr>
        <w:t>竞</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买</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lang w:eastAsia="zh-CN"/>
        </w:rPr>
        <w:t>须</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lang w:eastAsia="zh-CN"/>
        </w:rPr>
        <w:t>知</w:t>
      </w:r>
    </w:p>
    <w:p w14:paraId="3BBA4329">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各位竞买人：</w:t>
      </w:r>
    </w:p>
    <w:p w14:paraId="5ACC7FA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受委托，四川</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中普</w:t>
      </w:r>
      <w:r>
        <w:rPr>
          <w:rFonts w:hint="default" w:ascii="Times New Roman" w:hAnsi="Times New Roman" w:eastAsia="仿宋_GB2312" w:cs="Times New Roman"/>
          <w:color w:val="000000" w:themeColor="text1"/>
          <w:sz w:val="32"/>
          <w:szCs w:val="32"/>
          <w14:textFill>
            <w14:solidFill>
              <w14:schemeClr w14:val="tx1"/>
            </w14:solidFill>
          </w14:textFill>
        </w:rPr>
        <w:t>拍卖有限公司【以下简称拍卖人】</w:t>
      </w:r>
      <w:r>
        <w:rPr>
          <w:rFonts w:hint="default" w:ascii="Times New Roman" w:hAnsi="Times New Roman" w:eastAsia="仿宋_GB2312" w:cs="Times New Roman"/>
          <w:color w:val="000000" w:themeColor="text1"/>
          <w:sz w:val="32"/>
          <w:szCs w:val="32"/>
          <w:u w:val="none"/>
          <w14:textFill>
            <w14:solidFill>
              <w14:schemeClr w14:val="tx1"/>
            </w14:solidFill>
          </w14:textFill>
        </w:rPr>
        <w:t>将于202</w:t>
      </w:r>
      <w:r>
        <w:rPr>
          <w:rFonts w:hint="eastAsia" w:eastAsia="仿宋_GB2312" w:cs="Times New Roman"/>
          <w:color w:val="000000" w:themeColor="text1"/>
          <w:sz w:val="32"/>
          <w:szCs w:val="32"/>
          <w:u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u w:val="none"/>
          <w14:textFill>
            <w14:solidFill>
              <w14:schemeClr w14:val="tx1"/>
            </w14:solidFill>
          </w14:textFill>
        </w:rPr>
        <w:t>年</w:t>
      </w:r>
      <w:r>
        <w:rPr>
          <w:rFonts w:hint="eastAsia" w:eastAsia="仿宋_GB2312" w:cs="Times New Roman"/>
          <w:color w:val="000000" w:themeColor="text1"/>
          <w:sz w:val="32"/>
          <w:szCs w:val="32"/>
          <w:u w:val="none"/>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月</w:t>
      </w:r>
      <w:r>
        <w:rPr>
          <w:rFonts w:hint="eastAsia" w:eastAsia="仿宋_GB2312" w:cs="Times New Roman"/>
          <w:color w:val="000000" w:themeColor="text1"/>
          <w:sz w:val="32"/>
          <w:szCs w:val="32"/>
          <w:u w:val="none"/>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u w:val="none"/>
          <w14:textFill>
            <w14:solidFill>
              <w14:schemeClr w14:val="tx1"/>
            </w14:solidFill>
          </w14:textFill>
        </w:rPr>
        <w:t>日</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1</w:t>
      </w:r>
      <w:r>
        <w:rPr>
          <w:rFonts w:hint="eastAsia" w:eastAsia="仿宋_GB2312" w:cs="Times New Roman"/>
          <w:color w:val="000000" w:themeColor="text1"/>
          <w:sz w:val="32"/>
          <w:szCs w:val="32"/>
          <w:u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eastAsia" w:eastAsia="仿宋_GB2312" w:cs="Times New Roman"/>
          <w:color w:val="000000" w:themeColor="text1"/>
          <w:sz w:val="32"/>
          <w:szCs w:val="32"/>
          <w:u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在宣汉县公共资源交易服务网（Http://www.dzggzy.cn/xhxweb</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以网上报名及缴纳保证金、现场拍卖的方式对川</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中普</w:t>
      </w:r>
      <w:r>
        <w:rPr>
          <w:rFonts w:hint="default" w:ascii="Times New Roman" w:hAnsi="Times New Roman" w:eastAsia="仿宋_GB2312" w:cs="Times New Roman"/>
          <w:color w:val="000000" w:themeColor="text1"/>
          <w:sz w:val="32"/>
          <w:szCs w:val="32"/>
          <w14:textFill>
            <w14:solidFill>
              <w14:schemeClr w14:val="tx1"/>
            </w14:solidFill>
          </w14:textFill>
        </w:rPr>
        <w:t>公告</w:t>
      </w:r>
      <w:r>
        <w:rPr>
          <w:rFonts w:hint="default" w:ascii="Times New Roman" w:hAnsi="Times New Roman" w:eastAsia="仿宋_GB2312" w:cs="Times New Roman"/>
          <w:color w:val="000000" w:themeColor="text1"/>
          <w:sz w:val="32"/>
          <w:szCs w:val="32"/>
          <w:u w:val="single"/>
          <w14:textFill>
            <w14:solidFill>
              <w14:schemeClr w14:val="tx1"/>
            </w14:solidFill>
          </w14:textFill>
        </w:rPr>
        <w:t>【202</w:t>
      </w:r>
      <w:r>
        <w:rPr>
          <w:rFonts w:hint="eastAsia" w:eastAsia="仿宋_GB2312" w:cs="Times New Roman"/>
          <w:color w:val="000000" w:themeColor="text1"/>
          <w:sz w:val="32"/>
          <w:szCs w:val="32"/>
          <w:u w:val="singl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u w:val="single"/>
          <w14:textFill>
            <w14:solidFill>
              <w14:schemeClr w14:val="tx1"/>
            </w14:solidFill>
          </w14:textFill>
        </w:rPr>
        <w:t>】拍字</w:t>
      </w:r>
      <w:r>
        <w:rPr>
          <w:rFonts w:hint="eastAsia" w:eastAsia="仿宋_GB2312" w:cs="Times New Roman"/>
          <w:color w:val="000000" w:themeColor="text1"/>
          <w:sz w:val="32"/>
          <w:szCs w:val="32"/>
          <w:u w:val="single"/>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u w:val="single"/>
          <w14:textFill>
            <w14:solidFill>
              <w14:schemeClr w14:val="tx1"/>
            </w14:solidFill>
          </w14:textFill>
        </w:rPr>
        <w:t>号</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宣汉县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公园城东北侧三角地带停车场及部分商业门市8</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年期经营权</w:t>
      </w:r>
      <w:r>
        <w:rPr>
          <w:rFonts w:hint="default" w:ascii="Times New Roman" w:hAnsi="Times New Roman" w:eastAsia="仿宋_GB2312" w:cs="Times New Roman"/>
          <w:color w:val="000000" w:themeColor="text1"/>
          <w:sz w:val="32"/>
          <w:szCs w:val="32"/>
          <w:u w:val="none"/>
          <w14:textFill>
            <w14:solidFill>
              <w14:schemeClr w14:val="tx1"/>
            </w14:solidFill>
          </w14:textFill>
        </w:rPr>
        <w:t>进行公开拍卖</w:t>
      </w:r>
      <w:r>
        <w:rPr>
          <w:rFonts w:hint="default" w:ascii="Times New Roman" w:hAnsi="Times New Roman" w:eastAsia="仿宋_GB2312" w:cs="Times New Roman"/>
          <w:color w:val="000000" w:themeColor="text1"/>
          <w:sz w:val="32"/>
          <w:szCs w:val="32"/>
          <w14:textFill>
            <w14:solidFill>
              <w14:schemeClr w14:val="tx1"/>
            </w14:solidFill>
          </w14:textFill>
        </w:rPr>
        <w:t>，现就本次已知的相关情况及参与拍卖的注意事项告知如下：</w:t>
      </w:r>
    </w:p>
    <w:p w14:paraId="0979B41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【竞买人参加本次拍卖前须同意本《竞买须知》所约定的相关事项，若成为买</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受</w:t>
      </w:r>
      <w:r>
        <w:rPr>
          <w:rFonts w:hint="default" w:ascii="Times New Roman" w:hAnsi="Times New Roman" w:eastAsia="仿宋_GB2312" w:cs="Times New Roman"/>
          <w:color w:val="000000" w:themeColor="text1"/>
          <w:sz w:val="32"/>
          <w:szCs w:val="32"/>
          <w14:textFill>
            <w14:solidFill>
              <w14:schemeClr w14:val="tx1"/>
            </w14:solidFill>
          </w14:textFill>
        </w:rPr>
        <w:t>人（竞买成功的竞买人即为买受人），则需自觉履行本须知所约定的相关义务和享有应有的权益】</w:t>
      </w:r>
    </w:p>
    <w:p w14:paraId="44E1D1E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一、</w:t>
      </w:r>
      <w:r>
        <w:rPr>
          <w:rFonts w:hint="eastAsia" w:ascii="黑体" w:hAnsi="黑体" w:eastAsia="黑体" w:cs="黑体"/>
          <w:b w:val="0"/>
          <w:bCs w:val="0"/>
          <w:color w:val="000000" w:themeColor="text1"/>
          <w:sz w:val="32"/>
          <w:szCs w:val="32"/>
          <w14:textFill>
            <w14:solidFill>
              <w14:schemeClr w14:val="tx1"/>
            </w14:solidFill>
          </w14:textFill>
        </w:rPr>
        <w:t>标的物概况</w:t>
      </w:r>
    </w:p>
    <w:p w14:paraId="61A9D840">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highlight w:val="red"/>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本次拍卖的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标的物</w:t>
      </w:r>
      <w:r>
        <w:rPr>
          <w:rFonts w:hint="default" w:ascii="Times New Roman" w:hAnsi="Times New Roman" w:eastAsia="仿宋_GB2312" w:cs="Times New Roman"/>
          <w:color w:val="000000" w:themeColor="text1"/>
          <w:sz w:val="32"/>
          <w:szCs w:val="32"/>
          <w14:textFill>
            <w14:solidFill>
              <w14:schemeClr w14:val="tx1"/>
            </w14:solidFill>
          </w14:textFill>
        </w:rPr>
        <w:t>所对应实物标的为委托人</w:t>
      </w:r>
      <w:r>
        <w:rPr>
          <w:rFonts w:hint="eastAsia" w:eastAsia="仿宋_GB2312" w:cs="Times New Roman"/>
          <w:color w:val="000000" w:themeColor="text1"/>
          <w:sz w:val="32"/>
          <w:szCs w:val="32"/>
          <w:lang w:eastAsia="zh-CN"/>
          <w14:textFill>
            <w14:solidFill>
              <w14:schemeClr w14:val="tx1"/>
            </w14:solidFill>
          </w14:textFill>
        </w:rPr>
        <w:t>宣汉发展集团有限公司</w:t>
      </w:r>
      <w:r>
        <w:rPr>
          <w:rFonts w:hint="default" w:ascii="Times New Roman" w:hAnsi="Times New Roman" w:eastAsia="仿宋_GB2312" w:cs="Times New Roman"/>
          <w:color w:val="000000" w:themeColor="text1"/>
          <w:sz w:val="32"/>
          <w:szCs w:val="32"/>
          <w14:textFill>
            <w14:solidFill>
              <w14:schemeClr w14:val="tx1"/>
            </w14:solidFill>
          </w14:textFill>
        </w:rPr>
        <w:t>位于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宣汉县</w:t>
      </w:r>
      <w:r>
        <w:rPr>
          <w:rFonts w:hint="eastAsia" w:eastAsia="仿宋_GB2312" w:cs="Times New Roman"/>
          <w:color w:val="000000" w:themeColor="text1"/>
          <w:sz w:val="32"/>
          <w:szCs w:val="32"/>
          <w:lang w:val="en-US" w:eastAsia="zh-CN"/>
          <w14:textFill>
            <w14:solidFill>
              <w14:schemeClr w14:val="tx1"/>
            </w14:solidFill>
          </w14:textFill>
        </w:rPr>
        <w:t>公园城东北侧三角地带停车场</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eastAsia="仿宋_GB2312" w:cs="Times New Roman"/>
          <w:color w:val="000000" w:themeColor="text1"/>
          <w:sz w:val="32"/>
          <w:szCs w:val="32"/>
          <w:lang w:eastAsia="zh-CN"/>
          <w14:textFill>
            <w14:solidFill>
              <w14:schemeClr w14:val="tx1"/>
            </w14:solidFill>
          </w14:textFill>
        </w:rPr>
        <w:t>其中含</w:t>
      </w:r>
      <w:r>
        <w:rPr>
          <w:rFonts w:hint="eastAsia" w:eastAsia="仿宋_GB2312" w:cs="Times New Roman"/>
          <w:color w:val="000000" w:themeColor="text1"/>
          <w:sz w:val="32"/>
          <w:szCs w:val="32"/>
          <w:lang w:val="en-US" w:eastAsia="zh-CN"/>
          <w14:textFill>
            <w14:solidFill>
              <w14:schemeClr w14:val="tx1"/>
            </w14:solidFill>
          </w14:textFill>
        </w:rPr>
        <w:t>房屋门市及停车场，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计租总</w:t>
      </w:r>
      <w:r>
        <w:rPr>
          <w:rFonts w:hint="default" w:ascii="Times New Roman" w:hAnsi="Times New Roman" w:eastAsia="仿宋_GB2312" w:cs="Times New Roman"/>
          <w:color w:val="000000" w:themeColor="text1"/>
          <w:sz w:val="32"/>
          <w:szCs w:val="32"/>
          <w14:textFill>
            <w14:solidFill>
              <w14:schemeClr w14:val="tx1"/>
            </w14:solidFill>
          </w14:textFill>
        </w:rPr>
        <w:t>面积</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约</w:t>
      </w:r>
      <w:r>
        <w:rPr>
          <w:rFonts w:hint="eastAsia" w:eastAsia="仿宋_GB2312" w:cs="Times New Roman"/>
          <w:color w:val="000000" w:themeColor="text1"/>
          <w:sz w:val="32"/>
          <w:szCs w:val="32"/>
          <w:lang w:val="en-US" w:eastAsia="zh-CN"/>
          <w14:textFill>
            <w14:solidFill>
              <w14:schemeClr w14:val="tx1"/>
            </w14:solidFill>
          </w14:textFill>
        </w:rPr>
        <w:t>7475.59</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（面积仅供参考，成交价不受实际面积增减的影响</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本次拍卖</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资产经营权</w:t>
      </w:r>
      <w:r>
        <w:rPr>
          <w:rFonts w:hint="default" w:ascii="Times New Roman" w:hAnsi="Times New Roman" w:eastAsia="仿宋_GB2312" w:cs="Times New Roman"/>
          <w:color w:val="000000" w:themeColor="text1"/>
          <w:sz w:val="32"/>
          <w:szCs w:val="32"/>
          <w14:textFill>
            <w14:solidFill>
              <w14:schemeClr w14:val="tx1"/>
            </w14:solidFill>
          </w14:textFill>
        </w:rPr>
        <w:t>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现状</w:t>
      </w:r>
      <w:r>
        <w:rPr>
          <w:rFonts w:hint="default" w:ascii="Times New Roman" w:hAnsi="Times New Roman" w:eastAsia="仿宋_GB2312" w:cs="Times New Roman"/>
          <w:color w:val="000000" w:themeColor="text1"/>
          <w:sz w:val="32"/>
          <w:szCs w:val="32"/>
          <w14:textFill>
            <w14:solidFill>
              <w14:schemeClr w14:val="tx1"/>
            </w14:solidFill>
          </w14:textFill>
        </w:rPr>
        <w:t>展示为准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2663884E">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default" w:ascii="黑体" w:hAnsi="黑体" w:eastAsia="黑体" w:cs="黑体"/>
          <w:b w:val="0"/>
          <w:bCs w:val="0"/>
          <w:color w:val="000000" w:themeColor="text1"/>
          <w:sz w:val="32"/>
          <w:szCs w:val="32"/>
          <w:lang w:eastAsia="zh-CN"/>
          <w14:textFill>
            <w14:solidFill>
              <w14:schemeClr w14:val="tx1"/>
            </w14:solidFill>
          </w14:textFill>
        </w:rPr>
        <w:t>二、拍卖方式</w:t>
      </w:r>
    </w:p>
    <w:p w14:paraId="72944151">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拍卖人对本次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标的物</w:t>
      </w:r>
      <w:r>
        <w:rPr>
          <w:rFonts w:hint="default" w:ascii="Times New Roman" w:hAnsi="Times New Roman" w:eastAsia="仿宋_GB2312" w:cs="Times New Roman"/>
          <w:color w:val="000000" w:themeColor="text1"/>
          <w:sz w:val="32"/>
          <w:szCs w:val="32"/>
          <w14:textFill>
            <w14:solidFill>
              <w14:schemeClr w14:val="tx1"/>
            </w14:solidFill>
          </w14:textFill>
        </w:rPr>
        <w:t>实行有底价增价拍卖，起拍价、加价幅度由拍卖师现场确定【本次拍卖会公告的价格为参考价，标的物设有保留价，当最终应价未达到保留价时拍卖不成交</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委托人和拍卖人有权不公布保留价】。</w:t>
      </w:r>
    </w:p>
    <w:p w14:paraId="194A6D06">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三</w:t>
      </w:r>
      <w:r>
        <w:rPr>
          <w:rFonts w:hint="default" w:ascii="黑体" w:hAnsi="黑体" w:eastAsia="黑体" w:cs="黑体"/>
          <w:b w:val="0"/>
          <w:bCs w:val="0"/>
          <w:color w:val="000000" w:themeColor="text1"/>
          <w:sz w:val="32"/>
          <w:szCs w:val="32"/>
          <w:lang w:eastAsia="zh-CN"/>
          <w14:textFill>
            <w14:solidFill>
              <w14:schemeClr w14:val="tx1"/>
            </w14:solidFill>
          </w14:textFill>
        </w:rPr>
        <w:t>、</w:t>
      </w:r>
      <w:r>
        <w:rPr>
          <w:rFonts w:hint="eastAsia" w:ascii="黑体" w:hAnsi="黑体" w:eastAsia="黑体" w:cs="黑体"/>
          <w:b w:val="0"/>
          <w:bCs w:val="0"/>
          <w:color w:val="000000" w:themeColor="text1"/>
          <w:sz w:val="32"/>
          <w:szCs w:val="32"/>
          <w:lang w:eastAsia="zh-CN"/>
          <w14:textFill>
            <w14:solidFill>
              <w14:schemeClr w14:val="tx1"/>
            </w14:solidFill>
          </w14:textFill>
        </w:rPr>
        <w:t>竞买</w:t>
      </w:r>
      <w:r>
        <w:rPr>
          <w:rFonts w:hint="default" w:ascii="黑体" w:hAnsi="黑体" w:eastAsia="黑体" w:cs="黑体"/>
          <w:b w:val="0"/>
          <w:bCs w:val="0"/>
          <w:color w:val="000000" w:themeColor="text1"/>
          <w:sz w:val="32"/>
          <w:szCs w:val="32"/>
          <w:lang w:eastAsia="zh-CN"/>
          <w14:textFill>
            <w14:solidFill>
              <w14:schemeClr w14:val="tx1"/>
            </w14:solidFill>
          </w14:textFill>
        </w:rPr>
        <w:t>申请</w:t>
      </w:r>
    </w:p>
    <w:p w14:paraId="36DA76F1">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（一）拍卖文件取得</w:t>
      </w:r>
    </w:p>
    <w:p w14:paraId="5B1443E2">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竞买申请人可于</w:t>
      </w:r>
      <w:r>
        <w:rPr>
          <w:rFonts w:hint="default" w:ascii="Times New Roman" w:hAnsi="Times New Roman" w:eastAsia="仿宋_GB2312" w:cs="Times New Roman"/>
          <w:b/>
          <w:bCs/>
          <w:color w:val="000000" w:themeColor="text1"/>
          <w:sz w:val="32"/>
          <w:szCs w:val="32"/>
          <w:u w:val="single"/>
          <w14:textFill>
            <w14:solidFill>
              <w14:schemeClr w14:val="tx1"/>
            </w14:solidFill>
          </w14:textFill>
        </w:rPr>
        <w:t>202</w:t>
      </w:r>
      <w:r>
        <w:rPr>
          <w:rFonts w:hint="eastAsia" w:eastAsia="仿宋_GB2312" w:cs="Times New Roman"/>
          <w:b/>
          <w:bCs/>
          <w:color w:val="000000" w:themeColor="text1"/>
          <w:sz w:val="32"/>
          <w:szCs w:val="32"/>
          <w:u w:val="single"/>
          <w:lang w:val="en-US" w:eastAsia="zh-CN"/>
          <w14:textFill>
            <w14:solidFill>
              <w14:schemeClr w14:val="tx1"/>
            </w14:solidFill>
          </w14:textFill>
        </w:rPr>
        <w:t>5</w:t>
      </w:r>
      <w:r>
        <w:rPr>
          <w:rFonts w:hint="default" w:ascii="Times New Roman" w:hAnsi="Times New Roman" w:eastAsia="仿宋_GB2312" w:cs="Times New Roman"/>
          <w:b/>
          <w:bCs/>
          <w:color w:val="000000" w:themeColor="text1"/>
          <w:sz w:val="32"/>
          <w:szCs w:val="32"/>
          <w:u w:val="single"/>
          <w14:textFill>
            <w14:solidFill>
              <w14:schemeClr w14:val="tx1"/>
            </w14:solidFill>
          </w14:textFill>
        </w:rPr>
        <w:t>年</w:t>
      </w:r>
      <w:r>
        <w:rPr>
          <w:rFonts w:hint="eastAsia" w:eastAsia="仿宋_GB2312" w:cs="Times New Roman"/>
          <w:b/>
          <w:bCs/>
          <w:color w:val="000000" w:themeColor="text1"/>
          <w:sz w:val="32"/>
          <w:szCs w:val="32"/>
          <w:u w:val="single"/>
          <w:lang w:val="en-US" w:eastAsia="zh-CN"/>
          <w14:textFill>
            <w14:solidFill>
              <w14:schemeClr w14:val="tx1"/>
            </w14:solidFill>
          </w14:textFill>
        </w:rPr>
        <w:t>8</w:t>
      </w:r>
      <w:r>
        <w:rPr>
          <w:rFonts w:hint="default" w:ascii="Times New Roman" w:hAnsi="Times New Roman" w:eastAsia="仿宋_GB2312" w:cs="Times New Roman"/>
          <w:b/>
          <w:bCs/>
          <w:color w:val="000000" w:themeColor="text1"/>
          <w:sz w:val="32"/>
          <w:szCs w:val="32"/>
          <w:u w:val="single"/>
          <w14:textFill>
            <w14:solidFill>
              <w14:schemeClr w14:val="tx1"/>
            </w14:solidFill>
          </w14:textFill>
        </w:rPr>
        <w:t>月</w:t>
      </w:r>
      <w:r>
        <w:rPr>
          <w:rFonts w:hint="eastAsia" w:eastAsia="仿宋_GB2312" w:cs="Times New Roman"/>
          <w:b/>
          <w:bCs/>
          <w:color w:val="000000" w:themeColor="text1"/>
          <w:sz w:val="32"/>
          <w:szCs w:val="32"/>
          <w:u w:val="single"/>
          <w:lang w:val="en-US" w:eastAsia="zh-CN"/>
          <w14:textFill>
            <w14:solidFill>
              <w14:schemeClr w14:val="tx1"/>
            </w14:solidFill>
          </w14:textFill>
        </w:rPr>
        <w:t>6</w:t>
      </w:r>
      <w:r>
        <w:rPr>
          <w:rFonts w:hint="default" w:ascii="Times New Roman" w:hAnsi="Times New Roman" w:eastAsia="仿宋_GB2312" w:cs="Times New Roman"/>
          <w:b/>
          <w:bCs/>
          <w:color w:val="000000" w:themeColor="text1"/>
          <w:sz w:val="32"/>
          <w:szCs w:val="32"/>
          <w:u w:val="single"/>
          <w14:textFill>
            <w14:solidFill>
              <w14:schemeClr w14:val="tx1"/>
            </w14:solidFill>
          </w14:textFill>
        </w:rPr>
        <w:t>日</w:t>
      </w:r>
      <w:r>
        <w:rPr>
          <w:rFonts w:hint="eastAsia" w:eastAsia="仿宋_GB2312" w:cs="Times New Roman"/>
          <w:b/>
          <w:bCs/>
          <w:color w:val="000000" w:themeColor="text1"/>
          <w:sz w:val="32"/>
          <w:szCs w:val="32"/>
          <w:u w:val="single"/>
          <w:lang w:val="en-US" w:eastAsia="zh-CN"/>
          <w14:textFill>
            <w14:solidFill>
              <w14:schemeClr w14:val="tx1"/>
            </w14:solidFill>
          </w14:textFill>
        </w:rPr>
        <w:t>17:00</w:t>
      </w:r>
      <w:r>
        <w:rPr>
          <w:rFonts w:hint="eastAsia" w:eastAsia="仿宋_GB2312" w:cs="Times New Roman"/>
          <w:b/>
          <w:bCs/>
          <w:color w:val="000000" w:themeColor="text1"/>
          <w:sz w:val="32"/>
          <w:szCs w:val="32"/>
          <w:u w:val="single"/>
          <w:lang w:eastAsia="zh-CN"/>
          <w14:textFill>
            <w14:solidFill>
              <w14:schemeClr w14:val="tx1"/>
            </w14:solidFill>
          </w14:textFill>
        </w:rPr>
        <w:t>前</w:t>
      </w:r>
      <w:r>
        <w:rPr>
          <w:rFonts w:hint="default" w:ascii="Times New Roman" w:hAnsi="Times New Roman" w:eastAsia="仿宋_GB2312" w:cs="Times New Roman"/>
          <w:color w:val="000000" w:themeColor="text1"/>
          <w:sz w:val="32"/>
          <w:szCs w:val="32"/>
          <w14:textFill>
            <w14:solidFill>
              <w14:schemeClr w14:val="tx1"/>
            </w14:solidFill>
          </w14:textFill>
        </w:rPr>
        <w:t>，登录宣汉县公共资源交易服务网（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h</w:t>
      </w:r>
      <w:r>
        <w:rPr>
          <w:rFonts w:hint="default" w:ascii="Times New Roman" w:hAnsi="Times New Roman" w:eastAsia="仿宋_GB2312" w:cs="Times New Roman"/>
          <w:color w:val="000000" w:themeColor="text1"/>
          <w:sz w:val="32"/>
          <w:szCs w:val="32"/>
          <w14:textFill>
            <w14:solidFill>
              <w14:schemeClr w14:val="tx1"/>
            </w14:solidFill>
          </w14:textFill>
        </w:rPr>
        <w:t>ttp://www.dzggzy.cn/xhxweb</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获取拍卖文件。拍卖文件包括：</w:t>
      </w:r>
    </w:p>
    <w:p w14:paraId="0D50FEF7">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拍卖</w:t>
      </w:r>
      <w:r>
        <w:rPr>
          <w:rFonts w:hint="default" w:ascii="Times New Roman" w:hAnsi="Times New Roman" w:eastAsia="仿宋_GB2312" w:cs="Times New Roman"/>
          <w:color w:val="000000" w:themeColor="text1"/>
          <w:sz w:val="32"/>
          <w:szCs w:val="32"/>
          <w14:textFill>
            <w14:solidFill>
              <w14:schemeClr w14:val="tx1"/>
            </w14:solidFill>
          </w14:textFill>
        </w:rPr>
        <w:t>公告；</w:t>
      </w:r>
    </w:p>
    <w:p w14:paraId="6B24640E">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竞买须知</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18E91354">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3．竞买申请书（样本）；</w:t>
      </w:r>
    </w:p>
    <w:p w14:paraId="007F5324">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．竞买承诺书（样本）；</w:t>
      </w:r>
    </w:p>
    <w:p w14:paraId="47C43299">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．无失信行为承诺书（样本）；</w:t>
      </w:r>
    </w:p>
    <w:p w14:paraId="1EB10C15">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．法定代表人身份证明书（样本）；</w:t>
      </w:r>
    </w:p>
    <w:p w14:paraId="261F0260">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14:textFill>
            <w14:solidFill>
              <w14:schemeClr w14:val="tx1"/>
            </w14:solidFill>
          </w14:textFill>
        </w:rPr>
        <w:t>．授权委托书（样本）；</w:t>
      </w:r>
    </w:p>
    <w:p w14:paraId="2E9B2127">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14:textFill>
            <w14:solidFill>
              <w14:schemeClr w14:val="tx1"/>
            </w14:solidFill>
          </w14:textFill>
        </w:rPr>
        <w:t>．成交确认书（样本）；</w:t>
      </w:r>
    </w:p>
    <w:p w14:paraId="75DC25EC">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竞买合同</w:t>
      </w:r>
      <w:r>
        <w:rPr>
          <w:rFonts w:hint="default" w:ascii="Times New Roman" w:hAnsi="Times New Roman" w:eastAsia="仿宋_GB2312" w:cs="Times New Roman"/>
          <w:color w:val="000000" w:themeColor="text1"/>
          <w:sz w:val="32"/>
          <w:szCs w:val="32"/>
          <w14:textFill>
            <w14:solidFill>
              <w14:schemeClr w14:val="tx1"/>
            </w14:solidFill>
          </w14:textFill>
        </w:rPr>
        <w:t>（样本）</w:t>
      </w:r>
      <w:r>
        <w:rPr>
          <w:rFonts w:hint="eastAsia" w:eastAsia="仿宋_GB2312" w:cs="Times New Roman"/>
          <w:color w:val="000000" w:themeColor="text1"/>
          <w:sz w:val="32"/>
          <w:szCs w:val="32"/>
          <w:lang w:eastAsia="zh-CN"/>
          <w14:textFill>
            <w14:solidFill>
              <w14:schemeClr w14:val="tx1"/>
            </w14:solidFill>
          </w14:textFill>
        </w:rPr>
        <w:t>；</w:t>
      </w:r>
    </w:p>
    <w:p w14:paraId="4154AB48">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（二）提交申请文件</w:t>
      </w:r>
    </w:p>
    <w:p w14:paraId="65F04748">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竞买申请人应于</w:t>
      </w:r>
      <w:r>
        <w:rPr>
          <w:rFonts w:hint="eastAsia" w:eastAsia="仿宋_GB2312" w:cs="Times New Roman"/>
          <w:color w:val="000000" w:themeColor="text1"/>
          <w:sz w:val="32"/>
          <w:szCs w:val="32"/>
          <w:u w:val="single"/>
          <w:lang w:val="en-US" w:eastAsia="zh-CN"/>
          <w14:textFill>
            <w14:solidFill>
              <w14:schemeClr w14:val="tx1"/>
            </w14:solidFill>
          </w14:textFill>
        </w:rPr>
        <w:t>拍卖会开始</w:t>
      </w:r>
      <w:r>
        <w:rPr>
          <w:rFonts w:hint="default" w:ascii="Times New Roman" w:hAnsi="Times New Roman" w:eastAsia="仿宋_GB2312" w:cs="Times New Roman"/>
          <w:color w:val="000000" w:themeColor="text1"/>
          <w:sz w:val="32"/>
          <w:szCs w:val="32"/>
          <w14:textFill>
            <w14:solidFill>
              <w14:schemeClr w14:val="tx1"/>
            </w14:solidFill>
          </w14:textFill>
        </w:rPr>
        <w:t>前</w:t>
      </w:r>
      <w:r>
        <w:rPr>
          <w:rFonts w:hint="eastAsia" w:eastAsia="仿宋_GB2312" w:cs="Times New Roman"/>
          <w:color w:val="000000" w:themeColor="text1"/>
          <w:sz w:val="32"/>
          <w:szCs w:val="32"/>
          <w:lang w:val="en-US" w:eastAsia="zh-CN"/>
          <w14:textFill>
            <w14:solidFill>
              <w14:schemeClr w14:val="tx1"/>
            </w14:solidFill>
          </w14:textFill>
        </w:rPr>
        <w:t>1小时内在拍卖会现场</w:t>
      </w:r>
      <w:r>
        <w:rPr>
          <w:rFonts w:hint="eastAsia" w:eastAsia="仿宋_GB2312" w:cs="Times New Roman"/>
          <w:color w:val="000000" w:themeColor="text1"/>
          <w:sz w:val="32"/>
          <w:szCs w:val="32"/>
          <w:lang w:eastAsia="zh-CN"/>
          <w14:textFill>
            <w14:solidFill>
              <w14:schemeClr w14:val="tx1"/>
            </w14:solidFill>
          </w14:textFill>
        </w:rPr>
        <w:t>提交拍卖资料</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包括：</w:t>
      </w:r>
    </w:p>
    <w:p w14:paraId="6D3DD983">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1．竞买申请书（原件）；</w:t>
      </w:r>
    </w:p>
    <w:p w14:paraId="22C01AEA">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．竞买承诺书（原件）；</w:t>
      </w:r>
    </w:p>
    <w:p w14:paraId="281447AF">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0" w:name="_Hlk141132554"/>
      <w:r>
        <w:rPr>
          <w:rFonts w:hint="eastAsia"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w:t>
      </w:r>
      <w:bookmarkEnd w:id="0"/>
      <w:r>
        <w:rPr>
          <w:rFonts w:hint="default" w:ascii="Times New Roman" w:hAnsi="Times New Roman" w:eastAsia="仿宋_GB2312" w:cs="Times New Roman"/>
          <w:color w:val="000000" w:themeColor="text1"/>
          <w:sz w:val="32"/>
          <w:szCs w:val="32"/>
          <w14:textFill>
            <w14:solidFill>
              <w14:schemeClr w14:val="tx1"/>
            </w14:solidFill>
          </w14:textFill>
        </w:rPr>
        <w:t>无失信行为承诺书（原件）；</w:t>
      </w:r>
    </w:p>
    <w:p w14:paraId="34608346">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eastAsia="仿宋_GB2312" w:cs="Times New Roman"/>
          <w:color w:val="000000" w:themeColor="text1"/>
          <w:sz w:val="32"/>
          <w:szCs w:val="32"/>
          <w:lang w:eastAsia="zh-CN"/>
          <w14:textFill>
            <w14:solidFill>
              <w14:schemeClr w14:val="tx1"/>
            </w14:solidFill>
          </w14:textFill>
        </w:rPr>
        <w:t>自然人提交身份证原件及复印件。</w:t>
      </w:r>
      <w:r>
        <w:rPr>
          <w:rFonts w:hint="default" w:ascii="Times New Roman" w:hAnsi="Times New Roman" w:eastAsia="仿宋_GB2312" w:cs="Times New Roman"/>
          <w:color w:val="000000" w:themeColor="text1"/>
          <w:sz w:val="32"/>
          <w:szCs w:val="32"/>
          <w14:textFill>
            <w14:solidFill>
              <w14:schemeClr w14:val="tx1"/>
            </w14:solidFill>
          </w14:textFill>
        </w:rPr>
        <w:t>企业法人</w:t>
      </w:r>
      <w:r>
        <w:rPr>
          <w:rFonts w:hint="eastAsia" w:eastAsia="仿宋_GB2312" w:cs="Times New Roman"/>
          <w:color w:val="000000" w:themeColor="text1"/>
          <w:sz w:val="32"/>
          <w:szCs w:val="32"/>
          <w:lang w:eastAsia="zh-CN"/>
          <w14:textFill>
            <w14:solidFill>
              <w14:schemeClr w14:val="tx1"/>
            </w14:solidFill>
          </w14:textFill>
        </w:rPr>
        <w:t>提交</w:t>
      </w:r>
      <w:r>
        <w:rPr>
          <w:rFonts w:hint="default" w:ascii="Times New Roman" w:hAnsi="Times New Roman" w:eastAsia="仿宋_GB2312" w:cs="Times New Roman"/>
          <w:color w:val="000000" w:themeColor="text1"/>
          <w:sz w:val="32"/>
          <w:szCs w:val="32"/>
          <w14:textFill>
            <w14:solidFill>
              <w14:schemeClr w14:val="tx1"/>
            </w14:solidFill>
          </w14:textFill>
        </w:rPr>
        <w:t>营业执照复印件（加盖公章，核验原件）</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法定代表人的有效身份证明文件（原件）</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委托他人代为申请及办理相关手续的，须提交法定代表人授权委托书（原件）、法定代表人身份证复印件（加盖公章）、代理人身份证复印件（加盖公章）；</w:t>
      </w:r>
    </w:p>
    <w:p w14:paraId="10583D94">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保证金凭证（宣汉县</w:t>
      </w:r>
      <w:r>
        <w:rPr>
          <w:rFonts w:hint="default" w:ascii="Times New Roman" w:hAnsi="Times New Roman" w:eastAsia="仿宋_GB2312" w:cs="Times New Roman"/>
          <w:color w:val="000000" w:themeColor="text1"/>
          <w:sz w:val="32"/>
          <w:szCs w:val="32"/>
          <w14:textFill>
            <w14:solidFill>
              <w14:schemeClr w14:val="tx1"/>
            </w14:solidFill>
          </w14:textFill>
        </w:rPr>
        <w:t>公共资源交易服务平台保证金到账打印凭证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1FEF8129">
      <w:pPr>
        <w:keepNext w:val="0"/>
        <w:keepLines w:val="0"/>
        <w:pageBreakBefore w:val="0"/>
        <w:widowControl w:val="0"/>
        <w:kinsoku/>
        <w:overflowPunct/>
        <w:topLinePunct w:val="0"/>
        <w:autoSpaceDE/>
        <w:autoSpaceDN/>
        <w:bidi w:val="0"/>
        <w:spacing w:line="488"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．拍卖</w:t>
      </w:r>
      <w:r>
        <w:rPr>
          <w:rFonts w:hint="eastAsia" w:eastAsia="仿宋_GB2312" w:cs="Times New Roman"/>
          <w:color w:val="000000" w:themeColor="text1"/>
          <w:sz w:val="32"/>
          <w:szCs w:val="32"/>
          <w:lang w:eastAsia="zh-CN"/>
          <w14:textFill>
            <w14:solidFill>
              <w14:schemeClr w14:val="tx1"/>
            </w14:solidFill>
          </w14:textFill>
        </w:rPr>
        <w:t>公告等拍卖</w:t>
      </w:r>
      <w:r>
        <w:rPr>
          <w:rFonts w:hint="default" w:ascii="Times New Roman" w:hAnsi="Times New Roman" w:eastAsia="仿宋_GB2312" w:cs="Times New Roman"/>
          <w:color w:val="000000" w:themeColor="text1"/>
          <w:sz w:val="32"/>
          <w:szCs w:val="32"/>
          <w14:textFill>
            <w14:solidFill>
              <w14:schemeClr w14:val="tx1"/>
            </w14:solidFill>
          </w14:textFill>
        </w:rPr>
        <w:t>文件要求提交</w:t>
      </w:r>
      <w:r>
        <w:rPr>
          <w:rFonts w:hint="eastAsia" w:eastAsia="仿宋_GB2312" w:cs="Times New Roman"/>
          <w:color w:val="000000" w:themeColor="text1"/>
          <w:sz w:val="32"/>
          <w:szCs w:val="32"/>
          <w:lang w:eastAsia="zh-CN"/>
          <w14:textFill>
            <w14:solidFill>
              <w14:schemeClr w14:val="tx1"/>
            </w14:solidFill>
          </w14:textFill>
        </w:rPr>
        <w:t>的其他文件；</w:t>
      </w:r>
    </w:p>
    <w:p w14:paraId="01F4BE6B">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7.拍卖资料齐全的现场签订拍卖合同，拍卖资料不齐全的，拍卖人有权拒绝竞买人参加拍卖会。</w:t>
      </w:r>
    </w:p>
    <w:p w14:paraId="6664A5A7">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四</w:t>
      </w:r>
      <w:r>
        <w:rPr>
          <w:rFonts w:hint="default" w:ascii="黑体" w:hAnsi="黑体" w:eastAsia="黑体" w:cs="黑体"/>
          <w:b w:val="0"/>
          <w:bCs w:val="0"/>
          <w:color w:val="000000" w:themeColor="text1"/>
          <w:sz w:val="32"/>
          <w:szCs w:val="32"/>
          <w:lang w:eastAsia="zh-CN"/>
          <w14:textFill>
            <w14:solidFill>
              <w14:schemeClr w14:val="tx1"/>
            </w14:solidFill>
          </w14:textFill>
        </w:rPr>
        <w:t>、答疑及现场踏勘</w:t>
      </w:r>
    </w:p>
    <w:p w14:paraId="510002FE">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（一）</w:t>
      </w:r>
      <w:r>
        <w:rPr>
          <w:rFonts w:hint="default" w:ascii="Times New Roman" w:hAnsi="Times New Roman" w:eastAsia="仿宋_GB2312" w:cs="Times New Roman"/>
          <w:color w:val="000000" w:themeColor="text1"/>
          <w:sz w:val="32"/>
          <w:szCs w:val="32"/>
          <w14:textFill>
            <w14:solidFill>
              <w14:schemeClr w14:val="tx1"/>
            </w14:solidFill>
          </w14:textFill>
        </w:rPr>
        <w:t>竞买申请人取得拍卖文件后，应全面仔细阅读其内容并现场踏勘所需竞买的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经营</w:t>
      </w:r>
      <w:r>
        <w:rPr>
          <w:rFonts w:hint="default" w:ascii="Times New Roman" w:hAnsi="Times New Roman" w:eastAsia="仿宋_GB2312" w:cs="Times New Roman"/>
          <w:color w:val="000000" w:themeColor="text1"/>
          <w:sz w:val="32"/>
          <w:szCs w:val="32"/>
          <w14:textFill>
            <w14:solidFill>
              <w14:schemeClr w14:val="tx1"/>
            </w14:solidFill>
          </w14:textFill>
        </w:rPr>
        <w:t>权，充分了解</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资产经营权</w:t>
      </w:r>
      <w:r>
        <w:rPr>
          <w:rFonts w:hint="default" w:ascii="Times New Roman" w:hAnsi="Times New Roman" w:eastAsia="仿宋_GB2312" w:cs="Times New Roman"/>
          <w:color w:val="000000" w:themeColor="text1"/>
          <w:sz w:val="32"/>
          <w:szCs w:val="32"/>
          <w14:textFill>
            <w14:solidFill>
              <w14:schemeClr w14:val="tx1"/>
            </w14:solidFill>
          </w14:textFill>
        </w:rPr>
        <w:t>现状，作出科学的投资分析和投资决策，评估投资风险，谨慎行事。</w:t>
      </w:r>
    </w:p>
    <w:p w14:paraId="2CBF5D11">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（二）</w:t>
      </w:r>
      <w:r>
        <w:rPr>
          <w:rFonts w:hint="default" w:ascii="Times New Roman" w:hAnsi="Times New Roman" w:eastAsia="仿宋_GB2312" w:cs="Times New Roman"/>
          <w:color w:val="000000" w:themeColor="text1"/>
          <w:sz w:val="32"/>
          <w:szCs w:val="32"/>
          <w14:textFill>
            <w14:solidFill>
              <w14:schemeClr w14:val="tx1"/>
            </w14:solidFill>
          </w14:textFill>
        </w:rPr>
        <w:t>竞买申请人对本次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拍卖资产经营权</w:t>
      </w:r>
      <w:r>
        <w:rPr>
          <w:rFonts w:hint="default" w:ascii="Times New Roman" w:hAnsi="Times New Roman" w:eastAsia="仿宋_GB2312" w:cs="Times New Roman"/>
          <w:color w:val="000000" w:themeColor="text1"/>
          <w:sz w:val="32"/>
          <w:szCs w:val="32"/>
          <w14:textFill>
            <w14:solidFill>
              <w14:schemeClr w14:val="tx1"/>
            </w14:solidFill>
          </w14:textFill>
        </w:rPr>
        <w:t>有疑问的，须在提交竞买申请书之前以书面方式向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委托人</w:t>
      </w:r>
      <w:r>
        <w:rPr>
          <w:rFonts w:hint="default" w:ascii="Times New Roman" w:hAnsi="Times New Roman" w:eastAsia="仿宋_GB2312" w:cs="Times New Roman"/>
          <w:color w:val="000000" w:themeColor="text1"/>
          <w:sz w:val="32"/>
          <w:szCs w:val="32"/>
          <w14:textFill>
            <w14:solidFill>
              <w14:schemeClr w14:val="tx1"/>
            </w14:solidFill>
          </w14:textFill>
        </w:rPr>
        <w:t>咨询，提交竞买申请书后不予受理。申请人对拟竞买的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资产经营权</w:t>
      </w:r>
      <w:r>
        <w:rPr>
          <w:rFonts w:hint="default" w:ascii="Times New Roman" w:hAnsi="Times New Roman" w:eastAsia="仿宋_GB2312" w:cs="Times New Roman"/>
          <w:color w:val="000000" w:themeColor="text1"/>
          <w:sz w:val="32"/>
          <w:szCs w:val="32"/>
          <w14:textFill>
            <w14:solidFill>
              <w14:schemeClr w14:val="tx1"/>
            </w14:solidFill>
          </w14:textFill>
        </w:rPr>
        <w:t>进行现场踏勘可自行前往；也可在提交竞买申请书之前以书面方式向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委托人或拍卖人</w:t>
      </w:r>
      <w:r>
        <w:rPr>
          <w:rFonts w:hint="default" w:ascii="Times New Roman" w:hAnsi="Times New Roman" w:eastAsia="仿宋_GB2312" w:cs="Times New Roman"/>
          <w:color w:val="000000" w:themeColor="text1"/>
          <w:sz w:val="32"/>
          <w:szCs w:val="32"/>
          <w14:textFill>
            <w14:solidFill>
              <w14:schemeClr w14:val="tx1"/>
            </w14:solidFill>
          </w14:textFill>
        </w:rPr>
        <w:t>申请组织现场踏勘，提交竞买申请书后不予受理。</w:t>
      </w:r>
    </w:p>
    <w:p w14:paraId="2BC0089D">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五</w:t>
      </w:r>
      <w:r>
        <w:rPr>
          <w:rFonts w:hint="default" w:ascii="黑体" w:hAnsi="黑体" w:eastAsia="黑体" w:cs="黑体"/>
          <w:b w:val="0"/>
          <w:bCs w:val="0"/>
          <w:color w:val="000000" w:themeColor="text1"/>
          <w:sz w:val="32"/>
          <w:szCs w:val="32"/>
          <w:lang w:eastAsia="zh-CN"/>
          <w14:textFill>
            <w14:solidFill>
              <w14:schemeClr w14:val="tx1"/>
            </w14:solidFill>
          </w14:textFill>
        </w:rPr>
        <w:t>、拍卖时间、地点</w:t>
      </w:r>
    </w:p>
    <w:p w14:paraId="57BC7DA7">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时间：202</w:t>
      </w:r>
      <w:r>
        <w:rPr>
          <w:rFonts w:hint="eastAsia" w:eastAsia="仿宋_GB2312" w:cs="Times New Roman"/>
          <w:color w:val="000000" w:themeColor="text1"/>
          <w:sz w:val="32"/>
          <w:szCs w:val="32"/>
          <w:u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u w:val="none"/>
          <w14:textFill>
            <w14:solidFill>
              <w14:schemeClr w14:val="tx1"/>
            </w14:solidFill>
          </w14:textFill>
        </w:rPr>
        <w:t>年</w:t>
      </w:r>
      <w:r>
        <w:rPr>
          <w:rFonts w:hint="eastAsia" w:eastAsia="仿宋_GB2312" w:cs="Times New Roman"/>
          <w:color w:val="000000" w:themeColor="text1"/>
          <w:sz w:val="32"/>
          <w:szCs w:val="32"/>
          <w:u w:val="none"/>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月</w:t>
      </w:r>
      <w:r>
        <w:rPr>
          <w:rFonts w:hint="eastAsia" w:eastAsia="仿宋_GB2312" w:cs="Times New Roman"/>
          <w:color w:val="000000" w:themeColor="text1"/>
          <w:sz w:val="32"/>
          <w:szCs w:val="32"/>
          <w:u w:val="none"/>
          <w:lang w:val="en-US" w:eastAsia="zh-CN"/>
          <w14:textFill>
            <w14:solidFill>
              <w14:schemeClr w14:val="tx1"/>
            </w14:solidFill>
          </w14:textFill>
        </w:rPr>
        <w:t>7</w:t>
      </w:r>
      <w:bookmarkStart w:id="21" w:name="_GoBack"/>
      <w:bookmarkEnd w:id="21"/>
      <w:r>
        <w:rPr>
          <w:rFonts w:hint="default" w:ascii="Times New Roman" w:hAnsi="Times New Roman" w:eastAsia="仿宋_GB2312" w:cs="Times New Roman"/>
          <w:color w:val="000000" w:themeColor="text1"/>
          <w:sz w:val="32"/>
          <w:szCs w:val="32"/>
          <w:u w:val="none"/>
          <w14:textFill>
            <w14:solidFill>
              <w14:schemeClr w14:val="tx1"/>
            </w14:solidFill>
          </w14:textFill>
        </w:rPr>
        <w:t>日</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1</w:t>
      </w:r>
      <w:r>
        <w:rPr>
          <w:rFonts w:hint="eastAsia" w:eastAsia="仿宋_GB2312" w:cs="Times New Roman"/>
          <w:color w:val="000000" w:themeColor="text1"/>
          <w:sz w:val="32"/>
          <w:szCs w:val="32"/>
          <w:u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eastAsia" w:eastAsia="仿宋_GB2312" w:cs="Times New Roman"/>
          <w:color w:val="000000" w:themeColor="text1"/>
          <w:sz w:val="32"/>
          <w:szCs w:val="32"/>
          <w:u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拍卖会时间可能因资格审查而延迟）。</w:t>
      </w:r>
    </w:p>
    <w:p w14:paraId="350BCD42">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地点：</w:t>
      </w:r>
      <w:r>
        <w:rPr>
          <w:rFonts w:ascii="Times New Roman" w:hAnsi="Times New Roman" w:eastAsia="仿宋_GB2312" w:cs="Times New Roman"/>
          <w:sz w:val="32"/>
          <w:szCs w:val="32"/>
        </w:rPr>
        <w:t>四川省达州市</w:t>
      </w:r>
      <w:r>
        <w:rPr>
          <w:rFonts w:hint="default" w:ascii="Times New Roman" w:hAnsi="Times New Roman" w:eastAsia="仿宋_GB2312" w:cs="Times New Roman"/>
          <w:sz w:val="32"/>
          <w:szCs w:val="32"/>
        </w:rPr>
        <w:t>宣汉县公共资源交易服务中心</w:t>
      </w:r>
      <w:r>
        <w:rPr>
          <w:rFonts w:hint="eastAsia" w:ascii="Times New Roman" w:hAnsi="Times New Roman" w:eastAsia="仿宋_GB2312" w:cs="Times New Roman"/>
          <w:sz w:val="32"/>
          <w:szCs w:val="32"/>
          <w:lang w:eastAsia="zh-CN"/>
        </w:rPr>
        <w:t>（蒲江街道西华大道</w:t>
      </w:r>
      <w:r>
        <w:rPr>
          <w:rFonts w:hint="eastAsia" w:ascii="Times New Roman" w:hAnsi="Times New Roman" w:eastAsia="仿宋_GB2312" w:cs="Times New Roman"/>
          <w:sz w:val="32"/>
          <w:szCs w:val="32"/>
          <w:lang w:val="en-US" w:eastAsia="zh-CN"/>
        </w:rPr>
        <w:t>686号宣汉县政务服务中心四楼</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w:t>
      </w:r>
    </w:p>
    <w:p w14:paraId="42D52B9A">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六、</w:t>
      </w:r>
      <w:r>
        <w:rPr>
          <w:rFonts w:hint="default" w:ascii="黑体" w:hAnsi="黑体" w:eastAsia="黑体" w:cs="黑体"/>
          <w:b w:val="0"/>
          <w:bCs w:val="0"/>
          <w:color w:val="000000" w:themeColor="text1"/>
          <w:sz w:val="32"/>
          <w:szCs w:val="32"/>
          <w:lang w:eastAsia="zh-CN"/>
          <w14:textFill>
            <w14:solidFill>
              <w14:schemeClr w14:val="tx1"/>
            </w14:solidFill>
          </w14:textFill>
        </w:rPr>
        <w:t>竞价规则</w:t>
      </w:r>
    </w:p>
    <w:p w14:paraId="61439EBF">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（一）</w:t>
      </w:r>
      <w:r>
        <w:rPr>
          <w:rFonts w:hint="default" w:ascii="Times New Roman" w:hAnsi="Times New Roman" w:eastAsia="仿宋_GB2312" w:cs="Times New Roman"/>
          <w:color w:val="000000" w:themeColor="text1"/>
          <w:sz w:val="32"/>
          <w:szCs w:val="32"/>
          <w14:textFill>
            <w14:solidFill>
              <w14:schemeClr w14:val="tx1"/>
            </w14:solidFill>
          </w14:textFill>
        </w:rPr>
        <w:t>本次拍卖</w:t>
      </w:r>
      <w:r>
        <w:rPr>
          <w:rFonts w:hint="eastAsia" w:eastAsia="仿宋_GB2312" w:cs="Times New Roman"/>
          <w:color w:val="000000" w:themeColor="text1"/>
          <w:sz w:val="32"/>
          <w:szCs w:val="32"/>
          <w:lang w:eastAsia="zh-CN"/>
          <w14:textFill>
            <w14:solidFill>
              <w14:schemeClr w14:val="tx1"/>
            </w14:solidFill>
          </w14:textFill>
        </w:rPr>
        <w:t>标的物</w:t>
      </w:r>
      <w:r>
        <w:rPr>
          <w:rFonts w:hint="default" w:ascii="Times New Roman" w:hAnsi="Times New Roman" w:eastAsia="仿宋_GB2312" w:cs="Times New Roman"/>
          <w:color w:val="000000" w:themeColor="text1"/>
          <w:sz w:val="32"/>
          <w:szCs w:val="32"/>
          <w14:textFill>
            <w14:solidFill>
              <w14:schemeClr w14:val="tx1"/>
            </w14:solidFill>
          </w14:textFill>
        </w:rPr>
        <w:t>必须有不少于二位竞买人报名参加竞买</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，才</w:t>
      </w:r>
      <w:r>
        <w:rPr>
          <w:rFonts w:hint="eastAsia" w:eastAsia="仿宋_GB2312" w:cs="Times New Roman"/>
          <w:color w:val="000000" w:themeColor="text1"/>
          <w:sz w:val="32"/>
          <w:szCs w:val="32"/>
          <w:lang w:eastAsia="zh-CN"/>
          <w14:textFill>
            <w14:solidFill>
              <w14:schemeClr w14:val="tx1"/>
            </w14:solidFill>
          </w14:textFill>
        </w:rPr>
        <w:t>能</w:t>
      </w:r>
      <w:r>
        <w:rPr>
          <w:rFonts w:hint="default" w:ascii="Times New Roman" w:hAnsi="Times New Roman" w:eastAsia="仿宋_GB2312" w:cs="Times New Roman"/>
          <w:color w:val="000000" w:themeColor="text1"/>
          <w:sz w:val="32"/>
          <w:szCs w:val="32"/>
          <w14:textFill>
            <w14:solidFill>
              <w14:schemeClr w14:val="tx1"/>
            </w14:solidFill>
          </w14:textFill>
        </w:rPr>
        <w:t>举办拍卖会。</w:t>
      </w:r>
    </w:p>
    <w:p w14:paraId="4B5827A5">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二</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标的以现状竞买，在竞买前已进行标的展示。竞买人应在竞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前亲自审视</w:t>
      </w:r>
      <w:r>
        <w:rPr>
          <w:rFonts w:hint="eastAsia" w:eastAsia="仿宋_GB2312" w:cs="Times New Roman"/>
          <w:color w:val="000000" w:themeColor="text1"/>
          <w:sz w:val="32"/>
          <w:szCs w:val="32"/>
          <w:lang w:eastAsia="zh-CN"/>
          <w14:textFill>
            <w14:solidFill>
              <w14:schemeClr w14:val="tx1"/>
            </w14:solidFill>
          </w14:textFill>
        </w:rPr>
        <w:t>竞买标的物</w:t>
      </w:r>
      <w:r>
        <w:rPr>
          <w:rFonts w:hint="default" w:ascii="Times New Roman" w:hAnsi="Times New Roman" w:eastAsia="仿宋_GB2312" w:cs="Times New Roman"/>
          <w:color w:val="000000" w:themeColor="text1"/>
          <w:sz w:val="32"/>
          <w:szCs w:val="32"/>
          <w14:textFill>
            <w14:solidFill>
              <w14:schemeClr w14:val="tx1"/>
            </w14:solidFill>
          </w14:textFill>
        </w:rPr>
        <w:t>（包括聘请专业人士协助鉴定），并对自己的竞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行为负责。竞买人一旦进入竞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席则视为已了解并接受标的现状（包括瑕疵），拍卖人在竞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会场不再对标的答疑，竞买成功后承</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人不得以任何理由拒付成交价款。</w:t>
      </w:r>
    </w:p>
    <w:p w14:paraId="2E20D8D5">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三</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人必须自觉遵守</w:t>
      </w:r>
      <w:r>
        <w:rPr>
          <w:rFonts w:hint="eastAsia" w:eastAsia="仿宋_GB2312" w:cs="Times New Roman"/>
          <w:color w:val="000000" w:themeColor="text1"/>
          <w:sz w:val="32"/>
          <w:szCs w:val="32"/>
          <w:lang w:eastAsia="zh-CN"/>
          <w14:textFill>
            <w14:solidFill>
              <w14:schemeClr w14:val="tx1"/>
            </w14:solidFill>
          </w14:textFill>
        </w:rPr>
        <w:t>拍卖</w:t>
      </w:r>
      <w:r>
        <w:rPr>
          <w:rFonts w:hint="default" w:ascii="Times New Roman" w:hAnsi="Times New Roman" w:eastAsia="仿宋_GB2312" w:cs="Times New Roman"/>
          <w:color w:val="000000" w:themeColor="text1"/>
          <w:sz w:val="32"/>
          <w:szCs w:val="32"/>
          <w14:textFill>
            <w14:solidFill>
              <w14:schemeClr w14:val="tx1"/>
            </w14:solidFill>
          </w14:textFill>
        </w:rPr>
        <w:t>会秩序，不得阻挠主持人依法实施的拍卖行为以及其他竞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人的竞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行为：不得有操纵、垄断、恶意串通等损害其他竞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人及资产方合法权益的行为。否则，一经查实，将取消其竞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资格，其竞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人应当依法承担赔偿责任。</w:t>
      </w:r>
    </w:p>
    <w:p w14:paraId="75C93E9A">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四</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人应持号牌应价，未持号牌者其竞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行为无效，应价号牌的持牌人必须是竞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人本人或者其授权代理人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375F5B7B">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五</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拍卖师报出拍卖标的物起拍价后，竞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人举牌应价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拍卖师对竞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人的加价应当即告知于众，并报出加价后的最新价格</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41AA8CFC">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六</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拍卖师的每次报价都是一次要约，竞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人的每次举牌应价都是一种承诺，并对自己的竞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行为负责</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0145C222">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人一经应价，不得撤回，当其他竞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人有更高的应价时，其应价即丧失约束力。</w:t>
      </w:r>
    </w:p>
    <w:p w14:paraId="6BDAE2B9">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八</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拍卖师连续三次询问再无人应价时，以击槌予以确认，一经拍定不得反悔，最后一次应价者即为买受人，应当即</w:t>
      </w:r>
      <w:r>
        <w:rPr>
          <w:rFonts w:hint="eastAsia" w:eastAsia="仿宋_GB2312" w:cs="Times New Roman"/>
          <w:color w:val="000000" w:themeColor="text1"/>
          <w:sz w:val="32"/>
          <w:szCs w:val="32"/>
          <w:lang w:eastAsia="zh-CN"/>
          <w14:textFill>
            <w14:solidFill>
              <w14:schemeClr w14:val="tx1"/>
            </w14:solidFill>
          </w14:textFill>
        </w:rPr>
        <w:t>签订</w:t>
      </w:r>
      <w:r>
        <w:rPr>
          <w:rFonts w:hint="default" w:ascii="Times New Roman" w:hAnsi="Times New Roman" w:eastAsia="仿宋_GB2312" w:cs="Times New Roman"/>
          <w:color w:val="000000" w:themeColor="text1"/>
          <w:sz w:val="32"/>
          <w:szCs w:val="32"/>
          <w14:textFill>
            <w14:solidFill>
              <w14:schemeClr w14:val="tx1"/>
            </w14:solidFill>
          </w14:textFill>
        </w:rPr>
        <w:t>《拍卖成交确认书》，如竞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人最高应价未达到委托人保留价时，该应价不发生法律效力，拍卖师可终止拍卖，作未成交处理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75BCCFFA">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九</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拍卖师击槌后再有竞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人报出新的应价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一</w:t>
      </w:r>
      <w:r>
        <w:rPr>
          <w:rFonts w:hint="default" w:ascii="Times New Roman" w:hAnsi="Times New Roman" w:eastAsia="仿宋_GB2312" w:cs="Times New Roman"/>
          <w:color w:val="000000" w:themeColor="text1"/>
          <w:sz w:val="32"/>
          <w:szCs w:val="32"/>
          <w14:textFill>
            <w14:solidFill>
              <w14:schemeClr w14:val="tx1"/>
            </w14:solidFill>
          </w14:textFill>
        </w:rPr>
        <w:t>律无效</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726A1135">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（十）</w:t>
      </w:r>
      <w:r>
        <w:rPr>
          <w:rFonts w:hint="default" w:ascii="Times New Roman" w:hAnsi="Times New Roman" w:eastAsia="仿宋_GB2312" w:cs="Times New Roman"/>
          <w:color w:val="000000" w:themeColor="text1"/>
          <w:sz w:val="32"/>
          <w:szCs w:val="32"/>
          <w14:textFill>
            <w14:solidFill>
              <w14:schemeClr w14:val="tx1"/>
            </w14:solidFill>
          </w14:textFill>
        </w:rPr>
        <w:t>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人举牌应价的加价幅度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由</w:t>
      </w:r>
      <w:r>
        <w:rPr>
          <w:rFonts w:hint="default" w:ascii="Times New Roman" w:hAnsi="Times New Roman" w:eastAsia="仿宋_GB2312" w:cs="Times New Roman"/>
          <w:color w:val="000000" w:themeColor="text1"/>
          <w:sz w:val="32"/>
          <w:szCs w:val="32"/>
          <w14:textFill>
            <w14:solidFill>
              <w14:schemeClr w14:val="tx1"/>
            </w14:solidFill>
          </w14:textFill>
        </w:rPr>
        <w:t>拍卖师当场宣布，每次举牌即表示递增一档、也可举牌后口头报价，但报价必须高于递增幅度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22BC7560">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eastAsia="zh-CN"/>
          <w14:textFill>
            <w14:solidFill>
              <w14:schemeClr w14:val="tx1"/>
            </w14:solidFill>
          </w14:textFill>
        </w:rPr>
        <w:t>（十一）</w:t>
      </w:r>
      <w:r>
        <w:rPr>
          <w:rFonts w:hint="default" w:ascii="Times New Roman" w:hAnsi="Times New Roman" w:eastAsia="仿宋_GB2312" w:cs="Times New Roman"/>
          <w:color w:val="000000" w:themeColor="text1"/>
          <w:sz w:val="32"/>
          <w:szCs w:val="32"/>
          <w14:textFill>
            <w14:solidFill>
              <w14:schemeClr w14:val="tx1"/>
            </w14:solidFill>
          </w14:textFill>
        </w:rPr>
        <w:t>确定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后，拍卖人须在拍卖现场当场与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kern w:val="0"/>
          <w:sz w:val="32"/>
          <w:szCs w:val="32"/>
          <w14:textFill>
            <w14:solidFill>
              <w14:schemeClr w14:val="tx1"/>
            </w14:solidFill>
          </w14:textFill>
        </w:rPr>
        <w:t>签订</w:t>
      </w:r>
      <w:r>
        <w:rPr>
          <w:rFonts w:hint="default" w:ascii="Times New Roman" w:hAnsi="Times New Roman" w:eastAsia="仿宋_GB2312" w:cs="Times New Roman"/>
          <w:color w:val="000000" w:themeColor="text1"/>
          <w:sz w:val="32"/>
          <w:szCs w:val="32"/>
          <w14:textFill>
            <w14:solidFill>
              <w14:schemeClr w14:val="tx1"/>
            </w14:solidFill>
          </w14:textFill>
        </w:rPr>
        <w:t>《成交确认书》。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委托他人代签的，须在竞买申请时提交法定代表人亲笔签名并盖章的授权委托书。《成交确认书》对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委托人</w:t>
      </w:r>
      <w:r>
        <w:rPr>
          <w:rFonts w:hint="default" w:ascii="Times New Roman" w:hAnsi="Times New Roman" w:eastAsia="仿宋_GB2312" w:cs="Times New Roman"/>
          <w:color w:val="000000" w:themeColor="text1"/>
          <w:sz w:val="32"/>
          <w:szCs w:val="32"/>
          <w14:textFill>
            <w14:solidFill>
              <w14:schemeClr w14:val="tx1"/>
            </w14:solidFill>
          </w14:textFill>
        </w:rPr>
        <w:t>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具有同等法律效力。</w:t>
      </w:r>
    </w:p>
    <w:p w14:paraId="459F00E4">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不按规定</w:t>
      </w:r>
      <w:r>
        <w:rPr>
          <w:rFonts w:hint="default" w:ascii="Times New Roman" w:hAnsi="Times New Roman" w:eastAsia="仿宋_GB2312" w:cs="Times New Roman"/>
          <w:b/>
          <w:bCs/>
          <w:color w:val="000000" w:themeColor="text1"/>
          <w:kern w:val="0"/>
          <w:sz w:val="32"/>
          <w:szCs w:val="32"/>
          <w:u w:val="single"/>
          <w14:textFill>
            <w14:solidFill>
              <w14:schemeClr w14:val="tx1"/>
            </w14:solidFill>
          </w14:textFill>
        </w:rPr>
        <w:t>当场签订</w:t>
      </w:r>
      <w:r>
        <w:rPr>
          <w:rFonts w:hint="default" w:ascii="Times New Roman" w:hAnsi="Times New Roman" w:eastAsia="仿宋_GB2312" w:cs="Times New Roman"/>
          <w:color w:val="000000" w:themeColor="text1"/>
          <w:sz w:val="32"/>
          <w:szCs w:val="32"/>
          <w14:textFill>
            <w14:solidFill>
              <w14:schemeClr w14:val="tx1"/>
            </w14:solidFill>
          </w14:textFill>
        </w:rPr>
        <w:t>《成交确认书》的，须承担缔约过失的法律责任。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拒绝</w:t>
      </w:r>
      <w:r>
        <w:rPr>
          <w:rFonts w:hint="default" w:ascii="Times New Roman" w:hAnsi="Times New Roman" w:eastAsia="仿宋_GB2312" w:cs="Times New Roman"/>
          <w:color w:val="000000" w:themeColor="text1"/>
          <w:kern w:val="0"/>
          <w:sz w:val="32"/>
          <w:szCs w:val="32"/>
          <w14:textFill>
            <w14:solidFill>
              <w14:schemeClr w14:val="tx1"/>
            </w14:solidFill>
          </w14:textFill>
        </w:rPr>
        <w:t>签订</w:t>
      </w:r>
      <w:r>
        <w:rPr>
          <w:rFonts w:hint="default" w:ascii="Times New Roman" w:hAnsi="Times New Roman" w:eastAsia="仿宋_GB2312" w:cs="Times New Roman"/>
          <w:color w:val="000000" w:themeColor="text1"/>
          <w:sz w:val="32"/>
          <w:szCs w:val="32"/>
          <w14:textFill>
            <w14:solidFill>
              <w14:schemeClr w14:val="tx1"/>
            </w14:solidFill>
          </w14:textFill>
        </w:rPr>
        <w:t>《成交确认书》不能对抗拍卖成交结果的法律效力。</w:t>
      </w:r>
    </w:p>
    <w:p w14:paraId="2C6E38E2">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七</w:t>
      </w:r>
      <w:r>
        <w:rPr>
          <w:rFonts w:hint="default" w:ascii="黑体" w:hAnsi="黑体" w:eastAsia="黑体" w:cs="黑体"/>
          <w:b w:val="0"/>
          <w:bCs w:val="0"/>
          <w:color w:val="000000" w:themeColor="text1"/>
          <w:sz w:val="32"/>
          <w:szCs w:val="32"/>
          <w:lang w:eastAsia="zh-CN"/>
          <w14:textFill>
            <w14:solidFill>
              <w14:schemeClr w14:val="tx1"/>
            </w14:solidFill>
          </w14:textFill>
        </w:rPr>
        <w:t>、保证金要求</w:t>
      </w:r>
    </w:p>
    <w:p w14:paraId="12C7FA9B">
      <w:pPr>
        <w:keepNext w:val="0"/>
        <w:keepLines w:val="0"/>
        <w:pageBreakBefore w:val="0"/>
        <w:widowControl w:val="0"/>
        <w:kinsoku/>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参加本次拍卖会的竞买人应</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足额</w:t>
      </w:r>
      <w:r>
        <w:rPr>
          <w:rFonts w:hint="default" w:ascii="Times New Roman" w:hAnsi="Times New Roman" w:eastAsia="仿宋_GB2312" w:cs="Times New Roman"/>
          <w:color w:val="000000" w:themeColor="text1"/>
          <w:sz w:val="32"/>
          <w:szCs w:val="32"/>
          <w14:textFill>
            <w14:solidFill>
              <w14:schemeClr w14:val="tx1"/>
            </w14:solidFill>
          </w14:textFill>
        </w:rPr>
        <w:t>交纳保证金</w:t>
      </w:r>
      <w:r>
        <w:rPr>
          <w:rFonts w:hint="eastAsia" w:eastAsia="仿宋_GB2312" w:cs="Times New Roman"/>
          <w:color w:val="000000" w:themeColor="text1"/>
          <w:sz w:val="32"/>
          <w:szCs w:val="32"/>
          <w:lang w:eastAsia="zh-CN"/>
          <w14:textFill>
            <w14:solidFill>
              <w14:schemeClr w14:val="tx1"/>
            </w14:solidFill>
          </w14:textFill>
        </w:rPr>
        <w:t>（对应意向竞买标的缴纳竞买保证金，缴纳不足的不得参与多个标的竞买）</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拍卖会结束后对竞买未成功者由</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宣汉县</w:t>
      </w:r>
      <w:r>
        <w:rPr>
          <w:rFonts w:hint="default" w:ascii="Times New Roman" w:hAnsi="Times New Roman" w:eastAsia="仿宋_GB2312" w:cs="Times New Roman"/>
          <w:color w:val="000000" w:themeColor="text1"/>
          <w:sz w:val="32"/>
          <w:szCs w:val="32"/>
          <w14:textFill>
            <w14:solidFill>
              <w14:schemeClr w14:val="tx1"/>
            </w14:solidFill>
          </w14:textFill>
        </w:rPr>
        <w:t>公共资源交易服务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中心</w:t>
      </w:r>
      <w:r>
        <w:rPr>
          <w:rFonts w:hint="default" w:ascii="Times New Roman" w:hAnsi="Times New Roman" w:eastAsia="仿宋_GB2312" w:cs="Times New Roman"/>
          <w:color w:val="000000" w:themeColor="text1"/>
          <w:sz w:val="32"/>
          <w:szCs w:val="32"/>
          <w14:textFill>
            <w14:solidFill>
              <w14:schemeClr w14:val="tx1"/>
            </w14:solidFill>
          </w14:textFill>
        </w:rPr>
        <w:t>予以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退还</w:t>
      </w:r>
      <w:r>
        <w:rPr>
          <w:rFonts w:hint="default" w:ascii="Times New Roman" w:hAnsi="Times New Roman" w:eastAsia="仿宋_GB2312" w:cs="Times New Roman"/>
          <w:color w:val="000000" w:themeColor="text1"/>
          <w:sz w:val="32"/>
          <w:szCs w:val="32"/>
          <w14:textFill>
            <w14:solidFill>
              <w14:schemeClr w14:val="tx1"/>
            </w14:solidFill>
          </w14:textFill>
        </w:rPr>
        <w:t>（不计息）。买受人按照约定付清成交价款、拍卖佣金及履约保证金后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，由宣汉县</w:t>
      </w:r>
      <w:r>
        <w:rPr>
          <w:rFonts w:hint="default" w:ascii="Times New Roman" w:hAnsi="Times New Roman" w:eastAsia="仿宋_GB2312" w:cs="Times New Roman"/>
          <w:color w:val="000000" w:themeColor="text1"/>
          <w:sz w:val="32"/>
          <w:szCs w:val="32"/>
          <w14:textFill>
            <w14:solidFill>
              <w14:schemeClr w14:val="tx1"/>
            </w14:solidFill>
          </w14:textFill>
        </w:rPr>
        <w:t>公共资源交易服务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中心</w:t>
      </w:r>
      <w:r>
        <w:rPr>
          <w:rFonts w:hint="default" w:ascii="Times New Roman" w:hAnsi="Times New Roman" w:eastAsia="仿宋_GB2312" w:cs="Times New Roman"/>
          <w:color w:val="000000" w:themeColor="text1"/>
          <w:sz w:val="32"/>
          <w:szCs w:val="32"/>
          <w14:textFill>
            <w14:solidFill>
              <w14:schemeClr w14:val="tx1"/>
            </w14:solidFill>
          </w14:textFill>
        </w:rPr>
        <w:t>全额</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退还</w:t>
      </w:r>
      <w:r>
        <w:rPr>
          <w:rFonts w:hint="default" w:ascii="Times New Roman" w:hAnsi="Times New Roman" w:eastAsia="仿宋_GB2312" w:cs="Times New Roman"/>
          <w:color w:val="000000" w:themeColor="text1"/>
          <w:sz w:val="32"/>
          <w:szCs w:val="32"/>
          <w14:textFill>
            <w14:solidFill>
              <w14:schemeClr w14:val="tx1"/>
            </w14:solidFill>
          </w14:textFill>
        </w:rPr>
        <w:t>（不计息）；买受人在约定的期限内不办理移交手续，不交纳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下差</w:t>
      </w:r>
      <w:r>
        <w:rPr>
          <w:rFonts w:hint="default" w:ascii="Times New Roman" w:hAnsi="Times New Roman" w:eastAsia="仿宋_GB2312" w:cs="Times New Roman"/>
          <w:color w:val="000000" w:themeColor="text1"/>
          <w:sz w:val="32"/>
          <w:szCs w:val="32"/>
          <w14:textFill>
            <w14:solidFill>
              <w14:schemeClr w14:val="tx1"/>
            </w14:solidFill>
          </w14:textFill>
        </w:rPr>
        <w:t>交易价款，或者反悔的，应承担法律赔偿责任，保证金及所交款项不予返还。</w:t>
      </w:r>
    </w:p>
    <w:p w14:paraId="7BDC0D91">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八</w:t>
      </w:r>
      <w:r>
        <w:rPr>
          <w:rFonts w:hint="default" w:ascii="黑体" w:hAnsi="黑体" w:eastAsia="黑体" w:cs="黑体"/>
          <w:b w:val="0"/>
          <w:bCs w:val="0"/>
          <w:color w:val="000000" w:themeColor="text1"/>
          <w:sz w:val="32"/>
          <w:szCs w:val="32"/>
          <w:lang w:eastAsia="zh-CN"/>
          <w14:textFill>
            <w14:solidFill>
              <w14:schemeClr w14:val="tx1"/>
            </w14:solidFill>
          </w14:textFill>
        </w:rPr>
        <w:t>、交易服务费要求</w:t>
      </w:r>
    </w:p>
    <w:p w14:paraId="11AC872F">
      <w:pPr>
        <w:keepNext w:val="0"/>
        <w:keepLines w:val="0"/>
        <w:pageBreakBefore w:val="0"/>
        <w:widowControl w:val="0"/>
        <w:kinsoku/>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交易服务费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（即为“佣金”）</w:t>
      </w:r>
      <w:r>
        <w:rPr>
          <w:rFonts w:hint="default" w:ascii="Times New Roman" w:hAnsi="Times New Roman" w:eastAsia="仿宋_GB2312" w:cs="Times New Roman"/>
          <w:color w:val="000000" w:themeColor="text1"/>
          <w:sz w:val="32"/>
          <w:szCs w:val="32"/>
          <w14:textFill>
            <w14:solidFill>
              <w14:schemeClr w14:val="tx1"/>
            </w14:solidFill>
          </w14:textFill>
        </w:rPr>
        <w:t>不包含在拍卖成交价中。</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须在</w:t>
      </w:r>
      <w:r>
        <w:rPr>
          <w:rFonts w:hint="eastAsia" w:eastAsia="仿宋_GB2312" w:cs="Times New Roman"/>
          <w:color w:val="auto"/>
          <w:sz w:val="32"/>
          <w:szCs w:val="32"/>
          <w:lang w:eastAsia="zh-CN"/>
        </w:rPr>
        <w:t>成交结果公示期满后</w:t>
      </w:r>
      <w:r>
        <w:rPr>
          <w:rFonts w:hint="eastAsia" w:eastAsia="仿宋_GB2312" w:cs="Times New Roman"/>
          <w:color w:val="auto"/>
          <w:sz w:val="32"/>
          <w:szCs w:val="32"/>
          <w:lang w:val="en-US" w:eastAsia="zh-CN"/>
        </w:rPr>
        <w:t>3日内</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，按</w:t>
      </w:r>
      <w:r>
        <w:rPr>
          <w:rFonts w:hint="eastAsia" w:eastAsia="仿宋_GB2312" w:cs="Times New Roman"/>
          <w:color w:val="000000" w:themeColor="text1"/>
          <w:sz w:val="32"/>
          <w:szCs w:val="32"/>
          <w:highlight w:val="none"/>
          <w:shd w:val="clear" w:color="auto" w:fill="auto"/>
          <w:lang w:eastAsia="zh-CN"/>
          <w14:textFill>
            <w14:solidFill>
              <w14:schemeClr w14:val="tx1"/>
            </w14:solidFill>
          </w14:textFill>
        </w:rPr>
        <w:t>公告要求及</w:t>
      </w:r>
      <w:r>
        <w:rPr>
          <w:rFonts w:hint="default" w:ascii="Times New Roman" w:hAnsi="Times New Roman" w:eastAsia="仿宋_GB2312" w:cs="Times New Roman"/>
          <w:color w:val="000000" w:themeColor="text1"/>
          <w:sz w:val="32"/>
          <w:szCs w:val="32"/>
          <w:highlight w:val="none"/>
          <w:shd w:val="clear" w:color="auto" w:fill="auto"/>
          <w:lang w:eastAsia="zh-CN"/>
          <w14:textFill>
            <w14:solidFill>
              <w14:schemeClr w14:val="tx1"/>
            </w14:solidFill>
          </w14:textFill>
        </w:rPr>
        <w:t>合同约定</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向</w:t>
      </w:r>
      <w:r>
        <w:rPr>
          <w:rFonts w:hint="default" w:ascii="Times New Roman" w:hAnsi="Times New Roman" w:eastAsia="仿宋_GB2312" w:cs="Times New Roman"/>
          <w:color w:val="000000" w:themeColor="text1"/>
          <w:sz w:val="32"/>
          <w:szCs w:val="32"/>
          <w:highlight w:val="none"/>
          <w:shd w:val="clear" w:color="auto" w:fill="auto"/>
          <w:lang w:eastAsia="zh-CN"/>
          <w14:textFill>
            <w14:solidFill>
              <w14:schemeClr w14:val="tx1"/>
            </w14:solidFill>
          </w14:textFill>
        </w:rPr>
        <w:t>拍卖人</w:t>
      </w:r>
      <w:r>
        <w:rPr>
          <w:rFonts w:hint="default" w:ascii="Times New Roman" w:hAnsi="Times New Roman" w:eastAsia="仿宋_GB2312" w:cs="Times New Roman"/>
          <w:color w:val="000000" w:themeColor="text1"/>
          <w:sz w:val="32"/>
          <w:szCs w:val="32"/>
          <w14:textFill>
            <w14:solidFill>
              <w14:schemeClr w14:val="tx1"/>
            </w14:solidFill>
          </w14:textFill>
        </w:rPr>
        <w:t>足额支付交易服务费。如果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逾期或拒绝支付交易服务费，将按违约处理，取消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资产经营权</w:t>
      </w:r>
      <w:r>
        <w:rPr>
          <w:rFonts w:hint="default" w:ascii="Times New Roman" w:hAnsi="Times New Roman" w:eastAsia="仿宋_GB2312" w:cs="Times New Roman"/>
          <w:color w:val="000000" w:themeColor="text1"/>
          <w:sz w:val="32"/>
          <w:szCs w:val="32"/>
          <w14:textFill>
            <w14:solidFill>
              <w14:schemeClr w14:val="tx1"/>
            </w14:solidFill>
          </w14:textFill>
        </w:rPr>
        <w:t>竞得资格</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，所交款项不予返还</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690CEBD3">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九、拍卖</w:t>
      </w:r>
      <w:r>
        <w:rPr>
          <w:rFonts w:hint="default" w:ascii="黑体" w:hAnsi="黑体" w:eastAsia="黑体" w:cs="黑体"/>
          <w:b w:val="0"/>
          <w:bCs w:val="0"/>
          <w:color w:val="000000" w:themeColor="text1"/>
          <w:sz w:val="32"/>
          <w:szCs w:val="32"/>
          <w:lang w:eastAsia="zh-CN"/>
          <w14:textFill>
            <w14:solidFill>
              <w14:schemeClr w14:val="tx1"/>
            </w14:solidFill>
          </w14:textFill>
        </w:rPr>
        <w:t>结果公示</w:t>
      </w:r>
    </w:p>
    <w:p w14:paraId="4184CD2A">
      <w:pPr>
        <w:keepNext w:val="0"/>
        <w:keepLines w:val="0"/>
        <w:pageBreakBefore w:val="0"/>
        <w:widowControl w:val="0"/>
        <w:kinsoku/>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《成交确认书》签订后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个工作日内，成交结果将在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宣汉县</w:t>
      </w:r>
      <w:r>
        <w:rPr>
          <w:rFonts w:hint="default" w:ascii="Times New Roman" w:hAnsi="Times New Roman" w:eastAsia="仿宋_GB2312" w:cs="Times New Roman"/>
          <w:color w:val="000000" w:themeColor="text1"/>
          <w:sz w:val="32"/>
          <w:szCs w:val="32"/>
          <w14:textFill>
            <w14:solidFill>
              <w14:schemeClr w14:val="tx1"/>
            </w14:solidFill>
          </w14:textFill>
        </w:rPr>
        <w:t>公共资源交易服务中心门户网站进行公示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，公示期为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5个工作日</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6AC4772A">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十、</w:t>
      </w:r>
      <w:r>
        <w:rPr>
          <w:rFonts w:hint="default" w:ascii="黑体" w:hAnsi="黑体" w:eastAsia="黑体" w:cs="黑体"/>
          <w:b w:val="0"/>
          <w:bCs w:val="0"/>
          <w:color w:val="000000" w:themeColor="text1"/>
          <w:sz w:val="32"/>
          <w:szCs w:val="32"/>
          <w:lang w:eastAsia="zh-CN"/>
          <w14:textFill>
            <w14:solidFill>
              <w14:schemeClr w14:val="tx1"/>
            </w14:solidFill>
          </w14:textFill>
        </w:rPr>
        <w:t>《</w:t>
      </w:r>
      <w:r>
        <w:rPr>
          <w:rFonts w:hint="eastAsia" w:ascii="黑体" w:hAnsi="黑体" w:eastAsia="黑体" w:cs="黑体"/>
          <w:b w:val="0"/>
          <w:bCs w:val="0"/>
          <w:color w:val="000000" w:themeColor="text1"/>
          <w:sz w:val="32"/>
          <w:szCs w:val="32"/>
          <w:lang w:eastAsia="zh-CN"/>
          <w14:textFill>
            <w14:solidFill>
              <w14:schemeClr w14:val="tx1"/>
            </w14:solidFill>
          </w14:textFill>
        </w:rPr>
        <w:t>经营权</w:t>
      </w:r>
      <w:r>
        <w:rPr>
          <w:rFonts w:hint="default" w:ascii="黑体" w:hAnsi="黑体" w:eastAsia="黑体" w:cs="黑体"/>
          <w:b w:val="0"/>
          <w:bCs w:val="0"/>
          <w:color w:val="000000" w:themeColor="text1"/>
          <w:sz w:val="32"/>
          <w:szCs w:val="32"/>
          <w:lang w:eastAsia="zh-CN"/>
          <w14:textFill>
            <w14:solidFill>
              <w14:schemeClr w14:val="tx1"/>
            </w14:solidFill>
          </w14:textFill>
        </w:rPr>
        <w:t>租赁合同》签订</w:t>
      </w:r>
    </w:p>
    <w:p w14:paraId="2FE455DF">
      <w:pPr>
        <w:keepNext w:val="0"/>
        <w:keepLines w:val="0"/>
        <w:pageBreakBefore w:val="0"/>
        <w:widowControl w:val="0"/>
        <w:tabs>
          <w:tab w:val="left" w:pos="7845"/>
        </w:tabs>
        <w:kinsoku/>
        <w:overflowPunct/>
        <w:topLinePunct w:val="0"/>
        <w:autoSpaceDE/>
        <w:autoSpaceDN/>
        <w:bidi w:val="0"/>
        <w:adjustRightInd w:val="0"/>
        <w:snapToGrid w:val="0"/>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成交结果公示期满无异议或异议不成立的，</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买受</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人须</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在</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3日内</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缴清成交价款、拍卖佣金及履约保证金</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，全部价款交清</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后</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5</w:t>
      </w:r>
      <w:r>
        <w:rPr>
          <w:rFonts w:hint="default"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日内，</w:t>
      </w:r>
      <w:r>
        <w:rPr>
          <w:rFonts w:hint="default" w:ascii="Times New Roman" w:hAnsi="Times New Roman" w:eastAsia="仿宋_GB2312" w:cs="Times New Roman"/>
          <w:color w:val="000000" w:themeColor="text1"/>
          <w:sz w:val="32"/>
          <w:szCs w:val="32"/>
          <w14:textFill>
            <w14:solidFill>
              <w14:schemeClr w14:val="tx1"/>
            </w14:solidFill>
          </w14:textFill>
        </w:rPr>
        <w:t>凭《成交确认书》与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委托人</w:t>
      </w:r>
      <w:r>
        <w:rPr>
          <w:rFonts w:hint="default" w:ascii="Times New Roman" w:hAnsi="Times New Roman" w:eastAsia="仿宋_GB2312" w:cs="Times New Roman"/>
          <w:color w:val="000000" w:themeColor="text1"/>
          <w:sz w:val="32"/>
          <w:szCs w:val="32"/>
          <w14:textFill>
            <w14:solidFill>
              <w14:schemeClr w14:val="tx1"/>
            </w14:solidFill>
          </w14:textFill>
        </w:rPr>
        <w:t>签订《</w:t>
      </w:r>
      <w:r>
        <w:rPr>
          <w:rFonts w:hint="eastAsia" w:eastAsia="仿宋_GB2312" w:cs="Times New Roman"/>
          <w:color w:val="000000" w:themeColor="text1"/>
          <w:sz w:val="32"/>
          <w:szCs w:val="32"/>
          <w:lang w:eastAsia="zh-CN"/>
          <w14:textFill>
            <w14:solidFill>
              <w14:schemeClr w14:val="tx1"/>
            </w14:solidFill>
          </w14:textFill>
        </w:rPr>
        <w:t>经营权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租赁</w:t>
      </w:r>
      <w:r>
        <w:rPr>
          <w:rFonts w:hint="default" w:ascii="Times New Roman" w:hAnsi="Times New Roman" w:eastAsia="仿宋_GB2312" w:cs="Times New Roman"/>
          <w:color w:val="000000" w:themeColor="text1"/>
          <w:sz w:val="32"/>
          <w:szCs w:val="32"/>
          <w14:textFill>
            <w14:solidFill>
              <w14:schemeClr w14:val="tx1"/>
            </w14:solidFill>
          </w14:textFill>
        </w:rPr>
        <w:t>合同》。</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若</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买受人</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逾期未签订《</w:t>
      </w:r>
      <w:r>
        <w:rPr>
          <w:rFonts w:hint="eastAsia" w:eastAsia="仿宋_GB2312" w:cs="Times New Roman"/>
          <w:snapToGrid w:val="0"/>
          <w:color w:val="000000" w:themeColor="text1"/>
          <w:kern w:val="0"/>
          <w:sz w:val="32"/>
          <w:szCs w:val="32"/>
          <w:lang w:eastAsia="zh-CN"/>
          <w14:textFill>
            <w14:solidFill>
              <w14:schemeClr w14:val="tx1"/>
            </w14:solidFill>
          </w14:textFill>
        </w:rPr>
        <w:t>经营权</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租赁</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合同》，视为自动放弃竞得该</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资产经营权资格</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，《成交确认书》自行废止，</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竞买保证金不予退还并承担相应的法律责任</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w:t>
      </w:r>
    </w:p>
    <w:p w14:paraId="6D1130C8">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十一、其他</w:t>
      </w:r>
      <w:r>
        <w:rPr>
          <w:rFonts w:hint="default" w:ascii="黑体" w:hAnsi="黑体" w:eastAsia="黑体" w:cs="黑体"/>
          <w:b w:val="0"/>
          <w:bCs w:val="0"/>
          <w:color w:val="000000" w:themeColor="text1"/>
          <w:sz w:val="32"/>
          <w:szCs w:val="32"/>
          <w:lang w:eastAsia="zh-CN"/>
          <w14:textFill>
            <w14:solidFill>
              <w14:schemeClr w14:val="tx1"/>
            </w14:solidFill>
          </w14:textFill>
        </w:rPr>
        <w:t>事项</w:t>
      </w:r>
    </w:p>
    <w:p w14:paraId="65CCE118">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（一）拍卖会因故不能如期举行的或暂缓拍卖以及终止拍卖的，竞买人所产生的费用由竞买人自行承担。</w:t>
      </w:r>
    </w:p>
    <w:p w14:paraId="56FDF1F4">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（三）竞买人因故不能按时到场参加拍卖会的，造成的损失由竞买人承担。</w:t>
      </w:r>
    </w:p>
    <w:p w14:paraId="08F885A6">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（四）竞买人竞拍成功后，不能添加或更改买受人。</w:t>
      </w:r>
    </w:p>
    <w:p w14:paraId="0FB596D4">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（五）</w:t>
      </w:r>
      <w:r>
        <w:rPr>
          <w:rFonts w:hint="default" w:ascii="Times New Roman" w:hAnsi="Times New Roman" w:eastAsia="仿宋_GB2312" w:cs="Times New Roman"/>
          <w:color w:val="000000" w:themeColor="text1"/>
          <w:sz w:val="32"/>
          <w:szCs w:val="32"/>
          <w14:textFill>
            <w14:solidFill>
              <w14:schemeClr w14:val="tx1"/>
            </w14:solidFill>
          </w14:textFill>
        </w:rPr>
        <w:t>竞买人竞拍成功后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买卖双方所产生的各种税费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，按法律规定各自承担</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14:paraId="2C088C8F">
      <w:pPr>
        <w:pStyle w:val="4"/>
        <w:keepNext w:val="0"/>
        <w:keepLines w:val="0"/>
        <w:pageBreakBefore w:val="0"/>
        <w:widowControl w:val="0"/>
        <w:kinsoku/>
        <w:overflowPunct/>
        <w:topLinePunct w:val="0"/>
        <w:autoSpaceDE/>
        <w:autoSpaceDN/>
        <w:bidi w:val="0"/>
        <w:adjustRightInd/>
        <w:snapToGrid/>
        <w:spacing w:after="0" w:line="488"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（六）</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竞买人竞拍成功后</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，需向委托人</w:t>
      </w:r>
      <w:r>
        <w:rPr>
          <w:rFonts w:hint="eastAsia" w:eastAsia="仿宋_GB2312" w:cs="Times New Roman"/>
          <w:color w:val="000000" w:themeColor="text1"/>
          <w:sz w:val="32"/>
          <w:szCs w:val="32"/>
          <w:highlight w:val="none"/>
          <w:lang w:eastAsia="zh-CN"/>
          <w14:textFill>
            <w14:solidFill>
              <w14:schemeClr w14:val="tx1"/>
            </w14:solidFill>
          </w14:textFill>
        </w:rPr>
        <w:t>按年成交价</w:t>
      </w:r>
      <w:r>
        <w:rPr>
          <w:rFonts w:hint="eastAsia" w:eastAsia="仿宋_GB2312" w:cs="Times New Roman"/>
          <w:color w:val="000000" w:themeColor="text1"/>
          <w:sz w:val="32"/>
          <w:szCs w:val="32"/>
          <w:highlight w:val="none"/>
          <w:lang w:val="en-US" w:eastAsia="zh-CN"/>
          <w14:textFill>
            <w14:solidFill>
              <w14:schemeClr w14:val="tx1"/>
            </w14:solidFill>
          </w14:textFill>
        </w:rPr>
        <w:t>15%</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缴纳</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履约保证金</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，缴纳方式、退还等内容，买受人在与委托人签订的</w:t>
      </w:r>
      <w:r>
        <w:rPr>
          <w:rFonts w:hint="eastAsia" w:eastAsia="仿宋_GB2312" w:cs="Times New Roman"/>
          <w:color w:val="000000" w:themeColor="text1"/>
          <w:sz w:val="32"/>
          <w:szCs w:val="32"/>
          <w:highlight w:val="none"/>
          <w:lang w:eastAsia="zh-CN"/>
          <w14:textFill>
            <w14:solidFill>
              <w14:schemeClr w14:val="tx1"/>
            </w14:solidFill>
          </w14:textFill>
        </w:rPr>
        <w:t>经营权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租赁合同中进行约定。</w:t>
      </w:r>
    </w:p>
    <w:p w14:paraId="73151BB4">
      <w:pPr>
        <w:pStyle w:val="4"/>
        <w:keepNext w:val="0"/>
        <w:keepLines w:val="0"/>
        <w:pageBreakBefore w:val="0"/>
        <w:widowControl w:val="0"/>
        <w:kinsoku/>
        <w:overflowPunct/>
        <w:topLinePunct w:val="0"/>
        <w:autoSpaceDE/>
        <w:autoSpaceDN/>
        <w:bidi w:val="0"/>
        <w:spacing w:after="0" w:line="488" w:lineRule="exact"/>
        <w:ind w:firstLine="640" w:firstLineChars="200"/>
        <w:textAlignment w:val="auto"/>
        <w:rPr>
          <w:rFonts w:hint="default"/>
          <w:lang w:val="en-US" w:eastAsia="zh-CN"/>
        </w:rPr>
      </w:pPr>
      <w:r>
        <w:rPr>
          <w:rFonts w:hint="eastAsia" w:eastAsia="仿宋_GB2312" w:cs="Times New Roman"/>
          <w:color w:val="000000" w:themeColor="text1"/>
          <w:kern w:val="2"/>
          <w:sz w:val="32"/>
          <w:szCs w:val="32"/>
          <w:lang w:val="en-US" w:eastAsia="zh-CN" w:bidi="ar-SA"/>
          <w14:textFill>
            <w14:solidFill>
              <w14:schemeClr w14:val="tx1"/>
            </w14:solidFill>
          </w14:textFill>
        </w:rPr>
        <w:t>（七）其它未尽事宜以合同签订为准。</w:t>
      </w:r>
    </w:p>
    <w:p w14:paraId="2E284474">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十二</w:t>
      </w:r>
      <w:r>
        <w:rPr>
          <w:rFonts w:hint="default" w:ascii="黑体" w:hAnsi="黑体" w:eastAsia="黑体" w:cs="黑体"/>
          <w:b w:val="0"/>
          <w:bCs w:val="0"/>
          <w:color w:val="000000" w:themeColor="text1"/>
          <w:sz w:val="32"/>
          <w:szCs w:val="32"/>
          <w:lang w:eastAsia="zh-CN"/>
          <w14:textFill>
            <w14:solidFill>
              <w14:schemeClr w14:val="tx1"/>
            </w14:solidFill>
          </w14:textFill>
        </w:rPr>
        <w:t>、相关要求</w:t>
      </w:r>
    </w:p>
    <w:p w14:paraId="666D6B8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eastAsia="仿宋_GB2312" w:cs="Times New Roman"/>
          <w:kern w:val="2"/>
          <w:sz w:val="32"/>
          <w:szCs w:val="32"/>
          <w:lang w:val="en-US" w:eastAsia="zh-CN" w:bidi="ar-SA"/>
        </w:rPr>
        <w:t>（一）</w:t>
      </w:r>
      <w:r>
        <w:rPr>
          <w:rFonts w:hint="default" w:ascii="Times New Roman" w:hAnsi="Times New Roman" w:eastAsia="仿宋_GB2312" w:cs="Times New Roman"/>
          <w:kern w:val="2"/>
          <w:sz w:val="32"/>
          <w:szCs w:val="32"/>
          <w:lang w:val="en-US" w:eastAsia="zh-CN" w:bidi="ar-SA"/>
        </w:rPr>
        <w:t>拍卖成交</w:t>
      </w:r>
      <w:r>
        <w:rPr>
          <w:rFonts w:hint="eastAsia" w:ascii="Times New Roman" w:hAnsi="Times New Roman" w:eastAsia="仿宋_GB2312" w:cs="Times New Roman"/>
          <w:kern w:val="2"/>
          <w:sz w:val="32"/>
          <w:szCs w:val="32"/>
          <w:lang w:val="en-US" w:eastAsia="zh-CN" w:bidi="ar-SA"/>
        </w:rPr>
        <w:t>公示期满后3个工作日</w:t>
      </w:r>
      <w:r>
        <w:rPr>
          <w:rFonts w:hint="default" w:ascii="Times New Roman" w:hAnsi="Times New Roman" w:eastAsia="仿宋_GB2312" w:cs="Times New Roman"/>
          <w:kern w:val="2"/>
          <w:sz w:val="32"/>
          <w:szCs w:val="32"/>
          <w:lang w:val="en-US" w:eastAsia="zh-CN" w:bidi="ar-SA"/>
        </w:rPr>
        <w:t>内买受人一次性交清第1年度经营使用费后，由甲方直接向买受人移交标的物实物，自签订合同之日起，前</w:t>
      </w:r>
      <w:r>
        <w:rPr>
          <w:rFonts w:hint="eastAsia" w:ascii="Times New Roman" w:hAnsi="Times New Roman" w:eastAsia="仿宋_GB2312" w:cs="Times New Roman"/>
          <w:kern w:val="2"/>
          <w:sz w:val="32"/>
          <w:szCs w:val="32"/>
          <w:lang w:val="en-US" w:eastAsia="zh-CN" w:bidi="ar-SA"/>
        </w:rPr>
        <w:t>六</w:t>
      </w:r>
      <w:r>
        <w:rPr>
          <w:rFonts w:hint="default" w:ascii="Times New Roman" w:hAnsi="Times New Roman" w:eastAsia="仿宋_GB2312" w:cs="Times New Roman"/>
          <w:kern w:val="2"/>
          <w:sz w:val="32"/>
          <w:szCs w:val="32"/>
          <w:lang w:val="en-US" w:eastAsia="zh-CN" w:bidi="ar-SA"/>
        </w:rPr>
        <w:t>个月为装修时间，装修时间不作为计租时间。</w:t>
      </w:r>
      <w:r>
        <w:rPr>
          <w:rFonts w:hint="eastAsia" w:eastAsia="仿宋_GB2312" w:cs="Times New Roman"/>
          <w:color w:val="000000" w:themeColor="text1"/>
          <w:sz w:val="32"/>
          <w:szCs w:val="32"/>
          <w:highlight w:val="none"/>
          <w:lang w:eastAsia="zh-CN"/>
          <w14:textFill>
            <w14:solidFill>
              <w14:schemeClr w14:val="tx1"/>
            </w14:solidFill>
          </w14:textFill>
        </w:rPr>
        <w:t>买受</w:t>
      </w:r>
      <w:r>
        <w:rPr>
          <w:rFonts w:hint="eastAsia" w:eastAsia="仿宋_GB2312" w:cs="Times New Roman"/>
          <w:color w:val="000000"/>
          <w:sz w:val="32"/>
          <w:szCs w:val="32"/>
          <w:u w:val="none"/>
          <w:lang w:eastAsia="zh-CN"/>
        </w:rPr>
        <w:t>人如需对该资产进行装修需要符合相关部门的规定并经委托人同意（不能改变房屋主体结构），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其费用自行承担。</w:t>
      </w:r>
    </w:p>
    <w:p w14:paraId="1E8CBCD2">
      <w:pPr>
        <w:keepNext w:val="0"/>
        <w:keepLines w:val="0"/>
        <w:pageBreakBefore w:val="0"/>
        <w:widowControl w:val="0"/>
        <w:kinsoku/>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eastAsia="仿宋_GB2312" w:cs="Times New Roman"/>
          <w:color w:val="000000" w:themeColor="text1"/>
          <w:sz w:val="32"/>
          <w:szCs w:val="32"/>
          <w:lang w:eastAsia="zh-CN"/>
          <w14:textFill>
            <w14:solidFill>
              <w14:schemeClr w14:val="tx1"/>
            </w14:solidFill>
          </w14:textFill>
        </w:rPr>
        <w:t>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标的物竞拍成功后，其买受人作为整个</w:t>
      </w:r>
      <w:r>
        <w:rPr>
          <w:rFonts w:hint="eastAsia" w:eastAsia="仿宋_GB2312" w:cs="Times New Roman"/>
          <w:color w:val="000000" w:themeColor="text1"/>
          <w:sz w:val="32"/>
          <w:szCs w:val="32"/>
          <w:lang w:val="en-US" w:eastAsia="zh-CN"/>
          <w14:textFill>
            <w14:solidFill>
              <w14:schemeClr w14:val="tx1"/>
            </w14:solidFill>
          </w14:textFill>
        </w:rPr>
        <w:t>资产</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的实际管理单位</w:t>
      </w:r>
      <w:r>
        <w:rPr>
          <w:rFonts w:hint="eastAsia"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经营必须达到国家环保和消防</w:t>
      </w:r>
      <w:r>
        <w:rPr>
          <w:rFonts w:hint="eastAsia" w:eastAsia="仿宋_GB2312" w:cs="Times New Roman"/>
          <w:color w:val="000000" w:themeColor="text1"/>
          <w:sz w:val="32"/>
          <w:szCs w:val="32"/>
          <w:lang w:val="en-US" w:eastAsia="zh-CN"/>
          <w14:textFill>
            <w14:solidFill>
              <w14:schemeClr w14:val="tx1"/>
            </w14:solidFill>
          </w14:textFill>
        </w:rPr>
        <w:t>使用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要求，同时自行办理国家规定的相关资质手续</w:t>
      </w:r>
      <w:r>
        <w:rPr>
          <w:rFonts w:hint="eastAsia"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自行承担在租赁期间所发生的一切安全事故责任</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，同时设施设备维修更换</w:t>
      </w:r>
      <w:r>
        <w:rPr>
          <w:rFonts w:hint="eastAsia" w:eastAsia="仿宋_GB2312" w:cs="Times New Roman"/>
          <w:color w:val="000000" w:themeColor="text1"/>
          <w:sz w:val="32"/>
          <w:szCs w:val="32"/>
          <w:lang w:val="en-US" w:eastAsia="zh-CN"/>
          <w14:textFill>
            <w14:solidFill>
              <w14:schemeClr w14:val="tx1"/>
            </w14:solidFill>
          </w14:textFill>
        </w:rPr>
        <w:t>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由买受人承担</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14:paraId="69FD7105">
      <w:pPr>
        <w:keepNext w:val="0"/>
        <w:keepLines w:val="0"/>
        <w:pageBreakBefore w:val="0"/>
        <w:widowControl w:val="0"/>
        <w:kinsoku/>
        <w:overflowPunct/>
        <w:topLinePunct w:val="0"/>
        <w:autoSpaceDE/>
        <w:autoSpaceDN/>
        <w:bidi w:val="0"/>
        <w:adjustRightInd/>
        <w:snapToGrid/>
        <w:spacing w:line="488"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eastAsia="仿宋_GB2312" w:cs="Times New Roman"/>
          <w:color w:val="000000" w:themeColor="text1"/>
          <w:sz w:val="32"/>
          <w:szCs w:val="32"/>
          <w:lang w:eastAsia="zh-CN"/>
          <w14:textFill>
            <w14:solidFill>
              <w14:schemeClr w14:val="tx1"/>
            </w14:solidFill>
          </w14:textFill>
        </w:rPr>
        <w:t>三</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eastAsia="仿宋_GB2312" w:cs="Times New Roman"/>
          <w:color w:val="000000" w:themeColor="text1"/>
          <w:sz w:val="32"/>
          <w:szCs w:val="32"/>
          <w:lang w:eastAsia="zh-CN"/>
          <w14:textFill>
            <w14:solidFill>
              <w14:schemeClr w14:val="tx1"/>
            </w14:solidFill>
          </w14:textFill>
        </w:rPr>
        <w:t>买受人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必须服从委托人</w:t>
      </w:r>
      <w:r>
        <w:rPr>
          <w:rFonts w:hint="eastAsia" w:eastAsia="仿宋_GB2312" w:cs="Times New Roman"/>
          <w:color w:val="000000" w:themeColor="text1"/>
          <w:sz w:val="32"/>
          <w:szCs w:val="32"/>
          <w:lang w:eastAsia="zh-CN"/>
          <w14:textFill>
            <w14:solidFill>
              <w14:schemeClr w14:val="tx1"/>
            </w14:solidFill>
          </w14:textFill>
        </w:rPr>
        <w:t>监督</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管理，</w:t>
      </w:r>
      <w:r>
        <w:rPr>
          <w:rFonts w:hint="eastAsia" w:eastAsia="仿宋_GB2312" w:cs="Times New Roman"/>
          <w:color w:val="000000" w:themeColor="text1"/>
          <w:sz w:val="32"/>
          <w:szCs w:val="32"/>
          <w:lang w:eastAsia="zh-CN"/>
          <w14:textFill>
            <w14:solidFill>
              <w14:schemeClr w14:val="tx1"/>
            </w14:solidFill>
          </w14:textFill>
        </w:rPr>
        <w:t>不服从管理的委托人有权终止合同，因此产生的一切责任均由买受承担。买受人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自主经营、自负盈亏，委托人无义务保护和协助竞得方的经营活动。</w:t>
      </w:r>
    </w:p>
    <w:p w14:paraId="376B5317">
      <w:pPr>
        <w:keepNext w:val="0"/>
        <w:keepLines w:val="0"/>
        <w:pageBreakBefore w:val="0"/>
        <w:widowControl w:val="0"/>
        <w:kinsoku/>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eastAsia" w:eastAsia="仿宋_GB2312" w:cs="Times New Roman"/>
          <w:color w:val="000000" w:themeColor="text1"/>
          <w:sz w:val="32"/>
          <w:szCs w:val="32"/>
          <w:u w:val="none"/>
          <w:lang w:eastAsia="zh-CN"/>
          <w14:textFill>
            <w14:solidFill>
              <w14:schemeClr w14:val="tx1"/>
            </w14:solidFill>
          </w14:textFill>
        </w:rPr>
        <w:t>四</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委托人</w:t>
      </w:r>
      <w:r>
        <w:rPr>
          <w:rFonts w:hint="default" w:ascii="Times New Roman" w:hAnsi="Times New Roman" w:eastAsia="仿宋_GB2312" w:cs="Times New Roman"/>
          <w:color w:val="000000" w:themeColor="text1"/>
          <w:sz w:val="32"/>
          <w:szCs w:val="32"/>
          <w:u w:val="none"/>
          <w14:textFill>
            <w14:solidFill>
              <w14:schemeClr w14:val="tx1"/>
            </w14:solidFill>
          </w14:textFill>
        </w:rPr>
        <w:t>所出租的标的物是现状招租，</w:t>
      </w:r>
      <w:r>
        <w:rPr>
          <w:rFonts w:hint="eastAsia" w:eastAsia="仿宋_GB2312" w:cs="Times New Roman"/>
          <w:color w:val="000000" w:themeColor="text1"/>
          <w:sz w:val="32"/>
          <w:szCs w:val="32"/>
          <w:u w:val="none"/>
          <w:lang w:val="en-US" w:eastAsia="zh-CN"/>
          <w14:textFill>
            <w14:solidFill>
              <w14:schemeClr w14:val="tx1"/>
            </w14:solidFill>
          </w14:textFill>
        </w:rPr>
        <w:t>水、电</w:t>
      </w:r>
      <w:r>
        <w:rPr>
          <w:rFonts w:hint="eastAsia" w:eastAsia="仿宋_GB2312" w:cs="Times New Roman"/>
          <w:color w:val="000000" w:themeColor="text1"/>
          <w:sz w:val="32"/>
          <w:szCs w:val="32"/>
          <w:u w:val="none"/>
          <w:lang w:eastAsia="zh-CN"/>
          <w14:textFill>
            <w14:solidFill>
              <w14:schemeClr w14:val="tx1"/>
            </w14:solidFill>
          </w14:textFill>
        </w:rPr>
        <w:t>总户</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已由委托人安装到位</w:t>
      </w:r>
      <w:r>
        <w:rPr>
          <w:rFonts w:hint="default" w:ascii="Times New Roman" w:hAnsi="Times New Roman" w:eastAsia="仿宋_GB2312" w:cs="Times New Roman"/>
          <w:color w:val="000000" w:themeColor="text1"/>
          <w:sz w:val="32"/>
          <w:szCs w:val="32"/>
          <w:u w:val="none"/>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买受人如需安装分表</w:t>
      </w:r>
      <w:r>
        <w:rPr>
          <w:rFonts w:hint="eastAsia" w:eastAsia="仿宋_GB2312" w:cs="Times New Roman"/>
          <w:color w:val="000000" w:themeColor="text1"/>
          <w:sz w:val="32"/>
          <w:szCs w:val="32"/>
          <w:u w:val="none"/>
          <w:lang w:eastAsia="zh-CN"/>
          <w14:textFill>
            <w14:solidFill>
              <w14:schemeClr w14:val="tx1"/>
            </w14:solidFill>
          </w14:textFill>
        </w:rPr>
        <w:t>、管线</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，其相关费用自行承担</w:t>
      </w:r>
      <w:r>
        <w:rPr>
          <w:rFonts w:hint="default" w:ascii="Times New Roman" w:hAnsi="Times New Roman" w:eastAsia="仿宋_GB2312" w:cs="Times New Roman"/>
          <w:color w:val="000000" w:themeColor="text1"/>
          <w:sz w:val="32"/>
          <w:szCs w:val="32"/>
          <w:u w:val="none"/>
          <w14:textFill>
            <w14:solidFill>
              <w14:schemeClr w14:val="tx1"/>
            </w14:solidFill>
          </w14:textFill>
        </w:rPr>
        <w:t>。租赁期满后，</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买受人</w:t>
      </w:r>
      <w:r>
        <w:rPr>
          <w:rFonts w:hint="eastAsia" w:eastAsia="仿宋_GB2312" w:cs="Times New Roman"/>
          <w:color w:val="000000" w:themeColor="text1"/>
          <w:sz w:val="32"/>
          <w:szCs w:val="32"/>
          <w:u w:val="none"/>
          <w:lang w:eastAsia="zh-CN"/>
          <w14:textFill>
            <w14:solidFill>
              <w14:schemeClr w14:val="tx1"/>
            </w14:solidFill>
          </w14:textFill>
        </w:rPr>
        <w:t>应</w:t>
      </w:r>
      <w:r>
        <w:rPr>
          <w:rFonts w:hint="default" w:ascii="Times New Roman" w:hAnsi="Times New Roman" w:eastAsia="仿宋_GB2312" w:cs="Times New Roman"/>
          <w:color w:val="000000" w:themeColor="text1"/>
          <w:sz w:val="32"/>
          <w:szCs w:val="32"/>
          <w:u w:val="none"/>
          <w14:textFill>
            <w14:solidFill>
              <w14:schemeClr w14:val="tx1"/>
            </w14:solidFill>
          </w14:textFill>
        </w:rPr>
        <w:t>结清自身消费的电、</w:t>
      </w:r>
      <w:r>
        <w:rPr>
          <w:rFonts w:hint="eastAsia" w:eastAsia="仿宋_GB2312" w:cs="Times New Roman"/>
          <w:color w:val="000000" w:themeColor="text1"/>
          <w:sz w:val="32"/>
          <w:szCs w:val="32"/>
          <w:u w:val="none"/>
          <w:lang w:eastAsia="zh-CN"/>
          <w14:textFill>
            <w14:solidFill>
              <w14:schemeClr w14:val="tx1"/>
            </w14:solidFill>
          </w14:textFill>
        </w:rPr>
        <w:t>网</w:t>
      </w:r>
      <w:r>
        <w:rPr>
          <w:rFonts w:hint="default" w:ascii="Times New Roman" w:hAnsi="Times New Roman" w:eastAsia="仿宋_GB2312" w:cs="Times New Roman"/>
          <w:color w:val="000000" w:themeColor="text1"/>
          <w:sz w:val="32"/>
          <w:szCs w:val="32"/>
          <w:u w:val="none"/>
          <w14:textFill>
            <w14:solidFill>
              <w14:schemeClr w14:val="tx1"/>
            </w14:solidFill>
          </w14:textFill>
        </w:rPr>
        <w:t>等费用，</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u w:val="none"/>
          <w14:textFill>
            <w14:solidFill>
              <w14:schemeClr w14:val="tx1"/>
            </w14:solidFill>
          </w14:textFill>
        </w:rPr>
        <w:t>凭到期缴费清单及资产钥匙电、</w:t>
      </w:r>
      <w:r>
        <w:rPr>
          <w:rFonts w:hint="eastAsia" w:eastAsia="仿宋_GB2312" w:cs="Times New Roman"/>
          <w:color w:val="000000" w:themeColor="text1"/>
          <w:sz w:val="32"/>
          <w:szCs w:val="32"/>
          <w:u w:val="none"/>
          <w:lang w:eastAsia="zh-CN"/>
          <w14:textFill>
            <w14:solidFill>
              <w14:schemeClr w14:val="tx1"/>
            </w14:solidFill>
          </w14:textFill>
        </w:rPr>
        <w:t>网等缴费凭证</w:t>
      </w:r>
      <w:r>
        <w:rPr>
          <w:rFonts w:hint="default" w:ascii="Times New Roman" w:hAnsi="Times New Roman" w:eastAsia="仿宋_GB2312" w:cs="Times New Roman"/>
          <w:color w:val="000000" w:themeColor="text1"/>
          <w:sz w:val="32"/>
          <w:szCs w:val="32"/>
          <w:u w:val="none"/>
          <w14:textFill>
            <w14:solidFill>
              <w14:schemeClr w14:val="tx1"/>
            </w14:solidFill>
          </w14:textFill>
        </w:rPr>
        <w:t>等办理保证金领退手续。</w:t>
      </w:r>
    </w:p>
    <w:p w14:paraId="6EEB1F97">
      <w:pPr>
        <w:keepNext w:val="0"/>
        <w:keepLines w:val="0"/>
        <w:pageBreakBefore w:val="0"/>
        <w:widowControl w:val="0"/>
        <w:kinsoku/>
        <w:wordWrap/>
        <w:overflowPunct/>
        <w:topLinePunct w:val="0"/>
        <w:autoSpaceDE/>
        <w:autoSpaceDN/>
        <w:bidi w:val="0"/>
        <w:adjustRightInd/>
        <w:snapToGrid/>
        <w:spacing w:line="488" w:lineRule="exact"/>
        <w:ind w:firstLine="640" w:firstLineChars="200"/>
        <w:jc w:val="both"/>
        <w:textAlignment w:val="auto"/>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u w:val="none"/>
          <w:lang w:eastAsia="zh-CN"/>
          <w14:textFill>
            <w14:solidFill>
              <w14:schemeClr w14:val="tx1"/>
            </w14:solidFill>
          </w14:textFill>
        </w:rPr>
        <w:t>注：</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期满后，若买受人申请续租，在符合相关规定的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条件下，有优先承租权，价格按程序另行确定。</w:t>
      </w:r>
      <w:r>
        <w:rPr>
          <w:rFonts w:hint="eastAsia" w:eastAsia="仿宋_GB2312" w:cs="Times New Roman"/>
          <w:color w:val="000000" w:themeColor="text1"/>
          <w:sz w:val="32"/>
          <w:szCs w:val="32"/>
          <w:lang w:eastAsia="zh-CN"/>
          <w14:textFill>
            <w14:solidFill>
              <w14:schemeClr w14:val="tx1"/>
            </w14:solidFill>
          </w14:textFill>
        </w:rPr>
        <w:t>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买受人</w:t>
      </w:r>
      <w:r>
        <w:rPr>
          <w:rFonts w:hint="eastAsia" w:eastAsia="仿宋_GB2312" w:cs="Times New Roman"/>
          <w:color w:val="000000" w:themeColor="text1"/>
          <w:sz w:val="32"/>
          <w:szCs w:val="32"/>
          <w:lang w:val="en-US" w:eastAsia="zh-CN"/>
          <w14:textFill>
            <w14:solidFill>
              <w14:schemeClr w14:val="tx1"/>
            </w14:solidFill>
          </w14:textFill>
        </w:rPr>
        <w:t>中途退租</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或期满不经营，拍卖人有权要求</w:t>
      </w:r>
      <w:r>
        <w:rPr>
          <w:rFonts w:hint="eastAsia" w:eastAsia="仿宋_GB2312" w:cs="Times New Roman"/>
          <w:color w:val="000000" w:themeColor="text1"/>
          <w:sz w:val="32"/>
          <w:szCs w:val="32"/>
          <w:lang w:val="en-US" w:eastAsia="zh-CN"/>
          <w14:textFill>
            <w14:solidFill>
              <w14:schemeClr w14:val="tx1"/>
            </w14:solidFill>
          </w14:textFill>
        </w:rPr>
        <w:t>买受</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人按</w:t>
      </w:r>
      <w:r>
        <w:rPr>
          <w:rFonts w:hint="eastAsia" w:eastAsia="仿宋_GB2312" w:cs="Times New Roman"/>
          <w:color w:val="000000" w:themeColor="text1"/>
          <w:sz w:val="32"/>
          <w:szCs w:val="32"/>
          <w:lang w:val="en-US" w:eastAsia="zh-CN"/>
          <w14:textFill>
            <w14:solidFill>
              <w14:schemeClr w14:val="tx1"/>
            </w14:solidFill>
          </w14:textFill>
        </w:rPr>
        <w:t>当时的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现状</w:t>
      </w:r>
      <w:r>
        <w:rPr>
          <w:rFonts w:hint="default" w:ascii="Times New Roman" w:hAnsi="Times New Roman" w:eastAsia="仿宋_GB2312" w:cs="Times New Roman"/>
          <w:color w:val="000000" w:themeColor="text1"/>
          <w:sz w:val="32"/>
          <w:szCs w:val="32"/>
          <w:u w:val="none"/>
          <w14:textFill>
            <w14:solidFill>
              <w14:schemeClr w14:val="tx1"/>
            </w14:solidFill>
          </w14:textFill>
        </w:rPr>
        <w:t>无偿退出并交还标的物经营权</w:t>
      </w:r>
      <w:r>
        <w:rPr>
          <w:rFonts w:hint="eastAsia" w:eastAsia="仿宋_GB2312" w:cs="Times New Roman"/>
          <w:color w:val="000000" w:themeColor="text1"/>
          <w:sz w:val="32"/>
          <w:szCs w:val="32"/>
          <w:u w:val="none"/>
          <w:lang w:eastAsia="zh-CN"/>
          <w14:textFill>
            <w14:solidFill>
              <w14:schemeClr w14:val="tx1"/>
            </w14:solidFill>
          </w14:textFill>
        </w:rPr>
        <w:t>，拍卖人不承担任何赔偿责任</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eastAsia" w:eastAsia="仿宋_GB2312" w:cs="Times New Roman"/>
          <w:color w:val="000000" w:themeColor="text1"/>
          <w:sz w:val="32"/>
          <w:szCs w:val="32"/>
          <w:u w:val="none"/>
          <w:lang w:eastAsia="zh-CN"/>
          <w14:textFill>
            <w14:solidFill>
              <w14:schemeClr w14:val="tx1"/>
            </w14:solidFill>
          </w14:textFill>
        </w:rPr>
        <w:t>。</w:t>
      </w:r>
    </w:p>
    <w:p w14:paraId="4875CAA5">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eastAsia="仿宋_GB2312" w:cs="Times New Roman"/>
          <w:color w:val="000000" w:themeColor="text1"/>
          <w:sz w:val="32"/>
          <w:szCs w:val="32"/>
          <w:lang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五</w:t>
      </w:r>
      <w:r>
        <w:rPr>
          <w:rFonts w:hint="eastAsia" w:eastAsia="仿宋_GB2312" w:cs="Times New Roman"/>
          <w:color w:val="000000" w:themeColor="text1"/>
          <w:sz w:val="32"/>
          <w:szCs w:val="32"/>
          <w:lang w:eastAsia="zh-CN"/>
          <w14:textFill>
            <w14:solidFill>
              <w14:schemeClr w14:val="tx1"/>
            </w14:solidFill>
          </w14:textFill>
        </w:rPr>
        <w:t>）委托人以资产经营权现状移交。</w:t>
      </w:r>
    </w:p>
    <w:p w14:paraId="27FD0140">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六</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本《竞买须知》所载的相关事项为竞买人参加此次拍卖活动的前置条件，竞买人根据自己实际情况需要自主选择参与或放弃，并为选择的结果承担相应责任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竞买人已承诺（</w:t>
      </w:r>
      <w:r>
        <w:rPr>
          <w:rFonts w:hint="eastAsia" w:eastAsia="仿宋_GB2312" w:cs="Times New Roman"/>
          <w:color w:val="000000" w:themeColor="text1"/>
          <w:sz w:val="32"/>
          <w:szCs w:val="32"/>
          <w:u w:val="none"/>
          <w:lang w:eastAsia="zh-CN"/>
          <w14:textFill>
            <w14:solidFill>
              <w14:schemeClr w14:val="tx1"/>
            </w14:solidFill>
          </w14:textFill>
        </w:rPr>
        <w:t>签订承诺书</w:t>
      </w:r>
      <w:r>
        <w:rPr>
          <w:rFonts w:hint="default" w:ascii="Times New Roman" w:hAnsi="Times New Roman" w:eastAsia="仿宋_GB2312" w:cs="Times New Roman"/>
          <w:color w:val="000000" w:themeColor="text1"/>
          <w:sz w:val="32"/>
          <w:szCs w:val="32"/>
          <w:u w:val="none"/>
          <w14:textFill>
            <w14:solidFill>
              <w14:schemeClr w14:val="tx1"/>
            </w14:solidFill>
          </w14:textFill>
        </w:rPr>
        <w:t>）在报名时已对本次</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拍卖</w:t>
      </w:r>
      <w:r>
        <w:rPr>
          <w:rFonts w:hint="default" w:ascii="Times New Roman" w:hAnsi="Times New Roman" w:eastAsia="仿宋_GB2312" w:cs="Times New Roman"/>
          <w:color w:val="000000" w:themeColor="text1"/>
          <w:sz w:val="32"/>
          <w:szCs w:val="32"/>
          <w:u w:val="none"/>
          <w14:textFill>
            <w14:solidFill>
              <w14:schemeClr w14:val="tx1"/>
            </w14:solidFill>
          </w14:textFill>
        </w:rPr>
        <w:t>所涉事项进行了充分的调查</w:t>
      </w:r>
      <w:r>
        <w:rPr>
          <w:rFonts w:hint="eastAsia"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了解，自愿同意竞拍本次</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拍卖标的</w:t>
      </w:r>
      <w:r>
        <w:rPr>
          <w:rFonts w:hint="default" w:ascii="Times New Roman" w:hAnsi="Times New Roman" w:eastAsia="仿宋_GB2312" w:cs="Times New Roman"/>
          <w:color w:val="000000" w:themeColor="text1"/>
          <w:sz w:val="32"/>
          <w:szCs w:val="32"/>
          <w:u w:val="none"/>
          <w14:textFill>
            <w14:solidFill>
              <w14:schemeClr w14:val="tx1"/>
            </w14:solidFill>
          </w14:textFill>
        </w:rPr>
        <w:t>，且</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不因上</w:t>
      </w:r>
      <w:r>
        <w:rPr>
          <w:rFonts w:hint="eastAsia" w:eastAsia="仿宋_GB2312" w:cs="Times New Roman"/>
          <w:color w:val="000000" w:themeColor="text1"/>
          <w:sz w:val="32"/>
          <w:szCs w:val="32"/>
          <w:u w:val="none"/>
          <w:lang w:eastAsia="zh-CN"/>
          <w14:textFill>
            <w14:solidFill>
              <w14:schemeClr w14:val="tx1"/>
            </w14:solidFill>
          </w14:textFill>
        </w:rPr>
        <w:t>述</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事项对委托人、拍卖人提出抗辩。</w:t>
      </w:r>
    </w:p>
    <w:p w14:paraId="05AE01A5">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本《竞买须知》所载的相关事项只对本次拍卖会有效。其他未尽事宜，按国家法律规定办理。</w:t>
      </w:r>
    </w:p>
    <w:p w14:paraId="6F7FCE44">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鉴于拍卖人不具备对拍卖标的进行鉴定的资格，不能保证已经详尽了标的所有的瑕疵，对标的</w:t>
      </w:r>
      <w:r>
        <w:rPr>
          <w:rFonts w:hint="eastAsia" w:eastAsia="仿宋_GB2312" w:cs="Times New Roman"/>
          <w:color w:val="000000" w:themeColor="text1"/>
          <w:sz w:val="32"/>
          <w:szCs w:val="32"/>
          <w:lang w:eastAsia="zh-CN"/>
          <w14:textFill>
            <w14:solidFill>
              <w14:schemeClr w14:val="tx1"/>
            </w14:solidFill>
          </w14:textFill>
        </w:rPr>
        <w:t>的其他</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未知的瑕疵未进行说明的，拍卖人不承担标的瑕疵担保责任。请竞买人对竞买标的自行审鉴，拍卖人不承担标的瑕疵担保责任。</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14:paraId="3C6AFACD">
      <w:pPr>
        <w:keepNext w:val="0"/>
        <w:keepLines w:val="0"/>
        <w:pageBreakBefore w:val="0"/>
        <w:widowControl w:val="0"/>
        <w:kinsoku/>
        <w:wordWrap/>
        <w:overflowPunct/>
        <w:topLinePunct w:val="0"/>
        <w:autoSpaceDE/>
        <w:autoSpaceDN/>
        <w:bidi w:val="0"/>
        <w:adjustRightInd/>
        <w:snapToGrid/>
        <w:spacing w:line="488" w:lineRule="exact"/>
        <w:jc w:val="right"/>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p>
    <w:p w14:paraId="63BE036B">
      <w:pPr>
        <w:keepNext w:val="0"/>
        <w:keepLines w:val="0"/>
        <w:pageBreakBefore w:val="0"/>
        <w:widowControl w:val="0"/>
        <w:kinsoku/>
        <w:wordWrap/>
        <w:overflowPunct/>
        <w:topLinePunct w:val="0"/>
        <w:autoSpaceDE/>
        <w:autoSpaceDN/>
        <w:bidi w:val="0"/>
        <w:adjustRightInd/>
        <w:snapToGrid/>
        <w:spacing w:line="488" w:lineRule="exact"/>
        <w:jc w:val="right"/>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p>
    <w:p w14:paraId="7C384869">
      <w:pPr>
        <w:keepNext w:val="0"/>
        <w:keepLines w:val="0"/>
        <w:pageBreakBefore w:val="0"/>
        <w:widowControl w:val="0"/>
        <w:kinsoku/>
        <w:wordWrap/>
        <w:overflowPunct/>
        <w:topLinePunct w:val="0"/>
        <w:autoSpaceDE/>
        <w:autoSpaceDN/>
        <w:bidi w:val="0"/>
        <w:adjustRightInd/>
        <w:snapToGrid/>
        <w:spacing w:line="488" w:lineRule="exact"/>
        <w:jc w:val="righ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四川中普拍卖有限公司</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14:paraId="60C36DBF">
      <w:pPr>
        <w:pStyle w:val="2"/>
        <w:keepNext w:val="0"/>
        <w:keepLines w:val="0"/>
        <w:adjustRightInd/>
        <w:snapToGrid/>
        <w:spacing w:before="0" w:after="0" w:line="580" w:lineRule="exact"/>
        <w:ind w:firstLine="0" w:firstLineChars="0"/>
        <w:jc w:val="center"/>
        <w:rPr>
          <w:rFonts w:ascii="Times New Roman" w:hAnsi="Times New Roman" w:eastAsia="方正小标宋简体"/>
          <w:b w:val="0"/>
          <w:bCs w:val="0"/>
          <w:sz w:val="44"/>
          <w:szCs w:val="44"/>
        </w:rPr>
      </w:pPr>
      <w:bookmarkStart w:id="1" w:name="_Toc141218089"/>
      <w:bookmarkStart w:id="2" w:name="_Toc141217782"/>
      <w:bookmarkStart w:id="3" w:name="_Toc141217386"/>
      <w:r>
        <w:rPr>
          <w:rFonts w:ascii="Times New Roman" w:hAnsi="Times New Roman" w:eastAsia="方正小标宋简体"/>
          <w:b w:val="0"/>
          <w:bCs w:val="0"/>
          <w:sz w:val="44"/>
          <w:szCs w:val="44"/>
        </w:rPr>
        <w:t>竞买申请书</w:t>
      </w:r>
      <w:bookmarkEnd w:id="1"/>
      <w:bookmarkEnd w:id="2"/>
      <w:bookmarkEnd w:id="3"/>
      <w:r>
        <w:rPr>
          <w:rFonts w:hint="eastAsia" w:ascii="方正小标宋简体" w:hAnsi="方正小标宋简体" w:eastAsia="方正小标宋简体" w:cs="方正小标宋简体"/>
          <w:b/>
          <w:bCs/>
          <w:sz w:val="44"/>
          <w:szCs w:val="44"/>
          <w:lang w:eastAsia="zh-CN"/>
        </w:rPr>
        <w:t>（样本）</w:t>
      </w:r>
    </w:p>
    <w:p w14:paraId="53BB8B67">
      <w:pPr>
        <w:pStyle w:val="23"/>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p>
    <w:p w14:paraId="4D83B3BD">
      <w:pPr>
        <w:pStyle w:val="23"/>
        <w:keepNext w:val="0"/>
        <w:keepLines w:val="0"/>
        <w:pageBreakBefore w:val="0"/>
        <w:widowControl w:val="0"/>
        <w:kinsoku/>
        <w:wordWrap/>
        <w:overflowPunct/>
        <w:topLinePunct w:val="0"/>
        <w:autoSpaceDE/>
        <w:autoSpaceDN/>
        <w:bidi w:val="0"/>
        <w:adjustRightInd/>
        <w:snapToGrid/>
        <w:spacing w:line="579" w:lineRule="exact"/>
        <w:ind w:left="0"/>
        <w:textAlignment w:val="auto"/>
        <w:rPr>
          <w:rFonts w:eastAsia="仿宋_GB2312"/>
          <w:bCs/>
          <w:sz w:val="32"/>
          <w:szCs w:val="32"/>
        </w:rPr>
      </w:pPr>
      <w:r>
        <w:rPr>
          <w:rFonts w:hint="eastAsia" w:eastAsia="仿宋_GB2312"/>
          <w:bCs/>
          <w:sz w:val="32"/>
          <w:szCs w:val="32"/>
          <w:lang w:eastAsia="zh-CN"/>
        </w:rPr>
        <w:t>四川中普拍卖有限公司</w:t>
      </w:r>
      <w:r>
        <w:rPr>
          <w:rFonts w:eastAsia="仿宋_GB2312"/>
          <w:bCs/>
          <w:sz w:val="32"/>
          <w:szCs w:val="32"/>
        </w:rPr>
        <w:t>：</w:t>
      </w:r>
    </w:p>
    <w:p w14:paraId="5A8DC1A6">
      <w:pPr>
        <w:keepNext w:val="0"/>
        <w:keepLines w:val="0"/>
        <w:pageBreakBefore w:val="0"/>
        <w:widowControl/>
        <w:suppressLineNumbers w:val="0"/>
        <w:kinsoku/>
        <w:wordWrap/>
        <w:overflowPunct/>
        <w:topLinePunct w:val="0"/>
        <w:autoSpaceDE/>
        <w:autoSpaceDN/>
        <w:bidi w:val="0"/>
        <w:adjustRightInd/>
        <w:snapToGrid/>
        <w:spacing w:line="579" w:lineRule="exact"/>
        <w:ind w:left="0" w:firstLine="640" w:firstLineChars="200"/>
        <w:jc w:val="left"/>
        <w:textAlignment w:val="auto"/>
        <w:rPr>
          <w:rFonts w:eastAsia="仿宋_GB2312"/>
          <w:sz w:val="32"/>
          <w:szCs w:val="32"/>
        </w:rPr>
      </w:pPr>
      <w:r>
        <w:rPr>
          <w:rFonts w:eastAsia="仿宋_GB2312"/>
          <w:sz w:val="32"/>
          <w:szCs w:val="32"/>
        </w:rPr>
        <w:t>经认真阅读《</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宣汉县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公园城东北侧三角地带停车场及部分商业门市8</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年期经营权</w:t>
      </w:r>
      <w:r>
        <w:rPr>
          <w:rFonts w:hint="eastAsia" w:eastAsia="仿宋_GB2312"/>
          <w:snapToGrid w:val="0"/>
          <w:kern w:val="0"/>
          <w:sz w:val="32"/>
          <w:szCs w:val="32"/>
          <w:u w:val="none"/>
          <w:lang w:eastAsia="zh-CN"/>
        </w:rPr>
        <w:t>拍卖项目</w:t>
      </w:r>
      <w:r>
        <w:rPr>
          <w:rFonts w:eastAsia="仿宋_GB2312"/>
          <w:sz w:val="32"/>
          <w:szCs w:val="32"/>
        </w:rPr>
        <w:t>》</w:t>
      </w:r>
      <w:r>
        <w:rPr>
          <w:rFonts w:hint="eastAsia" w:eastAsia="仿宋_GB2312"/>
          <w:snapToGrid w:val="0"/>
          <w:kern w:val="0"/>
          <w:sz w:val="32"/>
          <w:szCs w:val="32"/>
          <w:u w:val="none"/>
          <w:lang w:eastAsia="zh-CN"/>
        </w:rPr>
        <w:t>相关</w:t>
      </w:r>
      <w:r>
        <w:rPr>
          <w:rFonts w:eastAsia="仿宋_GB2312"/>
          <w:sz w:val="32"/>
          <w:szCs w:val="32"/>
        </w:rPr>
        <w:t>拍卖文件，并实地踏勘后，我方对所有文件及</w:t>
      </w:r>
      <w:r>
        <w:rPr>
          <w:rFonts w:hint="eastAsia" w:eastAsia="仿宋_GB2312"/>
          <w:sz w:val="32"/>
          <w:szCs w:val="32"/>
          <w:lang w:eastAsia="zh-CN"/>
        </w:rPr>
        <w:t>资产经营</w:t>
      </w:r>
      <w:r>
        <w:rPr>
          <w:rFonts w:eastAsia="仿宋_GB2312"/>
          <w:sz w:val="32"/>
          <w:szCs w:val="32"/>
        </w:rPr>
        <w:t>权的现状、</w:t>
      </w:r>
      <w:r>
        <w:rPr>
          <w:rFonts w:hint="eastAsia" w:eastAsia="仿宋_GB2312"/>
          <w:sz w:val="32"/>
          <w:szCs w:val="32"/>
          <w:lang w:eastAsia="zh-CN"/>
        </w:rPr>
        <w:t>地理</w:t>
      </w:r>
      <w:r>
        <w:rPr>
          <w:rFonts w:eastAsia="仿宋_GB2312"/>
          <w:sz w:val="32"/>
          <w:szCs w:val="32"/>
        </w:rPr>
        <w:t>条件、安全生产条件情况等均已</w:t>
      </w:r>
      <w:r>
        <w:rPr>
          <w:rFonts w:eastAsia="仿宋_GB2312"/>
          <w:color w:val="000000"/>
          <w:sz w:val="32"/>
          <w:szCs w:val="32"/>
        </w:rPr>
        <w:t>知晓且</w:t>
      </w:r>
      <w:r>
        <w:rPr>
          <w:rFonts w:eastAsia="仿宋_GB2312"/>
          <w:sz w:val="32"/>
          <w:szCs w:val="32"/>
        </w:rPr>
        <w:t>无异议，完全接受并愿意遵守拍卖文件中的规定和要求。</w:t>
      </w:r>
    </w:p>
    <w:p w14:paraId="5AF58FA9">
      <w:pPr>
        <w:pStyle w:val="23"/>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r>
        <w:rPr>
          <w:rFonts w:eastAsia="仿宋_GB2312"/>
          <w:sz w:val="32"/>
          <w:szCs w:val="32"/>
        </w:rPr>
        <w:t>我方现正式申请参加你</w:t>
      </w:r>
      <w:r>
        <w:rPr>
          <w:rFonts w:hint="eastAsia" w:eastAsia="仿宋_GB2312"/>
          <w:sz w:val="32"/>
          <w:szCs w:val="32"/>
          <w:lang w:eastAsia="zh-CN"/>
        </w:rPr>
        <w:t>公司</w:t>
      </w:r>
      <w:r>
        <w:rPr>
          <w:rFonts w:eastAsia="仿宋_GB2312"/>
          <w:sz w:val="32"/>
          <w:szCs w:val="32"/>
        </w:rPr>
        <w:t>于</w:t>
      </w:r>
      <w:r>
        <w:rPr>
          <w:rFonts w:hint="eastAsia" w:eastAsia="仿宋_GB2312"/>
          <w:sz w:val="32"/>
          <w:szCs w:val="32"/>
          <w:u w:val="single"/>
          <w:lang w:val="en-US" w:eastAsia="zh-CN"/>
        </w:rPr>
        <w:t xml:space="preserve">   </w:t>
      </w:r>
      <w:r>
        <w:rPr>
          <w:rFonts w:eastAsia="仿宋_GB2312"/>
          <w:sz w:val="32"/>
          <w:szCs w:val="32"/>
          <w:u w:val="single"/>
        </w:rPr>
        <w:t>年</w:t>
      </w:r>
      <w:r>
        <w:rPr>
          <w:rFonts w:hint="eastAsia" w:eastAsia="仿宋_GB2312"/>
          <w:sz w:val="32"/>
          <w:szCs w:val="32"/>
          <w:u w:val="single"/>
          <w:lang w:val="en-US" w:eastAsia="zh-CN"/>
        </w:rPr>
        <w:t xml:space="preserve"> </w:t>
      </w:r>
      <w:r>
        <w:rPr>
          <w:rFonts w:eastAsia="仿宋_GB2312"/>
          <w:sz w:val="32"/>
          <w:szCs w:val="32"/>
          <w:u w:val="single"/>
        </w:rPr>
        <w:t xml:space="preserve"> 月 日</w:t>
      </w:r>
      <w:r>
        <w:rPr>
          <w:rFonts w:eastAsia="仿宋_GB2312"/>
          <w:sz w:val="32"/>
          <w:szCs w:val="32"/>
        </w:rPr>
        <w:t>在</w:t>
      </w:r>
      <w:r>
        <w:rPr>
          <w:rFonts w:hint="eastAsia" w:eastAsia="仿宋_GB2312"/>
          <w:sz w:val="32"/>
          <w:szCs w:val="32"/>
          <w:lang w:eastAsia="zh-CN"/>
        </w:rPr>
        <w:t>宣汉县</w:t>
      </w:r>
      <w:r>
        <w:rPr>
          <w:rFonts w:eastAsia="仿宋_GB2312"/>
          <w:sz w:val="32"/>
          <w:szCs w:val="32"/>
        </w:rPr>
        <w:t>公共资源交易服务中心举行的</w:t>
      </w:r>
      <w:r>
        <w:rPr>
          <w:rFonts w:hint="eastAsia" w:eastAsia="仿宋_GB2312"/>
          <w:snapToGrid w:val="0"/>
          <w:kern w:val="0"/>
          <w:sz w:val="32"/>
          <w:szCs w:val="32"/>
        </w:rPr>
        <w:t>宣汉</w:t>
      </w:r>
      <w:r>
        <w:rPr>
          <w:rFonts w:hint="eastAsia" w:eastAsia="仿宋_GB2312"/>
          <w:snapToGrid w:val="0"/>
          <w:kern w:val="0"/>
          <w:sz w:val="32"/>
          <w:szCs w:val="32"/>
          <w:lang w:eastAsia="zh-CN"/>
        </w:rPr>
        <w:t>县政务服务中心综合性商务服务区经营权</w:t>
      </w:r>
      <w:r>
        <w:rPr>
          <w:rFonts w:eastAsia="仿宋_GB2312"/>
          <w:sz w:val="32"/>
          <w:szCs w:val="32"/>
        </w:rPr>
        <w:t>拍卖活动。</w:t>
      </w:r>
    </w:p>
    <w:p w14:paraId="139D5DE7">
      <w:pPr>
        <w:pStyle w:val="23"/>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r>
        <w:rPr>
          <w:rFonts w:eastAsia="仿宋_GB2312"/>
          <w:sz w:val="32"/>
          <w:szCs w:val="32"/>
        </w:rPr>
        <w:t>若能竞得该</w:t>
      </w:r>
      <w:r>
        <w:rPr>
          <w:rFonts w:hint="eastAsia" w:eastAsia="仿宋_GB2312"/>
          <w:sz w:val="32"/>
          <w:szCs w:val="32"/>
          <w:lang w:eastAsia="zh-CN"/>
        </w:rPr>
        <w:t>资产经营权</w:t>
      </w:r>
      <w:r>
        <w:rPr>
          <w:rFonts w:eastAsia="仿宋_GB2312"/>
          <w:sz w:val="32"/>
          <w:szCs w:val="32"/>
        </w:rPr>
        <w:t>，我方</w:t>
      </w:r>
      <w:r>
        <w:rPr>
          <w:rFonts w:hint="eastAsia" w:eastAsia="仿宋_GB2312"/>
          <w:sz w:val="32"/>
          <w:szCs w:val="32"/>
          <w:lang w:eastAsia="zh-CN"/>
        </w:rPr>
        <w:t>承诺</w:t>
      </w:r>
      <w:r>
        <w:rPr>
          <w:rFonts w:eastAsia="仿宋_GB2312"/>
          <w:sz w:val="32"/>
          <w:szCs w:val="32"/>
        </w:rPr>
        <w:t>：</w:t>
      </w:r>
    </w:p>
    <w:p w14:paraId="09187E13">
      <w:pPr>
        <w:pStyle w:val="23"/>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r>
        <w:rPr>
          <w:rFonts w:eastAsia="仿宋_GB2312"/>
          <w:sz w:val="32"/>
          <w:szCs w:val="32"/>
        </w:rPr>
        <w:t>（一）竞得后，</w:t>
      </w:r>
      <w:r>
        <w:rPr>
          <w:rFonts w:hint="eastAsia" w:eastAsia="仿宋_GB2312"/>
          <w:sz w:val="32"/>
          <w:szCs w:val="32"/>
          <w:lang w:eastAsia="zh-CN"/>
        </w:rPr>
        <w:t>当场签订</w:t>
      </w:r>
      <w:r>
        <w:rPr>
          <w:rFonts w:eastAsia="仿宋_GB2312"/>
          <w:sz w:val="32"/>
          <w:szCs w:val="32"/>
        </w:rPr>
        <w:t>《成交确认书》，并在规定时间内支付相关费用、</w:t>
      </w:r>
      <w:r>
        <w:rPr>
          <w:rFonts w:hint="eastAsia" w:eastAsia="仿宋_GB2312"/>
          <w:sz w:val="32"/>
          <w:szCs w:val="32"/>
          <w:lang w:eastAsia="zh-CN"/>
        </w:rPr>
        <w:t>签订</w:t>
      </w:r>
      <w:r>
        <w:rPr>
          <w:rFonts w:eastAsia="仿宋_GB2312"/>
          <w:sz w:val="32"/>
          <w:szCs w:val="32"/>
        </w:rPr>
        <w:t>《</w:t>
      </w:r>
      <w:r>
        <w:rPr>
          <w:rFonts w:hint="eastAsia" w:eastAsia="仿宋_GB2312"/>
          <w:sz w:val="32"/>
          <w:szCs w:val="32"/>
          <w:lang w:eastAsia="zh-CN"/>
        </w:rPr>
        <w:t>经营权租赁</w:t>
      </w:r>
      <w:r>
        <w:rPr>
          <w:rFonts w:eastAsia="仿宋_GB2312"/>
          <w:sz w:val="32"/>
          <w:szCs w:val="32"/>
        </w:rPr>
        <w:t>合同》、缴纳</w:t>
      </w:r>
      <w:r>
        <w:rPr>
          <w:rFonts w:hint="eastAsia" w:eastAsia="仿宋_GB2312"/>
          <w:sz w:val="32"/>
          <w:szCs w:val="32"/>
          <w:lang w:eastAsia="zh-CN"/>
        </w:rPr>
        <w:t>履约保证金</w:t>
      </w:r>
      <w:r>
        <w:rPr>
          <w:rFonts w:eastAsia="仿宋_GB2312"/>
          <w:sz w:val="32"/>
          <w:szCs w:val="32"/>
        </w:rPr>
        <w:t>。</w:t>
      </w:r>
    </w:p>
    <w:p w14:paraId="0937670D">
      <w:pPr>
        <w:pStyle w:val="23"/>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r>
        <w:rPr>
          <w:rFonts w:eastAsia="仿宋_GB2312"/>
          <w:sz w:val="32"/>
          <w:szCs w:val="32"/>
        </w:rPr>
        <w:t>（二）按照拍卖文件的规定和要求履行全部义务，如有违约行为，我方愿意承担全部法律责任，赔偿由此产生的损失，并接受失信联合惩戒。</w:t>
      </w:r>
    </w:p>
    <w:p w14:paraId="1ACAAB52">
      <w:pPr>
        <w:pStyle w:val="23"/>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r>
        <w:rPr>
          <w:rFonts w:eastAsia="仿宋_GB2312"/>
          <w:sz w:val="32"/>
          <w:szCs w:val="32"/>
        </w:rPr>
        <w:t>（三）若我方不按拍卖文件要求签订《成交确认书》、支付相关费用或签订《</w:t>
      </w:r>
      <w:r>
        <w:rPr>
          <w:rFonts w:hint="eastAsia" w:eastAsia="仿宋_GB2312"/>
          <w:sz w:val="32"/>
          <w:szCs w:val="32"/>
          <w:lang w:eastAsia="zh-CN"/>
        </w:rPr>
        <w:t>经营权租赁</w:t>
      </w:r>
      <w:r>
        <w:rPr>
          <w:rFonts w:eastAsia="仿宋_GB2312"/>
          <w:sz w:val="32"/>
          <w:szCs w:val="32"/>
        </w:rPr>
        <w:t>合同》，我方愿意承担相应的法律后果。</w:t>
      </w:r>
    </w:p>
    <w:p w14:paraId="5F0108B6">
      <w:pPr>
        <w:pStyle w:val="23"/>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r>
        <w:rPr>
          <w:rFonts w:eastAsia="仿宋_GB2312"/>
          <w:sz w:val="32"/>
          <w:szCs w:val="32"/>
        </w:rPr>
        <w:t>现提交竞买申请及相关证件、材料，请审查。</w:t>
      </w:r>
    </w:p>
    <w:p w14:paraId="50325BD6">
      <w:pPr>
        <w:pStyle w:val="23"/>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textAlignment w:val="auto"/>
        <w:rPr>
          <w:rFonts w:eastAsia="仿宋_GB2312"/>
          <w:b/>
          <w:sz w:val="32"/>
          <w:szCs w:val="32"/>
        </w:rPr>
      </w:pPr>
    </w:p>
    <w:p w14:paraId="798B69D9">
      <w:pPr>
        <w:pStyle w:val="23"/>
        <w:keepNext w:val="0"/>
        <w:keepLines w:val="0"/>
        <w:pageBreakBefore w:val="0"/>
        <w:widowControl w:val="0"/>
        <w:kinsoku/>
        <w:wordWrap/>
        <w:overflowPunct/>
        <w:topLinePunct w:val="0"/>
        <w:autoSpaceDE/>
        <w:autoSpaceDN/>
        <w:bidi w:val="0"/>
        <w:adjustRightInd/>
        <w:snapToGrid/>
        <w:spacing w:line="579" w:lineRule="exact"/>
        <w:ind w:left="1281" w:leftChars="304" w:hanging="643" w:hangingChars="200"/>
        <w:textAlignment w:val="auto"/>
        <w:rPr>
          <w:rFonts w:eastAsia="仿宋_GB2312"/>
          <w:sz w:val="32"/>
          <w:szCs w:val="32"/>
        </w:rPr>
      </w:pPr>
      <w:r>
        <w:rPr>
          <w:rFonts w:eastAsia="仿宋_GB2312"/>
          <w:b/>
          <w:sz w:val="32"/>
          <w:szCs w:val="32"/>
        </w:rPr>
        <w:t>附：</w:t>
      </w:r>
      <w:r>
        <w:rPr>
          <w:rFonts w:eastAsia="仿宋_GB2312"/>
          <w:sz w:val="32"/>
          <w:szCs w:val="32"/>
        </w:rPr>
        <w:t>1</w:t>
      </w:r>
      <w:r>
        <w:rPr>
          <w:rFonts w:hint="eastAsia" w:eastAsia="仿宋_GB2312"/>
          <w:sz w:val="32"/>
          <w:szCs w:val="32"/>
          <w:lang w:val="en-US" w:eastAsia="zh-CN"/>
        </w:rPr>
        <w:t>.身份证复印件或</w:t>
      </w:r>
      <w:r>
        <w:rPr>
          <w:rFonts w:eastAsia="仿宋_GB2312"/>
          <w:sz w:val="32"/>
          <w:szCs w:val="32"/>
        </w:rPr>
        <w:t>企业法人营业执照复印件（加盖公章）；</w:t>
      </w:r>
    </w:p>
    <w:p w14:paraId="76F577AC">
      <w:pPr>
        <w:pStyle w:val="2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sz w:val="32"/>
          <w:szCs w:val="32"/>
        </w:rPr>
      </w:pPr>
      <w:r>
        <w:rPr>
          <w:rFonts w:hint="eastAsia" w:eastAsia="仿宋_GB2312"/>
          <w:sz w:val="32"/>
          <w:szCs w:val="32"/>
          <w:lang w:val="en-US" w:eastAsia="zh-CN"/>
        </w:rPr>
        <w:t>2.</w:t>
      </w:r>
      <w:r>
        <w:rPr>
          <w:rFonts w:eastAsia="仿宋_GB2312"/>
          <w:sz w:val="32"/>
          <w:szCs w:val="32"/>
        </w:rPr>
        <w:t>法定代表人身份证明（原件）；</w:t>
      </w:r>
    </w:p>
    <w:p w14:paraId="57936ADF">
      <w:pPr>
        <w:pStyle w:val="2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sz w:val="32"/>
          <w:szCs w:val="32"/>
        </w:rPr>
      </w:pPr>
      <w:r>
        <w:rPr>
          <w:rFonts w:hint="eastAsia" w:eastAsia="仿宋_GB2312"/>
          <w:sz w:val="32"/>
          <w:szCs w:val="32"/>
          <w:lang w:val="en-US" w:eastAsia="zh-CN"/>
        </w:rPr>
        <w:t>3.</w:t>
      </w:r>
      <w:r>
        <w:rPr>
          <w:rFonts w:eastAsia="仿宋_GB2312"/>
          <w:sz w:val="32"/>
          <w:szCs w:val="32"/>
        </w:rPr>
        <w:t>法定代表人身份证复印件（加盖公章）；</w:t>
      </w:r>
    </w:p>
    <w:p w14:paraId="425EC317">
      <w:pPr>
        <w:pStyle w:val="2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sz w:val="32"/>
          <w:szCs w:val="32"/>
        </w:rPr>
      </w:pPr>
      <w:r>
        <w:rPr>
          <w:rFonts w:hint="eastAsia" w:eastAsia="仿宋_GB2312"/>
          <w:sz w:val="32"/>
          <w:szCs w:val="32"/>
          <w:lang w:val="en-US" w:eastAsia="zh-CN"/>
        </w:rPr>
        <w:t>4.</w:t>
      </w:r>
      <w:r>
        <w:rPr>
          <w:rFonts w:eastAsia="仿宋_GB2312"/>
          <w:sz w:val="32"/>
          <w:szCs w:val="32"/>
        </w:rPr>
        <w:t>授权委托书（原件）；</w:t>
      </w:r>
    </w:p>
    <w:p w14:paraId="05DE0F42">
      <w:pPr>
        <w:pStyle w:val="2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sz w:val="32"/>
          <w:szCs w:val="32"/>
        </w:rPr>
      </w:pPr>
      <w:r>
        <w:rPr>
          <w:rFonts w:hint="eastAsia" w:eastAsia="仿宋_GB2312"/>
          <w:sz w:val="32"/>
          <w:szCs w:val="32"/>
          <w:lang w:val="en-US" w:eastAsia="zh-CN"/>
        </w:rPr>
        <w:t>5.</w:t>
      </w:r>
      <w:r>
        <w:rPr>
          <w:rFonts w:eastAsia="仿宋_GB2312"/>
          <w:sz w:val="32"/>
          <w:szCs w:val="32"/>
        </w:rPr>
        <w:t>受托人身份证复印件（加盖公章）；</w:t>
      </w:r>
    </w:p>
    <w:p w14:paraId="1E5055DC">
      <w:pPr>
        <w:pStyle w:val="2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sz w:val="32"/>
          <w:szCs w:val="32"/>
        </w:rPr>
      </w:pPr>
      <w:r>
        <w:rPr>
          <w:rFonts w:hint="eastAsia" w:eastAsia="仿宋_GB2312"/>
          <w:sz w:val="32"/>
          <w:szCs w:val="32"/>
          <w:lang w:val="en-US" w:eastAsia="zh-CN"/>
        </w:rPr>
        <w:t>6.</w:t>
      </w:r>
      <w:r>
        <w:rPr>
          <w:rFonts w:hint="eastAsia" w:eastAsia="仿宋_GB2312"/>
          <w:sz w:val="32"/>
          <w:szCs w:val="32"/>
          <w:lang w:eastAsia="zh-CN"/>
        </w:rPr>
        <w:t>保证金缴纳凭证（加盖公章）</w:t>
      </w:r>
      <w:r>
        <w:rPr>
          <w:rFonts w:eastAsia="仿宋_GB2312"/>
          <w:sz w:val="32"/>
          <w:szCs w:val="32"/>
        </w:rPr>
        <w:t>；</w:t>
      </w:r>
    </w:p>
    <w:p w14:paraId="0565A62B">
      <w:pPr>
        <w:pStyle w:val="2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sz w:val="32"/>
          <w:szCs w:val="32"/>
        </w:rPr>
      </w:pPr>
      <w:r>
        <w:rPr>
          <w:rFonts w:hint="eastAsia" w:eastAsia="仿宋_GB2312"/>
          <w:sz w:val="32"/>
          <w:szCs w:val="32"/>
          <w:lang w:val="en-US" w:eastAsia="zh-CN"/>
        </w:rPr>
        <w:t>7.</w:t>
      </w:r>
      <w:r>
        <w:rPr>
          <w:rFonts w:eastAsia="仿宋_GB2312"/>
          <w:sz w:val="32"/>
          <w:szCs w:val="32"/>
        </w:rPr>
        <w:t>竞买承诺书（原件）；</w:t>
      </w:r>
    </w:p>
    <w:p w14:paraId="75B812FB">
      <w:pPr>
        <w:pStyle w:val="2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sz w:val="32"/>
          <w:szCs w:val="32"/>
        </w:rPr>
      </w:pPr>
      <w:r>
        <w:rPr>
          <w:rFonts w:hint="eastAsia" w:eastAsia="仿宋_GB2312"/>
          <w:sz w:val="32"/>
          <w:szCs w:val="32"/>
          <w:lang w:val="en-US" w:eastAsia="zh-CN"/>
        </w:rPr>
        <w:t>8.</w:t>
      </w:r>
      <w:r>
        <w:rPr>
          <w:rFonts w:eastAsia="仿宋_GB2312"/>
          <w:sz w:val="32"/>
          <w:szCs w:val="32"/>
        </w:rPr>
        <w:t>无失信行为承诺书（原件）；</w:t>
      </w:r>
    </w:p>
    <w:p w14:paraId="6C336C55">
      <w:pPr>
        <w:pStyle w:val="2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sz w:val="32"/>
          <w:szCs w:val="32"/>
        </w:rPr>
      </w:pPr>
      <w:r>
        <w:rPr>
          <w:rFonts w:hint="eastAsia" w:eastAsia="仿宋_GB2312"/>
          <w:sz w:val="32"/>
          <w:szCs w:val="32"/>
          <w:lang w:val="en-US" w:eastAsia="zh-CN"/>
        </w:rPr>
        <w:t>9.其他应提供</w:t>
      </w:r>
      <w:r>
        <w:rPr>
          <w:rFonts w:eastAsia="仿宋_GB2312"/>
          <w:sz w:val="32"/>
          <w:szCs w:val="32"/>
        </w:rPr>
        <w:t>的</w:t>
      </w:r>
      <w:r>
        <w:rPr>
          <w:rFonts w:hint="eastAsia" w:eastAsia="仿宋_GB2312"/>
          <w:sz w:val="32"/>
          <w:szCs w:val="32"/>
          <w:lang w:eastAsia="zh-CN"/>
        </w:rPr>
        <w:t>资料</w:t>
      </w:r>
      <w:r>
        <w:rPr>
          <w:rFonts w:eastAsia="仿宋_GB2312"/>
          <w:sz w:val="32"/>
          <w:szCs w:val="32"/>
        </w:rPr>
        <w:t>等。</w:t>
      </w:r>
    </w:p>
    <w:p w14:paraId="114A58D7">
      <w:pPr>
        <w:pStyle w:val="23"/>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p>
    <w:p w14:paraId="4F950DE8">
      <w:pPr>
        <w:pStyle w:val="23"/>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p>
    <w:p w14:paraId="5F297D84">
      <w:pPr>
        <w:pStyle w:val="23"/>
        <w:keepNext w:val="0"/>
        <w:keepLines w:val="0"/>
        <w:pageBreakBefore w:val="0"/>
        <w:widowControl w:val="0"/>
        <w:kinsoku/>
        <w:wordWrap/>
        <w:overflowPunct/>
        <w:topLinePunct w:val="0"/>
        <w:autoSpaceDE/>
        <w:autoSpaceDN/>
        <w:bidi w:val="0"/>
        <w:adjustRightInd/>
        <w:snapToGrid/>
        <w:spacing w:line="579" w:lineRule="exact"/>
        <w:ind w:firstLine="2560" w:firstLineChars="800"/>
        <w:textAlignment w:val="auto"/>
        <w:rPr>
          <w:rFonts w:eastAsia="仿宋_GB2312"/>
          <w:sz w:val="32"/>
          <w:szCs w:val="32"/>
        </w:rPr>
      </w:pPr>
      <w:r>
        <w:rPr>
          <w:rFonts w:eastAsia="仿宋_GB2312"/>
          <w:sz w:val="32"/>
          <w:szCs w:val="32"/>
        </w:rPr>
        <w:t>竞买申请人（盖章）：</w:t>
      </w:r>
    </w:p>
    <w:p w14:paraId="01021418">
      <w:pPr>
        <w:pStyle w:val="23"/>
        <w:keepNext w:val="0"/>
        <w:keepLines w:val="0"/>
        <w:pageBreakBefore w:val="0"/>
        <w:widowControl w:val="0"/>
        <w:kinsoku/>
        <w:wordWrap/>
        <w:overflowPunct/>
        <w:topLinePunct w:val="0"/>
        <w:autoSpaceDE/>
        <w:autoSpaceDN/>
        <w:bidi w:val="0"/>
        <w:adjustRightInd/>
        <w:snapToGrid/>
        <w:spacing w:line="579" w:lineRule="exact"/>
        <w:ind w:left="0" w:firstLine="2560" w:firstLineChars="800"/>
        <w:textAlignment w:val="auto"/>
        <w:rPr>
          <w:rFonts w:eastAsia="仿宋_GB2312"/>
          <w:sz w:val="32"/>
          <w:szCs w:val="32"/>
        </w:rPr>
      </w:pPr>
      <w:r>
        <w:rPr>
          <w:rFonts w:eastAsia="仿宋_GB2312"/>
          <w:sz w:val="32"/>
          <w:szCs w:val="32"/>
        </w:rPr>
        <w:t>法定代表人（委托代理人）签名：</w:t>
      </w:r>
    </w:p>
    <w:p w14:paraId="2521CA5B">
      <w:pPr>
        <w:pStyle w:val="23"/>
        <w:keepNext w:val="0"/>
        <w:keepLines w:val="0"/>
        <w:pageBreakBefore w:val="0"/>
        <w:widowControl w:val="0"/>
        <w:kinsoku/>
        <w:wordWrap/>
        <w:overflowPunct/>
        <w:topLinePunct w:val="0"/>
        <w:autoSpaceDE/>
        <w:autoSpaceDN/>
        <w:bidi w:val="0"/>
        <w:adjustRightInd/>
        <w:snapToGrid/>
        <w:spacing w:line="579" w:lineRule="exact"/>
        <w:ind w:left="0" w:firstLine="2560" w:firstLineChars="800"/>
        <w:textAlignment w:val="auto"/>
        <w:rPr>
          <w:rFonts w:eastAsia="仿宋_GB2312"/>
          <w:sz w:val="32"/>
          <w:szCs w:val="32"/>
        </w:rPr>
      </w:pPr>
      <w:r>
        <w:rPr>
          <w:rFonts w:eastAsia="仿宋_GB2312"/>
          <w:sz w:val="32"/>
          <w:szCs w:val="32"/>
        </w:rPr>
        <w:t>联系人：</w:t>
      </w:r>
    </w:p>
    <w:p w14:paraId="7B756C27">
      <w:pPr>
        <w:pStyle w:val="23"/>
        <w:keepNext w:val="0"/>
        <w:keepLines w:val="0"/>
        <w:pageBreakBefore w:val="0"/>
        <w:widowControl w:val="0"/>
        <w:kinsoku/>
        <w:wordWrap/>
        <w:overflowPunct/>
        <w:topLinePunct w:val="0"/>
        <w:autoSpaceDE/>
        <w:autoSpaceDN/>
        <w:bidi w:val="0"/>
        <w:adjustRightInd/>
        <w:snapToGrid/>
        <w:spacing w:line="579" w:lineRule="exact"/>
        <w:ind w:left="0" w:firstLine="2560" w:firstLineChars="800"/>
        <w:textAlignment w:val="auto"/>
        <w:rPr>
          <w:rFonts w:eastAsia="仿宋_GB2312"/>
          <w:sz w:val="32"/>
          <w:szCs w:val="32"/>
        </w:rPr>
      </w:pPr>
      <w:r>
        <w:rPr>
          <w:rFonts w:eastAsia="仿宋_GB2312"/>
          <w:sz w:val="32"/>
          <w:szCs w:val="32"/>
        </w:rPr>
        <w:t>联系电话：</w:t>
      </w:r>
    </w:p>
    <w:p w14:paraId="51F7FBCF">
      <w:pPr>
        <w:pStyle w:val="23"/>
        <w:keepNext w:val="0"/>
        <w:keepLines w:val="0"/>
        <w:pageBreakBefore w:val="0"/>
        <w:widowControl w:val="0"/>
        <w:kinsoku/>
        <w:wordWrap/>
        <w:overflowPunct/>
        <w:topLinePunct w:val="0"/>
        <w:autoSpaceDE/>
        <w:autoSpaceDN/>
        <w:bidi w:val="0"/>
        <w:adjustRightInd/>
        <w:snapToGrid/>
        <w:spacing w:line="579" w:lineRule="exact"/>
        <w:ind w:left="0" w:firstLine="2560" w:firstLineChars="800"/>
        <w:textAlignment w:val="auto"/>
        <w:rPr>
          <w:rFonts w:eastAsia="仿宋_GB2312"/>
          <w:sz w:val="32"/>
          <w:szCs w:val="32"/>
        </w:rPr>
      </w:pPr>
      <w:r>
        <w:rPr>
          <w:rFonts w:eastAsia="仿宋_GB2312"/>
          <w:sz w:val="32"/>
          <w:szCs w:val="32"/>
        </w:rPr>
        <w:t>企业（单位）地址：</w:t>
      </w:r>
    </w:p>
    <w:p w14:paraId="13484D0B">
      <w:pPr>
        <w:pStyle w:val="23"/>
        <w:keepNext w:val="0"/>
        <w:keepLines w:val="0"/>
        <w:pageBreakBefore w:val="0"/>
        <w:widowControl w:val="0"/>
        <w:kinsoku/>
        <w:wordWrap/>
        <w:overflowPunct/>
        <w:topLinePunct w:val="0"/>
        <w:autoSpaceDE/>
        <w:autoSpaceDN/>
        <w:bidi w:val="0"/>
        <w:adjustRightInd/>
        <w:snapToGrid/>
        <w:spacing w:line="579" w:lineRule="exact"/>
        <w:ind w:left="0" w:firstLine="4297" w:firstLineChars="1343"/>
        <w:textAlignment w:val="auto"/>
        <w:rPr>
          <w:rFonts w:eastAsia="仿宋_GB2312"/>
          <w:sz w:val="32"/>
          <w:szCs w:val="32"/>
        </w:rPr>
      </w:pPr>
      <w:r>
        <w:rPr>
          <w:rFonts w:eastAsia="仿宋_GB2312"/>
          <w:sz w:val="32"/>
          <w:szCs w:val="32"/>
        </w:rPr>
        <w:t>申请日期：</w:t>
      </w:r>
      <w:r>
        <w:rPr>
          <w:rFonts w:hint="eastAsia" w:eastAsia="仿宋_GB2312"/>
          <w:sz w:val="32"/>
          <w:szCs w:val="32"/>
          <w:lang w:val="en-US" w:eastAsia="zh-CN"/>
        </w:rPr>
        <w:t xml:space="preserve">   </w:t>
      </w:r>
      <w:r>
        <w:rPr>
          <w:rFonts w:eastAsia="仿宋_GB2312"/>
          <w:sz w:val="32"/>
          <w:szCs w:val="32"/>
        </w:rPr>
        <w:t>年  月  日</w:t>
      </w:r>
    </w:p>
    <w:p w14:paraId="1B187012">
      <w:pPr>
        <w:pStyle w:val="23"/>
        <w:keepNext w:val="0"/>
        <w:keepLines w:val="0"/>
        <w:pageBreakBefore w:val="0"/>
        <w:widowControl w:val="0"/>
        <w:kinsoku/>
        <w:wordWrap/>
        <w:overflowPunct/>
        <w:topLinePunct w:val="0"/>
        <w:autoSpaceDE/>
        <w:autoSpaceDN/>
        <w:bidi w:val="0"/>
        <w:adjustRightInd/>
        <w:snapToGrid/>
        <w:spacing w:line="579" w:lineRule="exact"/>
        <w:ind w:left="0" w:firstLine="2274" w:firstLineChars="708"/>
        <w:textAlignment w:val="auto"/>
        <w:rPr>
          <w:rFonts w:eastAsia="仿宋_GB2312"/>
          <w:b/>
          <w:sz w:val="32"/>
          <w:szCs w:val="32"/>
        </w:rPr>
      </w:pPr>
      <w:r>
        <w:rPr>
          <w:rFonts w:eastAsia="仿宋_GB2312"/>
          <w:b/>
          <w:sz w:val="32"/>
          <w:szCs w:val="32"/>
        </w:rPr>
        <w:t>（参与竞买的，竞买时须带上公章）</w:t>
      </w:r>
    </w:p>
    <w:p w14:paraId="64B260DC">
      <w:pPr>
        <w:keepNext w:val="0"/>
        <w:keepLines w:val="0"/>
        <w:pageBreakBefore w:val="0"/>
        <w:kinsoku/>
        <w:wordWrap/>
        <w:overflowPunct/>
        <w:topLinePunct w:val="0"/>
        <w:autoSpaceDE/>
        <w:autoSpaceDN/>
        <w:bidi w:val="0"/>
        <w:adjustRightInd/>
        <w:snapToGrid/>
        <w:spacing w:line="579" w:lineRule="exact"/>
        <w:ind w:left="0"/>
        <w:jc w:val="center"/>
        <w:textAlignment w:val="auto"/>
        <w:rPr>
          <w:rFonts w:eastAsia="方正小标宋简体"/>
          <w:sz w:val="32"/>
          <w:szCs w:val="32"/>
        </w:rPr>
      </w:pPr>
    </w:p>
    <w:p w14:paraId="03631E8E">
      <w:pPr>
        <w:pStyle w:val="4"/>
        <w:keepNext w:val="0"/>
        <w:keepLines w:val="0"/>
        <w:pageBreakBefore w:val="0"/>
        <w:kinsoku/>
        <w:wordWrap/>
        <w:overflowPunct/>
        <w:topLinePunct w:val="0"/>
        <w:autoSpaceDE/>
        <w:autoSpaceDN/>
        <w:bidi w:val="0"/>
        <w:adjustRightInd/>
        <w:snapToGrid/>
        <w:spacing w:after="0" w:line="579" w:lineRule="exact"/>
        <w:ind w:left="0"/>
        <w:textAlignment w:val="auto"/>
      </w:pPr>
    </w:p>
    <w:p w14:paraId="541A6295">
      <w:pPr>
        <w:keepNext w:val="0"/>
        <w:keepLines w:val="0"/>
        <w:pageBreakBefore w:val="0"/>
        <w:kinsoku/>
        <w:wordWrap/>
        <w:overflowPunct/>
        <w:topLinePunct w:val="0"/>
        <w:autoSpaceDE/>
        <w:autoSpaceDN/>
        <w:bidi w:val="0"/>
        <w:adjustRightInd/>
        <w:snapToGrid/>
        <w:spacing w:line="579" w:lineRule="exact"/>
        <w:ind w:left="0"/>
        <w:jc w:val="center"/>
        <w:textAlignment w:val="auto"/>
        <w:rPr>
          <w:rFonts w:eastAsia="方正小标宋简体"/>
          <w:sz w:val="32"/>
          <w:szCs w:val="32"/>
        </w:rPr>
      </w:pPr>
    </w:p>
    <w:p w14:paraId="6BA11096">
      <w:pPr>
        <w:keepNext w:val="0"/>
        <w:keepLines w:val="0"/>
        <w:pageBreakBefore w:val="0"/>
        <w:kinsoku/>
        <w:wordWrap/>
        <w:overflowPunct/>
        <w:topLinePunct w:val="0"/>
        <w:autoSpaceDE/>
        <w:autoSpaceDN/>
        <w:bidi w:val="0"/>
        <w:adjustRightInd/>
        <w:snapToGrid/>
        <w:spacing w:line="579" w:lineRule="exact"/>
        <w:ind w:left="0"/>
        <w:jc w:val="both"/>
        <w:textAlignment w:val="auto"/>
        <w:rPr>
          <w:rFonts w:eastAsia="方正小标宋简体"/>
          <w:sz w:val="32"/>
          <w:szCs w:val="32"/>
        </w:rPr>
        <w:sectPr>
          <w:footerReference r:id="rId3" w:type="default"/>
          <w:pgSz w:w="11906" w:h="16838"/>
          <w:pgMar w:top="2098" w:right="1474" w:bottom="1985" w:left="1588" w:header="851" w:footer="1588" w:gutter="0"/>
          <w:cols w:space="720" w:num="1"/>
          <w:docGrid w:linePitch="436" w:charSpace="0"/>
        </w:sectPr>
      </w:pPr>
    </w:p>
    <w:p w14:paraId="73CD13FD">
      <w:pPr>
        <w:pStyle w:val="2"/>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ascii="Times New Roman" w:hAnsi="Times New Roman" w:eastAsia="方正小标宋简体"/>
          <w:b w:val="0"/>
          <w:bCs w:val="0"/>
          <w:sz w:val="44"/>
          <w:szCs w:val="44"/>
        </w:rPr>
      </w:pPr>
      <w:bookmarkStart w:id="4" w:name="_Toc141217387"/>
      <w:bookmarkStart w:id="5" w:name="_Toc20190"/>
      <w:bookmarkStart w:id="6" w:name="_Toc4930"/>
      <w:bookmarkStart w:id="7" w:name="_Toc141218090"/>
      <w:bookmarkStart w:id="8" w:name="_Toc141217783"/>
      <w:r>
        <w:rPr>
          <w:rFonts w:ascii="Times New Roman" w:hAnsi="Times New Roman" w:eastAsia="方正小标宋简体"/>
          <w:b w:val="0"/>
          <w:bCs w:val="0"/>
          <w:sz w:val="44"/>
          <w:szCs w:val="44"/>
        </w:rPr>
        <w:t>竞买承诺书</w:t>
      </w:r>
      <w:bookmarkEnd w:id="4"/>
      <w:bookmarkEnd w:id="5"/>
      <w:bookmarkEnd w:id="6"/>
      <w:bookmarkEnd w:id="7"/>
      <w:bookmarkEnd w:id="8"/>
      <w:r>
        <w:rPr>
          <w:rFonts w:hint="eastAsia" w:ascii="方正小标宋简体" w:hAnsi="方正小标宋简体" w:eastAsia="方正小标宋简体" w:cs="方正小标宋简体"/>
          <w:b/>
          <w:bCs/>
          <w:sz w:val="44"/>
          <w:szCs w:val="44"/>
          <w:lang w:eastAsia="zh-CN"/>
        </w:rPr>
        <w:t>（样本）</w:t>
      </w:r>
    </w:p>
    <w:p w14:paraId="51E20C07">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eastAsia="仿宋_GB2312"/>
          <w:sz w:val="32"/>
          <w:szCs w:val="32"/>
        </w:rPr>
      </w:pPr>
    </w:p>
    <w:p w14:paraId="33DE7999">
      <w:pPr>
        <w:keepNext w:val="0"/>
        <w:keepLines w:val="0"/>
        <w:pageBreakBefore w:val="0"/>
        <w:widowControl w:val="0"/>
        <w:kinsoku/>
        <w:wordWrap/>
        <w:overflowPunct/>
        <w:topLinePunct w:val="0"/>
        <w:autoSpaceDE/>
        <w:autoSpaceDN/>
        <w:bidi w:val="0"/>
        <w:adjustRightInd/>
        <w:snapToGrid/>
        <w:spacing w:line="420" w:lineRule="exact"/>
        <w:textAlignment w:val="auto"/>
        <w:rPr>
          <w:rFonts w:eastAsia="仿宋_GB2312"/>
          <w:sz w:val="32"/>
          <w:szCs w:val="32"/>
        </w:rPr>
      </w:pPr>
      <w:r>
        <w:rPr>
          <w:rFonts w:hint="eastAsia" w:eastAsia="仿宋_GB2312"/>
          <w:sz w:val="32"/>
          <w:szCs w:val="32"/>
          <w:lang w:eastAsia="zh-CN"/>
        </w:rPr>
        <w:t>四川中普拍卖有限公司</w:t>
      </w:r>
      <w:r>
        <w:rPr>
          <w:rFonts w:eastAsia="仿宋_GB2312"/>
          <w:sz w:val="32"/>
          <w:szCs w:val="32"/>
        </w:rPr>
        <w:t>：</w:t>
      </w:r>
    </w:p>
    <w:p w14:paraId="1AB26695">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eastAsia="仿宋_GB2312"/>
          <w:sz w:val="32"/>
          <w:szCs w:val="32"/>
        </w:rPr>
      </w:pPr>
      <w:r>
        <w:rPr>
          <w:rFonts w:eastAsia="仿宋_GB2312"/>
          <w:sz w:val="32"/>
          <w:szCs w:val="32"/>
        </w:rPr>
        <w:t>我方自愿参加</w:t>
      </w:r>
      <w:r>
        <w:rPr>
          <w:rFonts w:hint="eastAsia" w:eastAsia="仿宋_GB2312"/>
          <w:sz w:val="32"/>
          <w:szCs w:val="32"/>
          <w:u w:val="single"/>
          <w:lang w:val="en-US" w:eastAsia="zh-CN"/>
        </w:rPr>
        <w:t xml:space="preserve">    </w:t>
      </w:r>
      <w:r>
        <w:rPr>
          <w:rFonts w:eastAsia="仿宋_GB2312"/>
          <w:sz w:val="32"/>
          <w:szCs w:val="32"/>
          <w:u w:val="single"/>
        </w:rPr>
        <w:t>年  月  日</w:t>
      </w:r>
      <w:r>
        <w:rPr>
          <w:rFonts w:eastAsia="仿宋_GB2312"/>
          <w:sz w:val="32"/>
          <w:szCs w:val="32"/>
        </w:rPr>
        <w:t>在贵</w:t>
      </w:r>
      <w:r>
        <w:rPr>
          <w:rFonts w:hint="eastAsia" w:eastAsia="仿宋_GB2312"/>
          <w:sz w:val="32"/>
          <w:szCs w:val="32"/>
          <w:lang w:eastAsia="zh-CN"/>
        </w:rPr>
        <w:t>公司</w:t>
      </w:r>
      <w:r>
        <w:rPr>
          <w:rFonts w:eastAsia="仿宋_GB2312"/>
          <w:sz w:val="32"/>
          <w:szCs w:val="32"/>
        </w:rPr>
        <w:t>举行的</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宣汉县</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公园城东北侧三角地带停车场及部分商业门市8</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年期经营权</w:t>
      </w:r>
      <w:r>
        <w:rPr>
          <w:rFonts w:eastAsia="仿宋_GB2312"/>
          <w:sz w:val="32"/>
          <w:szCs w:val="32"/>
        </w:rPr>
        <w:t>拍卖活动，并承诺如下：</w:t>
      </w:r>
    </w:p>
    <w:p w14:paraId="77EC443D">
      <w:pPr>
        <w:keepNext w:val="0"/>
        <w:keepLines w:val="0"/>
        <w:pageBreakBefore w:val="0"/>
        <w:widowControl w:val="0"/>
        <w:kinsoku/>
        <w:wordWrap/>
        <w:overflowPunct/>
        <w:topLinePunct w:val="0"/>
        <w:autoSpaceDE/>
        <w:autoSpaceDN/>
        <w:bidi w:val="0"/>
        <w:adjustRightInd/>
        <w:snapToGrid/>
        <w:spacing w:line="420" w:lineRule="exact"/>
        <w:ind w:firstLine="640"/>
        <w:textAlignment w:val="auto"/>
        <w:rPr>
          <w:rFonts w:eastAsia="仿宋_GB2312"/>
          <w:sz w:val="32"/>
          <w:szCs w:val="32"/>
        </w:rPr>
      </w:pPr>
      <w:r>
        <w:rPr>
          <w:rFonts w:eastAsia="仿宋_GB2312"/>
          <w:sz w:val="32"/>
          <w:szCs w:val="32"/>
        </w:rPr>
        <w:t>一、经认真审阅拍卖文件，并实地踏勘，我方对</w:t>
      </w:r>
      <w:r>
        <w:rPr>
          <w:rFonts w:eastAsia="仿宋_GB2312"/>
          <w:snapToGrid w:val="0"/>
          <w:color w:val="000000"/>
          <w:kern w:val="0"/>
          <w:sz w:val="32"/>
          <w:szCs w:val="32"/>
        </w:rPr>
        <w:t>该</w:t>
      </w:r>
      <w:r>
        <w:rPr>
          <w:rFonts w:hint="eastAsia" w:eastAsia="仿宋_GB2312"/>
          <w:snapToGrid w:val="0"/>
          <w:color w:val="000000"/>
          <w:kern w:val="0"/>
          <w:sz w:val="32"/>
          <w:szCs w:val="32"/>
          <w:lang w:eastAsia="zh-CN"/>
        </w:rPr>
        <w:t>资产经营权</w:t>
      </w:r>
      <w:r>
        <w:rPr>
          <w:rFonts w:eastAsia="仿宋_GB2312"/>
          <w:sz w:val="32"/>
          <w:szCs w:val="32"/>
        </w:rPr>
        <w:t>现状、</w:t>
      </w:r>
      <w:r>
        <w:rPr>
          <w:rFonts w:hint="eastAsia" w:eastAsia="仿宋_GB2312"/>
          <w:sz w:val="32"/>
          <w:szCs w:val="32"/>
          <w:lang w:eastAsia="zh-CN"/>
        </w:rPr>
        <w:t>地理</w:t>
      </w:r>
      <w:r>
        <w:rPr>
          <w:rFonts w:eastAsia="仿宋_GB2312"/>
          <w:sz w:val="32"/>
          <w:szCs w:val="32"/>
        </w:rPr>
        <w:t>条件、安全生产条件等均已</w:t>
      </w:r>
      <w:r>
        <w:rPr>
          <w:rFonts w:eastAsia="仿宋_GB2312"/>
          <w:color w:val="000000"/>
          <w:sz w:val="32"/>
          <w:szCs w:val="32"/>
        </w:rPr>
        <w:t>知晓且</w:t>
      </w:r>
      <w:r>
        <w:rPr>
          <w:rFonts w:eastAsia="仿宋_GB2312"/>
          <w:sz w:val="32"/>
          <w:szCs w:val="32"/>
        </w:rPr>
        <w:t>无异议，我方具有</w:t>
      </w:r>
      <w:r>
        <w:rPr>
          <w:rFonts w:eastAsia="仿宋_GB2312"/>
          <w:snapToGrid w:val="0"/>
          <w:color w:val="000000"/>
          <w:kern w:val="0"/>
          <w:sz w:val="32"/>
          <w:szCs w:val="32"/>
        </w:rPr>
        <w:t>与</w:t>
      </w:r>
      <w:r>
        <w:rPr>
          <w:rFonts w:hint="eastAsia" w:eastAsia="仿宋_GB2312"/>
          <w:snapToGrid w:val="0"/>
          <w:color w:val="000000"/>
          <w:kern w:val="0"/>
          <w:sz w:val="32"/>
          <w:szCs w:val="32"/>
          <w:lang w:eastAsia="zh-CN"/>
        </w:rPr>
        <w:t>资产经营权</w:t>
      </w:r>
      <w:r>
        <w:rPr>
          <w:rFonts w:eastAsia="仿宋_GB2312"/>
          <w:snapToGrid w:val="0"/>
          <w:color w:val="000000"/>
          <w:kern w:val="0"/>
          <w:sz w:val="32"/>
          <w:szCs w:val="32"/>
        </w:rPr>
        <w:t>相匹配的资金实力</w:t>
      </w:r>
      <w:r>
        <w:rPr>
          <w:rFonts w:hint="eastAsia" w:eastAsia="仿宋_GB2312"/>
          <w:snapToGrid w:val="0"/>
          <w:color w:val="000000"/>
          <w:kern w:val="0"/>
          <w:sz w:val="32"/>
          <w:szCs w:val="32"/>
          <w:lang w:eastAsia="zh-CN"/>
        </w:rPr>
        <w:t>和资格条件</w:t>
      </w:r>
      <w:r>
        <w:rPr>
          <w:rFonts w:eastAsia="仿宋_GB2312"/>
          <w:snapToGrid w:val="0"/>
          <w:color w:val="000000"/>
          <w:kern w:val="0"/>
          <w:sz w:val="32"/>
          <w:szCs w:val="32"/>
        </w:rPr>
        <w:t>，</w:t>
      </w:r>
      <w:r>
        <w:rPr>
          <w:rFonts w:eastAsia="仿宋_GB2312"/>
          <w:sz w:val="32"/>
          <w:szCs w:val="32"/>
        </w:rPr>
        <w:t>愿意承担所有投资风险，完全接受并愿意遵守拍卖文件中的规定和要求，自愿参与上述</w:t>
      </w:r>
      <w:r>
        <w:rPr>
          <w:rFonts w:hint="eastAsia" w:eastAsia="仿宋_GB2312"/>
          <w:sz w:val="32"/>
          <w:szCs w:val="32"/>
          <w:lang w:eastAsia="zh-CN"/>
        </w:rPr>
        <w:t>资产经营权</w:t>
      </w:r>
      <w:r>
        <w:rPr>
          <w:rFonts w:eastAsia="仿宋_GB2312"/>
          <w:sz w:val="32"/>
          <w:szCs w:val="32"/>
        </w:rPr>
        <w:t>的竞买。</w:t>
      </w:r>
    </w:p>
    <w:p w14:paraId="1B53DF83">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eastAsia="仿宋_GB2312"/>
          <w:sz w:val="32"/>
          <w:szCs w:val="32"/>
        </w:rPr>
      </w:pPr>
      <w:r>
        <w:rPr>
          <w:rFonts w:eastAsia="仿宋_GB2312"/>
          <w:sz w:val="32"/>
          <w:szCs w:val="32"/>
        </w:rPr>
        <w:t>二、在申请时所提交的相关证明文件及资料客观、真实、有效。若我方提交虚假证明文件或资料，一经查实，</w:t>
      </w:r>
      <w:r>
        <w:rPr>
          <w:rFonts w:hint="eastAsia" w:eastAsia="仿宋_GB2312"/>
          <w:sz w:val="32"/>
          <w:szCs w:val="32"/>
          <w:lang w:eastAsia="zh-CN"/>
        </w:rPr>
        <w:t>贵公司</w:t>
      </w:r>
      <w:r>
        <w:rPr>
          <w:rFonts w:eastAsia="仿宋_GB2312"/>
          <w:sz w:val="32"/>
          <w:szCs w:val="32"/>
        </w:rPr>
        <w:t>有权取消我方竞买人资格；若我方已经竞得该</w:t>
      </w:r>
      <w:r>
        <w:rPr>
          <w:rFonts w:hint="eastAsia" w:eastAsia="仿宋_GB2312"/>
          <w:sz w:val="32"/>
          <w:szCs w:val="32"/>
          <w:lang w:eastAsia="zh-CN"/>
        </w:rPr>
        <w:t>经营权</w:t>
      </w:r>
      <w:r>
        <w:rPr>
          <w:rFonts w:eastAsia="仿宋_GB2312"/>
          <w:sz w:val="32"/>
          <w:szCs w:val="32"/>
        </w:rPr>
        <w:t>，</w:t>
      </w:r>
      <w:r>
        <w:rPr>
          <w:rFonts w:hint="eastAsia" w:eastAsia="仿宋_GB2312"/>
          <w:sz w:val="32"/>
          <w:szCs w:val="32"/>
          <w:lang w:eastAsia="zh-CN"/>
        </w:rPr>
        <w:t>贵公司</w:t>
      </w:r>
      <w:r>
        <w:rPr>
          <w:rFonts w:eastAsia="仿宋_GB2312"/>
          <w:sz w:val="32"/>
          <w:szCs w:val="32"/>
        </w:rPr>
        <w:t>有权取消我方竞得资格。同时，</w:t>
      </w:r>
      <w:r>
        <w:rPr>
          <w:rFonts w:hint="eastAsia" w:eastAsia="仿宋_GB2312"/>
          <w:sz w:val="32"/>
          <w:szCs w:val="32"/>
          <w:lang w:eastAsia="zh-CN"/>
        </w:rPr>
        <w:t>贵公司</w:t>
      </w:r>
      <w:r>
        <w:rPr>
          <w:rFonts w:eastAsia="仿宋_GB2312"/>
          <w:sz w:val="32"/>
          <w:szCs w:val="32"/>
        </w:rPr>
        <w:t>有权进一步追究我方的其他相关法律责任。</w:t>
      </w:r>
    </w:p>
    <w:p w14:paraId="289F6E09">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eastAsia="仿宋_GB2312"/>
          <w:sz w:val="32"/>
          <w:szCs w:val="32"/>
          <w:lang w:eastAsia="zh-CN"/>
        </w:rPr>
      </w:pPr>
      <w:r>
        <w:rPr>
          <w:rFonts w:eastAsia="仿宋_GB2312"/>
          <w:sz w:val="32"/>
          <w:szCs w:val="32"/>
        </w:rPr>
        <w:t>三、若我方成功竞得该</w:t>
      </w:r>
      <w:r>
        <w:rPr>
          <w:rFonts w:hint="eastAsia" w:eastAsia="仿宋_GB2312"/>
          <w:sz w:val="32"/>
          <w:szCs w:val="32"/>
          <w:lang w:eastAsia="zh-CN"/>
        </w:rPr>
        <w:t>资产经营权</w:t>
      </w:r>
      <w:r>
        <w:rPr>
          <w:rFonts w:eastAsia="仿宋_GB2312"/>
          <w:sz w:val="32"/>
          <w:szCs w:val="32"/>
        </w:rPr>
        <w:t>，将</w:t>
      </w:r>
      <w:r>
        <w:rPr>
          <w:rFonts w:hint="eastAsia" w:eastAsia="仿宋_GB2312"/>
          <w:sz w:val="32"/>
          <w:szCs w:val="32"/>
          <w:lang w:eastAsia="zh-CN"/>
        </w:rPr>
        <w:t>合法经营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。自觉</w:t>
      </w:r>
      <w:r>
        <w:rPr>
          <w:rFonts w:hint="eastAsia" w:eastAsia="仿宋_GB2312"/>
          <w:sz w:val="32"/>
          <w:szCs w:val="32"/>
          <w:lang w:eastAsia="zh-CN"/>
        </w:rPr>
        <w:t>接受委托人监督管理，并自行承担安全生产责任。</w:t>
      </w:r>
    </w:p>
    <w:p w14:paraId="0D28FD8D">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eastAsia="仿宋_GB2312"/>
          <w:sz w:val="32"/>
          <w:szCs w:val="32"/>
        </w:rPr>
      </w:pPr>
      <w:r>
        <w:rPr>
          <w:rFonts w:hint="eastAsia" w:eastAsia="仿宋_GB2312"/>
          <w:sz w:val="32"/>
          <w:szCs w:val="32"/>
          <w:lang w:eastAsia="zh-CN"/>
        </w:rPr>
        <w:t>四</w:t>
      </w:r>
      <w:r>
        <w:rPr>
          <w:rFonts w:eastAsia="仿宋_GB2312"/>
          <w:sz w:val="32"/>
          <w:szCs w:val="32"/>
        </w:rPr>
        <w:t>、竞买成功后，我方将严格</w:t>
      </w:r>
      <w:r>
        <w:rPr>
          <w:rFonts w:hint="eastAsia" w:eastAsia="仿宋_GB2312"/>
          <w:sz w:val="32"/>
          <w:szCs w:val="32"/>
          <w:lang w:eastAsia="zh-CN"/>
        </w:rPr>
        <w:t>按照</w:t>
      </w:r>
      <w:r>
        <w:rPr>
          <w:rFonts w:eastAsia="仿宋_GB2312"/>
          <w:sz w:val="32"/>
          <w:szCs w:val="32"/>
        </w:rPr>
        <w:t>拍卖文件中的有关规定，</w:t>
      </w:r>
      <w:r>
        <w:rPr>
          <w:rFonts w:hint="eastAsia" w:eastAsia="仿宋_GB2312"/>
          <w:sz w:val="32"/>
          <w:szCs w:val="32"/>
          <w:lang w:eastAsia="zh-CN"/>
        </w:rPr>
        <w:t>签订</w:t>
      </w:r>
      <w:r>
        <w:rPr>
          <w:rFonts w:eastAsia="仿宋_GB2312"/>
          <w:sz w:val="32"/>
          <w:szCs w:val="32"/>
        </w:rPr>
        <w:t>《成交确认书》、支付相关费用、签订《</w:t>
      </w:r>
      <w:r>
        <w:rPr>
          <w:rFonts w:hint="eastAsia" w:eastAsia="仿宋_GB2312"/>
          <w:sz w:val="32"/>
          <w:szCs w:val="32"/>
          <w:lang w:eastAsia="zh-CN"/>
        </w:rPr>
        <w:t>经营权租赁</w:t>
      </w:r>
      <w:r>
        <w:rPr>
          <w:rFonts w:eastAsia="仿宋_GB2312"/>
          <w:sz w:val="32"/>
          <w:szCs w:val="32"/>
        </w:rPr>
        <w:t>合同》。</w:t>
      </w:r>
    </w:p>
    <w:p w14:paraId="643DBC19">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eastAsia="仿宋_GB2312"/>
          <w:sz w:val="32"/>
          <w:szCs w:val="32"/>
        </w:rPr>
      </w:pPr>
      <w:r>
        <w:rPr>
          <w:rFonts w:hint="eastAsia" w:eastAsia="仿宋_GB2312"/>
          <w:sz w:val="32"/>
          <w:szCs w:val="32"/>
          <w:lang w:eastAsia="zh-CN"/>
        </w:rPr>
        <w:t>五</w:t>
      </w:r>
      <w:r>
        <w:rPr>
          <w:rFonts w:eastAsia="仿宋_GB2312"/>
          <w:sz w:val="32"/>
          <w:szCs w:val="32"/>
        </w:rPr>
        <w:t>、若在竞得该</w:t>
      </w:r>
      <w:r>
        <w:rPr>
          <w:rFonts w:hint="eastAsia" w:eastAsia="仿宋_GB2312"/>
          <w:sz w:val="32"/>
          <w:szCs w:val="32"/>
          <w:lang w:eastAsia="zh-CN"/>
        </w:rPr>
        <w:t>经营权</w:t>
      </w:r>
      <w:r>
        <w:rPr>
          <w:rFonts w:eastAsia="仿宋_GB2312"/>
          <w:sz w:val="32"/>
          <w:szCs w:val="32"/>
        </w:rPr>
        <w:t>后违约，</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委托人有权终止合同</w:t>
      </w:r>
      <w:r>
        <w:rPr>
          <w:rFonts w:hint="eastAsia" w:eastAsia="仿宋_GB2312" w:cs="Times New Roman"/>
          <w:color w:val="000000" w:themeColor="text1"/>
          <w:sz w:val="32"/>
          <w:szCs w:val="32"/>
          <w:highlight w:val="none"/>
          <w:u w:val="none"/>
          <w:lang w:eastAsia="zh-CN"/>
          <w14:textFill>
            <w14:solidFill>
              <w14:schemeClr w14:val="tx1"/>
            </w14:solidFill>
          </w14:textFill>
        </w:rPr>
        <w:t>，</w:t>
      </w:r>
      <w:r>
        <w:rPr>
          <w:rFonts w:eastAsia="仿宋_GB2312"/>
          <w:sz w:val="32"/>
          <w:szCs w:val="32"/>
        </w:rPr>
        <w:t>所缴纳的</w:t>
      </w:r>
      <w:r>
        <w:rPr>
          <w:rFonts w:hint="eastAsia" w:eastAsia="仿宋_GB2312"/>
          <w:sz w:val="32"/>
          <w:szCs w:val="32"/>
          <w:lang w:eastAsia="zh-CN"/>
        </w:rPr>
        <w:t>履约保证金等相关费用（包括但不仅限于）</w:t>
      </w:r>
      <w:r>
        <w:rPr>
          <w:rFonts w:eastAsia="仿宋_GB2312"/>
          <w:sz w:val="32"/>
          <w:szCs w:val="32"/>
        </w:rPr>
        <w:t>不申请退还，也不以任何法律手段申请退还，完全承担拍卖文件中规定的违约责任，并自愿</w:t>
      </w:r>
      <w:r>
        <w:rPr>
          <w:rFonts w:eastAsia="仿宋_GB2312"/>
          <w:color w:val="000000"/>
          <w:sz w:val="32"/>
          <w:szCs w:val="32"/>
        </w:rPr>
        <w:t>赔偿由此产生的损失，</w:t>
      </w:r>
      <w:r>
        <w:rPr>
          <w:rFonts w:eastAsia="仿宋_GB2312"/>
          <w:sz w:val="32"/>
          <w:szCs w:val="32"/>
        </w:rPr>
        <w:t>接受相关部门对我方失信行为的联合惩戒。</w:t>
      </w:r>
    </w:p>
    <w:p w14:paraId="090E749D">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eastAsia="仿宋_GB2312"/>
          <w:sz w:val="32"/>
          <w:szCs w:val="32"/>
        </w:rPr>
      </w:pPr>
      <w:r>
        <w:rPr>
          <w:rFonts w:eastAsia="仿宋_GB2312"/>
          <w:sz w:val="32"/>
          <w:szCs w:val="32"/>
        </w:rPr>
        <w:t>特此承诺。</w:t>
      </w:r>
    </w:p>
    <w:p w14:paraId="28C17E5C">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eastAsia="仿宋_GB2312"/>
          <w:sz w:val="32"/>
          <w:szCs w:val="32"/>
        </w:rPr>
      </w:pPr>
    </w:p>
    <w:p w14:paraId="4DAF01F5">
      <w:pPr>
        <w:keepNext w:val="0"/>
        <w:keepLines w:val="0"/>
        <w:pageBreakBefore w:val="0"/>
        <w:widowControl w:val="0"/>
        <w:kinsoku/>
        <w:wordWrap/>
        <w:overflowPunct/>
        <w:topLinePunct w:val="0"/>
        <w:autoSpaceDE/>
        <w:autoSpaceDN/>
        <w:bidi w:val="0"/>
        <w:adjustRightInd/>
        <w:snapToGrid/>
        <w:spacing w:line="420" w:lineRule="exact"/>
        <w:ind w:firstLine="950" w:firstLineChars="297"/>
        <w:textAlignment w:val="auto"/>
      </w:pPr>
      <w:r>
        <w:rPr>
          <w:rFonts w:eastAsia="仿宋_GB2312"/>
          <w:sz w:val="32"/>
          <w:szCs w:val="32"/>
        </w:rPr>
        <w:t>竞买申请人（盖章）：</w:t>
      </w:r>
    </w:p>
    <w:p w14:paraId="4AC49824">
      <w:pPr>
        <w:keepNext w:val="0"/>
        <w:keepLines w:val="0"/>
        <w:pageBreakBefore w:val="0"/>
        <w:widowControl w:val="0"/>
        <w:kinsoku/>
        <w:wordWrap/>
        <w:overflowPunct/>
        <w:topLinePunct w:val="0"/>
        <w:autoSpaceDE/>
        <w:autoSpaceDN/>
        <w:bidi w:val="0"/>
        <w:adjustRightInd/>
        <w:snapToGrid/>
        <w:spacing w:line="420" w:lineRule="exact"/>
        <w:ind w:firstLine="950" w:firstLineChars="297"/>
        <w:textAlignment w:val="auto"/>
        <w:rPr>
          <w:rFonts w:eastAsia="仿宋_GB2312"/>
          <w:sz w:val="32"/>
          <w:szCs w:val="32"/>
        </w:rPr>
      </w:pPr>
      <w:r>
        <w:rPr>
          <w:rFonts w:eastAsia="仿宋_GB2312"/>
          <w:sz w:val="32"/>
          <w:szCs w:val="32"/>
        </w:rPr>
        <w:t>法定代表人（或其委托代理人）（签字）：</w:t>
      </w:r>
    </w:p>
    <w:p w14:paraId="6BCD3D30">
      <w:pPr>
        <w:keepNext w:val="0"/>
        <w:keepLines w:val="0"/>
        <w:pageBreakBefore w:val="0"/>
        <w:widowControl w:val="0"/>
        <w:kinsoku/>
        <w:wordWrap/>
        <w:overflowPunct/>
        <w:topLinePunct w:val="0"/>
        <w:autoSpaceDE/>
        <w:autoSpaceDN/>
        <w:bidi w:val="0"/>
        <w:adjustRightInd/>
        <w:snapToGrid/>
        <w:spacing w:line="420" w:lineRule="exact"/>
        <w:ind w:firstLine="950" w:firstLineChars="297"/>
        <w:jc w:val="right"/>
        <w:textAlignment w:val="auto"/>
        <w:rPr>
          <w:rFonts w:ascii="Times New Roman" w:hAnsi="Times New Roman" w:eastAsia="方正小标宋简体"/>
          <w:b w:val="0"/>
          <w:bCs w:val="0"/>
          <w:sz w:val="44"/>
          <w:szCs w:val="44"/>
        </w:rPr>
      </w:pPr>
      <w:r>
        <w:rPr>
          <w:rFonts w:eastAsia="仿宋_GB2312"/>
          <w:sz w:val="32"/>
          <w:szCs w:val="32"/>
        </w:rPr>
        <w:t>年  月  日</w:t>
      </w:r>
    </w:p>
    <w:p w14:paraId="6087D5D5">
      <w:pPr>
        <w:pStyle w:val="2"/>
        <w:keepNext w:val="0"/>
        <w:keepLines w:val="0"/>
        <w:adjustRightInd/>
        <w:snapToGrid/>
        <w:spacing w:before="0" w:after="0" w:line="580" w:lineRule="exact"/>
        <w:ind w:firstLine="0" w:firstLineChars="0"/>
        <w:jc w:val="center"/>
        <w:rPr>
          <w:rFonts w:ascii="Times New Roman" w:hAnsi="Times New Roman" w:eastAsia="方正小标宋简体"/>
          <w:b w:val="0"/>
          <w:bCs w:val="0"/>
          <w:sz w:val="44"/>
          <w:szCs w:val="44"/>
        </w:rPr>
      </w:pPr>
      <w:bookmarkStart w:id="9" w:name="_Toc141218091"/>
      <w:bookmarkStart w:id="10" w:name="_Toc141217784"/>
      <w:bookmarkStart w:id="11" w:name="_Toc17685"/>
      <w:bookmarkStart w:id="12" w:name="_Toc23822"/>
      <w:bookmarkStart w:id="13" w:name="_Toc141217388"/>
      <w:bookmarkStart w:id="14" w:name="_Toc12729"/>
      <w:r>
        <w:rPr>
          <w:rFonts w:ascii="Times New Roman" w:hAnsi="Times New Roman" w:eastAsia="方正小标宋简体"/>
          <w:b w:val="0"/>
          <w:bCs w:val="0"/>
          <w:sz w:val="44"/>
          <w:szCs w:val="44"/>
        </w:rPr>
        <w:t>无失信行为承诺书</w:t>
      </w:r>
      <w:bookmarkEnd w:id="9"/>
      <w:bookmarkEnd w:id="10"/>
      <w:bookmarkEnd w:id="11"/>
      <w:bookmarkEnd w:id="12"/>
      <w:bookmarkEnd w:id="13"/>
      <w:bookmarkEnd w:id="14"/>
      <w:r>
        <w:rPr>
          <w:rFonts w:hint="eastAsia" w:ascii="方正小标宋简体" w:hAnsi="方正小标宋简体" w:eastAsia="方正小标宋简体" w:cs="方正小标宋简体"/>
          <w:b/>
          <w:bCs/>
          <w:sz w:val="44"/>
          <w:szCs w:val="44"/>
          <w:lang w:eastAsia="zh-CN"/>
        </w:rPr>
        <w:t>（样本）</w:t>
      </w:r>
    </w:p>
    <w:p w14:paraId="16CA0CA8">
      <w:pPr>
        <w:adjustRightInd w:val="0"/>
        <w:spacing w:line="540" w:lineRule="exact"/>
        <w:rPr>
          <w:rFonts w:eastAsia="仿宋"/>
          <w:sz w:val="32"/>
          <w:szCs w:val="32"/>
        </w:rPr>
      </w:pPr>
    </w:p>
    <w:p w14:paraId="38150BCE">
      <w:pPr>
        <w:adjustRightInd w:val="0"/>
        <w:spacing w:line="540" w:lineRule="exact"/>
        <w:rPr>
          <w:rFonts w:eastAsia="仿宋_GB2312"/>
          <w:sz w:val="32"/>
          <w:szCs w:val="32"/>
        </w:rPr>
      </w:pPr>
      <w:r>
        <w:rPr>
          <w:rFonts w:hint="eastAsia" w:eastAsia="仿宋_GB2312"/>
          <w:sz w:val="32"/>
          <w:szCs w:val="32"/>
          <w:lang w:eastAsia="zh-CN"/>
        </w:rPr>
        <w:t>四川中普拍卖有限公司</w:t>
      </w:r>
      <w:r>
        <w:rPr>
          <w:rFonts w:eastAsia="仿宋_GB2312"/>
          <w:sz w:val="32"/>
          <w:szCs w:val="32"/>
        </w:rPr>
        <w:t>：</w:t>
      </w:r>
    </w:p>
    <w:p w14:paraId="0BEA7B2A">
      <w:pPr>
        <w:adjustRightInd w:val="0"/>
        <w:spacing w:line="540" w:lineRule="exact"/>
        <w:ind w:firstLine="640" w:firstLineChars="200"/>
        <w:rPr>
          <w:rFonts w:eastAsia="仿宋_GB2312"/>
          <w:sz w:val="32"/>
          <w:szCs w:val="32"/>
        </w:rPr>
      </w:pPr>
      <w:r>
        <w:rPr>
          <w:rFonts w:eastAsia="仿宋_GB2312"/>
          <w:sz w:val="32"/>
          <w:szCs w:val="32"/>
        </w:rPr>
        <w:t>我方自愿参加</w:t>
      </w:r>
      <w:r>
        <w:rPr>
          <w:rFonts w:hint="eastAsia" w:eastAsia="仿宋_GB2312"/>
          <w:sz w:val="32"/>
          <w:szCs w:val="32"/>
          <w:u w:val="single"/>
          <w:lang w:val="en-US" w:eastAsia="zh-CN"/>
        </w:rPr>
        <w:t xml:space="preserve">    </w:t>
      </w:r>
      <w:r>
        <w:rPr>
          <w:rFonts w:eastAsia="仿宋_GB2312"/>
          <w:sz w:val="32"/>
          <w:szCs w:val="32"/>
          <w:u w:val="single"/>
        </w:rPr>
        <w:t>年  月  日</w:t>
      </w:r>
      <w:r>
        <w:rPr>
          <w:rFonts w:eastAsia="仿宋_GB2312"/>
          <w:sz w:val="32"/>
          <w:szCs w:val="32"/>
        </w:rPr>
        <w:t>在贵</w:t>
      </w:r>
      <w:r>
        <w:rPr>
          <w:rFonts w:hint="eastAsia" w:eastAsia="仿宋_GB2312"/>
          <w:sz w:val="32"/>
          <w:szCs w:val="32"/>
          <w:lang w:eastAsia="zh-CN"/>
        </w:rPr>
        <w:t>公司</w:t>
      </w:r>
      <w:r>
        <w:rPr>
          <w:rFonts w:eastAsia="仿宋_GB2312"/>
          <w:sz w:val="32"/>
          <w:szCs w:val="32"/>
        </w:rPr>
        <w:t>举行的</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宣汉县</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公园城东北侧三角地带停车场及部分商业门市8</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年期经营权</w:t>
      </w:r>
      <w:r>
        <w:rPr>
          <w:rFonts w:eastAsia="仿宋_GB2312"/>
          <w:sz w:val="32"/>
          <w:szCs w:val="32"/>
        </w:rPr>
        <w:t>拍卖活动，并就我方信用状况承诺如下：</w:t>
      </w:r>
    </w:p>
    <w:p w14:paraId="34C4C1A8">
      <w:pPr>
        <w:numPr>
          <w:ilvl w:val="0"/>
          <w:numId w:val="1"/>
        </w:numPr>
        <w:adjustRightInd w:val="0"/>
        <w:spacing w:line="540" w:lineRule="exact"/>
        <w:ind w:firstLine="640" w:firstLineChars="200"/>
        <w:rPr>
          <w:rFonts w:eastAsia="仿宋_GB2312"/>
          <w:spacing w:val="-6"/>
          <w:sz w:val="32"/>
          <w:szCs w:val="32"/>
        </w:rPr>
      </w:pPr>
      <w:r>
        <w:rPr>
          <w:rFonts w:hint="eastAsia" w:eastAsia="仿宋_GB2312" w:cs="Times New Roman"/>
          <w:color w:val="000000"/>
          <w:sz w:val="32"/>
          <w:szCs w:val="32"/>
          <w:u w:val="none"/>
          <w:lang w:val="en-US" w:eastAsia="zh-CN"/>
        </w:rPr>
        <w:t>我方未被列入失信执行人名单、拍卖行业黑名单或</w:t>
      </w:r>
      <w:r>
        <w:rPr>
          <w:rFonts w:hint="eastAsia" w:eastAsia="仿宋_GB2312"/>
          <w:snapToGrid w:val="0"/>
          <w:kern w:val="0"/>
          <w:sz w:val="32"/>
          <w:szCs w:val="32"/>
          <w:lang w:eastAsia="zh-CN"/>
        </w:rPr>
        <w:t>其他</w:t>
      </w:r>
      <w:r>
        <w:rPr>
          <w:rFonts w:eastAsia="仿宋_GB2312"/>
          <w:snapToGrid w:val="0"/>
          <w:kern w:val="0"/>
          <w:sz w:val="32"/>
          <w:szCs w:val="32"/>
        </w:rPr>
        <w:t>依法禁止参与竞买情形</w:t>
      </w:r>
      <w:r>
        <w:rPr>
          <w:rFonts w:hint="eastAsia" w:eastAsia="仿宋_GB2312" w:cs="Times New Roman"/>
          <w:color w:val="000000"/>
          <w:sz w:val="32"/>
          <w:szCs w:val="32"/>
          <w:u w:val="none"/>
          <w:lang w:val="en-US" w:eastAsia="zh-CN"/>
        </w:rPr>
        <w:t>。</w:t>
      </w:r>
    </w:p>
    <w:p w14:paraId="35E5D057">
      <w:pPr>
        <w:numPr>
          <w:ilvl w:val="0"/>
          <w:numId w:val="1"/>
        </w:numPr>
        <w:adjustRightInd w:val="0"/>
        <w:spacing w:line="540" w:lineRule="exact"/>
        <w:ind w:firstLine="616" w:firstLineChars="200"/>
        <w:rPr>
          <w:rFonts w:eastAsia="仿宋_GB2312"/>
          <w:spacing w:val="-6"/>
          <w:sz w:val="32"/>
          <w:szCs w:val="32"/>
        </w:rPr>
      </w:pPr>
      <w:r>
        <w:rPr>
          <w:rFonts w:eastAsia="仿宋_GB2312"/>
          <w:spacing w:val="-6"/>
          <w:sz w:val="32"/>
          <w:szCs w:val="32"/>
        </w:rPr>
        <w:t>我方愿意接受社会各界监督。若有违反承诺内容的行为，自愿接受取消竞买资格、记入信用档案、取消竞得资格等有关处理，承担相关法律责任，</w:t>
      </w:r>
      <w:r>
        <w:rPr>
          <w:rFonts w:eastAsia="仿宋_GB2312"/>
          <w:color w:val="000000"/>
          <w:spacing w:val="-6"/>
          <w:sz w:val="32"/>
          <w:szCs w:val="32"/>
        </w:rPr>
        <w:t>赔偿由此产生的损失</w:t>
      </w:r>
      <w:r>
        <w:rPr>
          <w:rFonts w:eastAsia="仿宋_GB2312"/>
          <w:spacing w:val="-6"/>
          <w:sz w:val="32"/>
          <w:szCs w:val="32"/>
        </w:rPr>
        <w:t>，接受失信联合惩戒。</w:t>
      </w:r>
    </w:p>
    <w:p w14:paraId="4ECB2945">
      <w:pPr>
        <w:adjustRightInd w:val="0"/>
        <w:spacing w:line="540" w:lineRule="exact"/>
        <w:ind w:firstLine="640" w:firstLineChars="200"/>
        <w:rPr>
          <w:rFonts w:eastAsia="仿宋_GB2312"/>
          <w:sz w:val="32"/>
          <w:szCs w:val="32"/>
        </w:rPr>
      </w:pPr>
      <w:r>
        <w:rPr>
          <w:rFonts w:eastAsia="仿宋_GB2312"/>
          <w:sz w:val="32"/>
          <w:szCs w:val="32"/>
        </w:rPr>
        <w:t>特此承诺。</w:t>
      </w:r>
    </w:p>
    <w:p w14:paraId="4DC8A293">
      <w:pPr>
        <w:adjustRightInd w:val="0"/>
        <w:spacing w:line="540" w:lineRule="exact"/>
        <w:ind w:firstLine="640" w:firstLineChars="200"/>
        <w:rPr>
          <w:rFonts w:eastAsia="仿宋_GB2312"/>
          <w:sz w:val="32"/>
          <w:szCs w:val="32"/>
        </w:rPr>
      </w:pPr>
    </w:p>
    <w:p w14:paraId="066165AB">
      <w:pPr>
        <w:pStyle w:val="4"/>
      </w:pPr>
    </w:p>
    <w:p w14:paraId="4899A818">
      <w:pPr>
        <w:adjustRightInd w:val="0"/>
        <w:spacing w:line="580" w:lineRule="exact"/>
        <w:ind w:firstLine="1286" w:firstLineChars="402"/>
        <w:rPr>
          <w:rFonts w:eastAsia="仿宋_GB2312"/>
          <w:sz w:val="32"/>
          <w:szCs w:val="32"/>
        </w:rPr>
      </w:pPr>
      <w:r>
        <w:rPr>
          <w:rFonts w:eastAsia="仿宋_GB2312"/>
          <w:sz w:val="32"/>
          <w:szCs w:val="32"/>
        </w:rPr>
        <w:t>竞买申请人（盖章）：</w:t>
      </w:r>
    </w:p>
    <w:p w14:paraId="0BE1B151">
      <w:pPr>
        <w:adjustRightInd w:val="0"/>
        <w:spacing w:line="580" w:lineRule="exact"/>
        <w:ind w:firstLine="1286" w:firstLineChars="402"/>
        <w:rPr>
          <w:rFonts w:eastAsia="仿宋_GB2312"/>
          <w:sz w:val="32"/>
          <w:szCs w:val="32"/>
        </w:rPr>
      </w:pPr>
      <w:r>
        <w:rPr>
          <w:rFonts w:eastAsia="仿宋_GB2312"/>
          <w:sz w:val="32"/>
          <w:szCs w:val="32"/>
        </w:rPr>
        <w:t>法定代表人（或其委托代理人）（签字）：</w:t>
      </w:r>
    </w:p>
    <w:p w14:paraId="38D30A7E">
      <w:pPr>
        <w:adjustRightInd w:val="0"/>
        <w:spacing w:line="580" w:lineRule="exact"/>
        <w:ind w:firstLine="3360" w:firstLineChars="1050"/>
        <w:rPr>
          <w:rFonts w:eastAsia="仿宋_GB2312"/>
          <w:sz w:val="32"/>
          <w:szCs w:val="32"/>
        </w:rPr>
      </w:pPr>
      <w:r>
        <w:rPr>
          <w:rFonts w:hint="eastAsia" w:eastAsia="仿宋_GB2312"/>
          <w:sz w:val="32"/>
          <w:szCs w:val="32"/>
          <w:lang w:val="en-US" w:eastAsia="zh-CN"/>
        </w:rPr>
        <w:t xml:space="preserve">     </w:t>
      </w:r>
      <w:r>
        <w:rPr>
          <w:rFonts w:eastAsia="仿宋_GB2312"/>
          <w:sz w:val="32"/>
          <w:szCs w:val="32"/>
        </w:rPr>
        <w:t>年   月   日</w:t>
      </w:r>
    </w:p>
    <w:p w14:paraId="31A7FA50">
      <w:pPr>
        <w:adjustRightInd w:val="0"/>
        <w:spacing w:line="580" w:lineRule="exact"/>
        <w:ind w:firstLine="3360" w:firstLineChars="1050"/>
        <w:rPr>
          <w:rFonts w:eastAsia="仿宋_GB2312"/>
          <w:sz w:val="32"/>
          <w:szCs w:val="32"/>
        </w:rPr>
      </w:pPr>
    </w:p>
    <w:p w14:paraId="57247F1A">
      <w:pPr>
        <w:adjustRightInd w:val="0"/>
        <w:spacing w:line="580" w:lineRule="exact"/>
        <w:ind w:firstLine="3360" w:firstLineChars="1050"/>
        <w:rPr>
          <w:rFonts w:eastAsia="仿宋_GB2312"/>
          <w:sz w:val="32"/>
          <w:szCs w:val="32"/>
        </w:rPr>
        <w:sectPr>
          <w:pgSz w:w="11906" w:h="16838"/>
          <w:pgMar w:top="2098" w:right="1474" w:bottom="1985" w:left="1588" w:header="851" w:footer="1588" w:gutter="0"/>
          <w:cols w:space="720" w:num="1"/>
          <w:docGrid w:linePitch="436" w:charSpace="0"/>
        </w:sectPr>
      </w:pPr>
    </w:p>
    <w:p w14:paraId="6A94142D">
      <w:pPr>
        <w:pStyle w:val="2"/>
        <w:keepNext w:val="0"/>
        <w:keepLines w:val="0"/>
        <w:adjustRightInd/>
        <w:snapToGrid/>
        <w:spacing w:before="0" w:after="0" w:line="580" w:lineRule="exact"/>
        <w:ind w:firstLine="0" w:firstLineChars="0"/>
        <w:rPr>
          <w:rFonts w:ascii="Times New Roman" w:hAnsi="Times New Roman" w:eastAsia="方正小标宋简体"/>
          <w:b w:val="0"/>
          <w:bCs w:val="0"/>
          <w:sz w:val="44"/>
          <w:szCs w:val="44"/>
        </w:rPr>
      </w:pPr>
      <w:bookmarkStart w:id="15" w:name="_Toc141217785"/>
      <w:bookmarkStart w:id="16" w:name="_Toc141218092"/>
      <w:bookmarkStart w:id="17" w:name="_Toc141217389"/>
    </w:p>
    <w:p w14:paraId="0E73D8F3">
      <w:pPr>
        <w:pStyle w:val="2"/>
        <w:keepNext w:val="0"/>
        <w:keepLines w:val="0"/>
        <w:adjustRightInd/>
        <w:snapToGrid/>
        <w:spacing w:before="0" w:after="0" w:line="580" w:lineRule="exact"/>
        <w:ind w:firstLine="0" w:firstLineChars="0"/>
        <w:rPr>
          <w:rFonts w:ascii="Times New Roman" w:hAnsi="Times New Roman" w:eastAsia="方正小标宋简体"/>
          <w:b w:val="0"/>
          <w:bCs w:val="0"/>
          <w:sz w:val="44"/>
          <w:szCs w:val="44"/>
        </w:rPr>
      </w:pPr>
    </w:p>
    <w:p w14:paraId="39B0F5A9">
      <w:pPr>
        <w:pStyle w:val="2"/>
        <w:keepNext w:val="0"/>
        <w:keepLines w:val="0"/>
        <w:adjustRightInd/>
        <w:snapToGrid/>
        <w:spacing w:before="0" w:after="0" w:line="580" w:lineRule="exact"/>
        <w:ind w:firstLine="0" w:firstLineChars="0"/>
        <w:rPr>
          <w:rFonts w:ascii="Times New Roman" w:hAnsi="Times New Roman" w:eastAsia="方正小标宋简体"/>
          <w:b w:val="0"/>
          <w:bCs w:val="0"/>
          <w:sz w:val="44"/>
          <w:szCs w:val="44"/>
        </w:rPr>
      </w:pPr>
      <w:r>
        <w:rPr>
          <w:rFonts w:ascii="Times New Roman" w:hAnsi="Times New Roman" w:eastAsia="方正小标宋简体"/>
          <w:b w:val="0"/>
          <w:bCs w:val="0"/>
          <w:sz w:val="44"/>
          <w:szCs w:val="44"/>
        </w:rPr>
        <w:t>法定代表人身份证明书（样本）</w:t>
      </w:r>
      <w:bookmarkEnd w:id="15"/>
      <w:bookmarkEnd w:id="16"/>
      <w:bookmarkEnd w:id="17"/>
    </w:p>
    <w:p w14:paraId="78EEC33C">
      <w:pPr>
        <w:pStyle w:val="23"/>
        <w:spacing w:line="578" w:lineRule="exact"/>
        <w:ind w:left="0"/>
        <w:jc w:val="left"/>
        <w:rPr>
          <w:rFonts w:eastAsia="仿宋_GB2312"/>
          <w:sz w:val="32"/>
          <w:szCs w:val="32"/>
        </w:rPr>
      </w:pPr>
    </w:p>
    <w:p w14:paraId="15AFA4FB">
      <w:pPr>
        <w:pStyle w:val="23"/>
        <w:widowControl w:val="0"/>
        <w:spacing w:line="620" w:lineRule="exact"/>
        <w:ind w:left="0"/>
        <w:jc w:val="left"/>
        <w:rPr>
          <w:rFonts w:eastAsia="仿宋_GB2312"/>
          <w:sz w:val="32"/>
          <w:szCs w:val="32"/>
        </w:rPr>
      </w:pPr>
      <w:r>
        <w:rPr>
          <w:rFonts w:hint="eastAsia" w:eastAsia="仿宋_GB2312"/>
          <w:sz w:val="32"/>
          <w:szCs w:val="32"/>
          <w:lang w:eastAsia="zh-CN"/>
        </w:rPr>
        <w:t>四川中普拍卖有限公司</w:t>
      </w:r>
      <w:r>
        <w:rPr>
          <w:rFonts w:eastAsia="仿宋_GB2312"/>
          <w:sz w:val="32"/>
          <w:szCs w:val="32"/>
        </w:rPr>
        <w:t>：</w:t>
      </w:r>
    </w:p>
    <w:p w14:paraId="701EE066">
      <w:pPr>
        <w:pStyle w:val="23"/>
        <w:widowControl w:val="0"/>
        <w:spacing w:line="620" w:lineRule="exact"/>
        <w:ind w:left="0" w:firstLine="640" w:firstLineChars="200"/>
        <w:rPr>
          <w:rFonts w:eastAsia="仿宋_GB2312"/>
          <w:sz w:val="32"/>
          <w:szCs w:val="32"/>
        </w:rPr>
      </w:pPr>
      <w:r>
        <w:rPr>
          <w:rFonts w:eastAsia="仿宋_GB2312"/>
          <w:sz w:val="32"/>
          <w:szCs w:val="32"/>
        </w:rPr>
        <w:t>XXX同志在我单位任</w:t>
      </w:r>
      <w:r>
        <w:rPr>
          <w:rFonts w:eastAsia="仿宋_GB2312"/>
          <w:bCs/>
          <w:sz w:val="32"/>
          <w:szCs w:val="32"/>
        </w:rPr>
        <w:t>XXX</w:t>
      </w:r>
      <w:r>
        <w:rPr>
          <w:rFonts w:eastAsia="仿宋_GB2312"/>
          <w:sz w:val="32"/>
          <w:szCs w:val="32"/>
        </w:rPr>
        <w:t>职务，身份证号码：</w:t>
      </w:r>
      <w:r>
        <w:rPr>
          <w:rFonts w:eastAsia="仿宋_GB2312"/>
          <w:bCs/>
          <w:sz w:val="32"/>
          <w:szCs w:val="32"/>
        </w:rPr>
        <w:t>XXX</w:t>
      </w:r>
      <w:r>
        <w:rPr>
          <w:rFonts w:hint="eastAsia" w:eastAsia="仿宋_GB2312"/>
          <w:bCs/>
          <w:sz w:val="32"/>
          <w:szCs w:val="32"/>
          <w:lang w:eastAsia="zh-CN"/>
        </w:rPr>
        <w:t>，</w:t>
      </w:r>
      <w:r>
        <w:rPr>
          <w:rFonts w:eastAsia="仿宋_GB2312"/>
          <w:sz w:val="32"/>
          <w:szCs w:val="32"/>
        </w:rPr>
        <w:t>联系电话：</w:t>
      </w:r>
      <w:r>
        <w:rPr>
          <w:rFonts w:eastAsia="仿宋_GB2312"/>
          <w:bCs/>
          <w:sz w:val="32"/>
          <w:szCs w:val="32"/>
        </w:rPr>
        <w:t>XXX</w:t>
      </w:r>
      <w:r>
        <w:rPr>
          <w:rFonts w:hint="eastAsia" w:eastAsia="仿宋_GB2312"/>
          <w:bCs/>
          <w:sz w:val="32"/>
          <w:szCs w:val="32"/>
          <w:lang w:eastAsia="zh-CN"/>
        </w:rPr>
        <w:t>，</w:t>
      </w:r>
      <w:r>
        <w:rPr>
          <w:rFonts w:eastAsia="仿宋_GB2312"/>
          <w:sz w:val="32"/>
          <w:szCs w:val="32"/>
        </w:rPr>
        <w:t>系我单位法定代表人，特此证明。</w:t>
      </w:r>
    </w:p>
    <w:p w14:paraId="2246307D">
      <w:pPr>
        <w:pStyle w:val="23"/>
        <w:spacing w:line="578" w:lineRule="exact"/>
        <w:ind w:firstLine="960" w:firstLineChars="300"/>
        <w:jc w:val="left"/>
        <w:rPr>
          <w:rFonts w:eastAsia="仿宋_GB2312"/>
          <w:sz w:val="32"/>
          <w:szCs w:val="32"/>
        </w:rPr>
      </w:pPr>
    </w:p>
    <w:p w14:paraId="223B4E90">
      <w:pPr>
        <w:pStyle w:val="23"/>
        <w:spacing w:line="578" w:lineRule="exact"/>
        <w:ind w:firstLine="960" w:firstLineChars="300"/>
        <w:jc w:val="left"/>
        <w:rPr>
          <w:rFonts w:eastAsia="仿宋_GB2312"/>
          <w:sz w:val="32"/>
          <w:szCs w:val="32"/>
        </w:rPr>
      </w:pPr>
    </w:p>
    <w:p w14:paraId="5B2EA564">
      <w:pPr>
        <w:pStyle w:val="23"/>
        <w:spacing w:line="578" w:lineRule="exact"/>
        <w:ind w:right="1831" w:firstLine="960" w:firstLineChars="300"/>
        <w:jc w:val="right"/>
        <w:rPr>
          <w:rFonts w:eastAsia="仿宋_GB2312"/>
          <w:sz w:val="32"/>
          <w:szCs w:val="32"/>
        </w:rPr>
      </w:pPr>
      <w:r>
        <w:rPr>
          <w:rFonts w:eastAsia="仿宋_GB2312"/>
          <w:sz w:val="32"/>
          <w:szCs w:val="32"/>
        </w:rPr>
        <w:t>（盖 章）</w:t>
      </w:r>
    </w:p>
    <w:p w14:paraId="3E308521">
      <w:pPr>
        <w:pStyle w:val="23"/>
        <w:spacing w:line="578" w:lineRule="exact"/>
        <w:ind w:right="1369" w:firstLine="960" w:firstLineChars="300"/>
        <w:jc w:val="right"/>
        <w:rPr>
          <w:rFonts w:eastAsia="仿宋_GB2312"/>
          <w:sz w:val="32"/>
          <w:szCs w:val="32"/>
        </w:rPr>
      </w:pPr>
      <w:r>
        <w:rPr>
          <w:rFonts w:hint="eastAsia" w:eastAsia="仿宋_GB2312"/>
          <w:sz w:val="32"/>
          <w:szCs w:val="32"/>
          <w:lang w:val="en-US" w:eastAsia="zh-CN"/>
        </w:rPr>
        <w:t xml:space="preserve">  </w:t>
      </w:r>
      <w:r>
        <w:rPr>
          <w:rFonts w:eastAsia="仿宋_GB2312"/>
          <w:sz w:val="32"/>
          <w:szCs w:val="32"/>
        </w:rPr>
        <w:t>年  月  日</w:t>
      </w:r>
    </w:p>
    <w:p w14:paraId="1F44C845">
      <w:pPr>
        <w:pStyle w:val="23"/>
        <w:spacing w:line="578" w:lineRule="exact"/>
        <w:jc w:val="center"/>
        <w:rPr>
          <w:rFonts w:eastAsia="仿宋_GB2312"/>
          <w:sz w:val="32"/>
          <w:szCs w:val="32"/>
        </w:rPr>
      </w:pPr>
    </w:p>
    <w:p w14:paraId="5CCDA98F">
      <w:pPr>
        <w:pStyle w:val="23"/>
        <w:spacing w:line="578" w:lineRule="exact"/>
        <w:jc w:val="center"/>
        <w:rPr>
          <w:rFonts w:eastAsia="仿宋_GB2312"/>
          <w:sz w:val="32"/>
          <w:szCs w:val="32"/>
        </w:rPr>
      </w:pPr>
    </w:p>
    <w:p w14:paraId="5CA07A98">
      <w:pPr>
        <w:pStyle w:val="23"/>
        <w:spacing w:line="578" w:lineRule="exact"/>
        <w:jc w:val="center"/>
        <w:rPr>
          <w:rFonts w:eastAsia="仿宋_GB2312"/>
          <w:sz w:val="32"/>
          <w:szCs w:val="32"/>
        </w:rPr>
      </w:pPr>
    </w:p>
    <w:p w14:paraId="39C6ECCE">
      <w:pPr>
        <w:adjustRightInd w:val="0"/>
        <w:spacing w:line="580" w:lineRule="exact"/>
        <w:ind w:firstLine="3360" w:firstLineChars="1050"/>
        <w:rPr>
          <w:rFonts w:eastAsia="仿宋_GB2312"/>
          <w:sz w:val="32"/>
          <w:szCs w:val="32"/>
        </w:rPr>
        <w:sectPr>
          <w:pgSz w:w="11906" w:h="16838"/>
          <w:pgMar w:top="2098" w:right="1474" w:bottom="1985" w:left="1588" w:header="851" w:footer="1588" w:gutter="0"/>
          <w:cols w:space="720" w:num="1"/>
          <w:docGrid w:linePitch="436" w:charSpace="0"/>
        </w:sectPr>
      </w:pPr>
    </w:p>
    <w:p w14:paraId="23F97ACD">
      <w:pPr>
        <w:pStyle w:val="2"/>
        <w:keepNext w:val="0"/>
        <w:keepLines w:val="0"/>
        <w:adjustRightInd/>
        <w:snapToGrid/>
        <w:spacing w:before="0" w:afterLines="100" w:line="580" w:lineRule="exact"/>
        <w:ind w:firstLine="0" w:firstLineChars="0"/>
        <w:rPr>
          <w:rFonts w:ascii="Times New Roman" w:hAnsi="Times New Roman" w:eastAsia="方正小标宋简体"/>
          <w:b w:val="0"/>
          <w:bCs w:val="0"/>
          <w:sz w:val="44"/>
          <w:szCs w:val="44"/>
        </w:rPr>
      </w:pPr>
      <w:bookmarkStart w:id="18" w:name="_Toc141217786"/>
      <w:bookmarkStart w:id="19" w:name="_Toc141217390"/>
      <w:bookmarkStart w:id="20" w:name="_Toc141218093"/>
      <w:r>
        <w:rPr>
          <w:rFonts w:ascii="Times New Roman" w:hAnsi="Times New Roman" w:eastAsia="方正小标宋简体"/>
          <w:b w:val="0"/>
          <w:bCs w:val="0"/>
          <w:sz w:val="44"/>
          <w:szCs w:val="44"/>
        </w:rPr>
        <w:t>授 权 委 托 书</w:t>
      </w:r>
      <w:bookmarkEnd w:id="18"/>
      <w:bookmarkEnd w:id="19"/>
      <w:bookmarkEnd w:id="20"/>
      <w:r>
        <w:rPr>
          <w:rFonts w:hint="eastAsia" w:ascii="方正小标宋简体" w:hAnsi="方正小标宋简体" w:eastAsia="方正小标宋简体" w:cs="方正小标宋简体"/>
          <w:b/>
          <w:bCs/>
          <w:sz w:val="44"/>
          <w:szCs w:val="44"/>
          <w:lang w:eastAsia="zh-CN"/>
        </w:rPr>
        <w:t>（样本）</w:t>
      </w:r>
    </w:p>
    <w:tbl>
      <w:tblPr>
        <w:tblStyle w:val="10"/>
        <w:tblW w:w="9080" w:type="dxa"/>
        <w:jc w:val="center"/>
        <w:tblLayout w:type="fixed"/>
        <w:tblCellMar>
          <w:top w:w="0" w:type="dxa"/>
          <w:left w:w="0" w:type="dxa"/>
          <w:bottom w:w="0" w:type="dxa"/>
          <w:right w:w="0" w:type="dxa"/>
        </w:tblCellMar>
      </w:tblPr>
      <w:tblGrid>
        <w:gridCol w:w="1573"/>
        <w:gridCol w:w="2973"/>
        <w:gridCol w:w="1566"/>
        <w:gridCol w:w="2968"/>
      </w:tblGrid>
      <w:tr w14:paraId="74E8B32A">
        <w:tblPrEx>
          <w:tblCellMar>
            <w:top w:w="0" w:type="dxa"/>
            <w:left w:w="0" w:type="dxa"/>
            <w:bottom w:w="0" w:type="dxa"/>
            <w:right w:w="0" w:type="dxa"/>
          </w:tblCellMar>
        </w:tblPrEx>
        <w:trPr>
          <w:trHeight w:val="334" w:hRule="atLeast"/>
          <w:jc w:val="center"/>
        </w:trPr>
        <w:tc>
          <w:tcPr>
            <w:tcW w:w="4546" w:type="dxa"/>
            <w:gridSpan w:val="2"/>
            <w:tcBorders>
              <w:top w:val="single" w:color="000000" w:sz="12" w:space="0"/>
              <w:left w:val="single" w:color="000000" w:sz="12" w:space="0"/>
              <w:bottom w:val="single" w:color="000000" w:sz="12" w:space="0"/>
              <w:right w:val="single" w:color="000000" w:sz="12" w:space="0"/>
            </w:tcBorders>
            <w:noWrap w:val="0"/>
            <w:vAlign w:val="center"/>
          </w:tcPr>
          <w:p w14:paraId="549FC016">
            <w:pPr>
              <w:widowControl/>
              <w:snapToGrid w:val="0"/>
              <w:jc w:val="center"/>
              <w:rPr>
                <w:rFonts w:eastAsia="黑体"/>
                <w:kern w:val="0"/>
                <w:sz w:val="28"/>
                <w:szCs w:val="28"/>
              </w:rPr>
            </w:pPr>
            <w:r>
              <w:rPr>
                <w:rFonts w:eastAsia="黑体"/>
                <w:kern w:val="0"/>
                <w:sz w:val="28"/>
                <w:szCs w:val="28"/>
              </w:rPr>
              <w:t>委托人</w:t>
            </w:r>
          </w:p>
        </w:tc>
        <w:tc>
          <w:tcPr>
            <w:tcW w:w="4534" w:type="dxa"/>
            <w:gridSpan w:val="2"/>
            <w:tcBorders>
              <w:top w:val="single" w:color="000000" w:sz="12" w:space="0"/>
              <w:left w:val="nil"/>
              <w:bottom w:val="single" w:color="000000" w:sz="12" w:space="0"/>
              <w:right w:val="single" w:color="000000" w:sz="12" w:space="0"/>
            </w:tcBorders>
            <w:noWrap w:val="0"/>
            <w:vAlign w:val="center"/>
          </w:tcPr>
          <w:p w14:paraId="03639B9F">
            <w:pPr>
              <w:widowControl/>
              <w:snapToGrid w:val="0"/>
              <w:jc w:val="center"/>
              <w:rPr>
                <w:rFonts w:eastAsia="黑体"/>
                <w:kern w:val="0"/>
                <w:sz w:val="28"/>
                <w:szCs w:val="28"/>
              </w:rPr>
            </w:pPr>
            <w:r>
              <w:rPr>
                <w:rFonts w:eastAsia="黑体"/>
                <w:kern w:val="0"/>
                <w:sz w:val="28"/>
                <w:szCs w:val="28"/>
              </w:rPr>
              <w:t>受托人</w:t>
            </w:r>
          </w:p>
        </w:tc>
      </w:tr>
      <w:tr w14:paraId="3B90F302">
        <w:tblPrEx>
          <w:tblCellMar>
            <w:top w:w="0" w:type="dxa"/>
            <w:left w:w="0" w:type="dxa"/>
            <w:bottom w:w="0" w:type="dxa"/>
            <w:right w:w="0" w:type="dxa"/>
          </w:tblCellMar>
        </w:tblPrEx>
        <w:trPr>
          <w:trHeight w:val="555" w:hRule="atLeast"/>
          <w:jc w:val="center"/>
        </w:trPr>
        <w:tc>
          <w:tcPr>
            <w:tcW w:w="1573" w:type="dxa"/>
            <w:tcBorders>
              <w:top w:val="single" w:color="000000" w:sz="12" w:space="0"/>
              <w:left w:val="single" w:color="000000" w:sz="12" w:space="0"/>
              <w:bottom w:val="single" w:color="000000" w:sz="12" w:space="0"/>
              <w:right w:val="single" w:color="000000" w:sz="12" w:space="0"/>
            </w:tcBorders>
            <w:noWrap w:val="0"/>
            <w:vAlign w:val="center"/>
          </w:tcPr>
          <w:p w14:paraId="1785AB60">
            <w:pPr>
              <w:widowControl/>
              <w:snapToGrid w:val="0"/>
              <w:jc w:val="center"/>
              <w:rPr>
                <w:rFonts w:eastAsia="仿宋_GB2312"/>
                <w:b/>
                <w:bCs/>
                <w:kern w:val="0"/>
                <w:sz w:val="28"/>
                <w:szCs w:val="28"/>
              </w:rPr>
            </w:pPr>
            <w:r>
              <w:rPr>
                <w:rFonts w:eastAsia="仿宋_GB2312"/>
                <w:b/>
                <w:bCs/>
                <w:kern w:val="0"/>
                <w:sz w:val="28"/>
                <w:szCs w:val="28"/>
              </w:rPr>
              <w:t>姓  名</w:t>
            </w:r>
          </w:p>
        </w:tc>
        <w:tc>
          <w:tcPr>
            <w:tcW w:w="2973" w:type="dxa"/>
            <w:tcBorders>
              <w:top w:val="single" w:color="000000" w:sz="12" w:space="0"/>
              <w:left w:val="nil"/>
              <w:bottom w:val="single" w:color="000000" w:sz="12" w:space="0"/>
              <w:right w:val="single" w:color="000000" w:sz="12" w:space="0"/>
            </w:tcBorders>
            <w:noWrap w:val="0"/>
            <w:vAlign w:val="center"/>
          </w:tcPr>
          <w:p w14:paraId="6A9A1201">
            <w:pPr>
              <w:widowControl/>
              <w:snapToGrid w:val="0"/>
              <w:jc w:val="center"/>
              <w:rPr>
                <w:rFonts w:eastAsia="仿宋_GB2312"/>
                <w:kern w:val="0"/>
                <w:sz w:val="28"/>
                <w:szCs w:val="28"/>
              </w:rPr>
            </w:pPr>
          </w:p>
        </w:tc>
        <w:tc>
          <w:tcPr>
            <w:tcW w:w="1566" w:type="dxa"/>
            <w:tcBorders>
              <w:top w:val="single" w:color="000000" w:sz="12" w:space="0"/>
              <w:left w:val="nil"/>
              <w:bottom w:val="single" w:color="000000" w:sz="12" w:space="0"/>
              <w:right w:val="single" w:color="000000" w:sz="12" w:space="0"/>
            </w:tcBorders>
            <w:noWrap w:val="0"/>
            <w:vAlign w:val="center"/>
          </w:tcPr>
          <w:p w14:paraId="42B7DC87">
            <w:pPr>
              <w:widowControl/>
              <w:snapToGrid w:val="0"/>
              <w:jc w:val="center"/>
              <w:rPr>
                <w:rFonts w:eastAsia="仿宋_GB2312"/>
                <w:b/>
                <w:bCs/>
                <w:kern w:val="0"/>
                <w:sz w:val="28"/>
                <w:szCs w:val="28"/>
              </w:rPr>
            </w:pPr>
            <w:r>
              <w:rPr>
                <w:rFonts w:eastAsia="仿宋_GB2312"/>
                <w:b/>
                <w:bCs/>
                <w:kern w:val="0"/>
                <w:sz w:val="28"/>
                <w:szCs w:val="28"/>
              </w:rPr>
              <w:t>姓  名</w:t>
            </w:r>
          </w:p>
        </w:tc>
        <w:tc>
          <w:tcPr>
            <w:tcW w:w="2968" w:type="dxa"/>
            <w:tcBorders>
              <w:top w:val="single" w:color="000000" w:sz="12" w:space="0"/>
              <w:left w:val="nil"/>
              <w:bottom w:val="single" w:color="000000" w:sz="12" w:space="0"/>
              <w:right w:val="single" w:color="000000" w:sz="12" w:space="0"/>
            </w:tcBorders>
            <w:noWrap w:val="0"/>
            <w:vAlign w:val="center"/>
          </w:tcPr>
          <w:p w14:paraId="0C487C76">
            <w:pPr>
              <w:widowControl/>
              <w:snapToGrid w:val="0"/>
              <w:jc w:val="center"/>
              <w:rPr>
                <w:rFonts w:eastAsia="仿宋_GB2312"/>
                <w:kern w:val="0"/>
                <w:sz w:val="28"/>
                <w:szCs w:val="28"/>
              </w:rPr>
            </w:pPr>
          </w:p>
        </w:tc>
      </w:tr>
      <w:tr w14:paraId="3194F99C">
        <w:tblPrEx>
          <w:tblCellMar>
            <w:top w:w="0" w:type="dxa"/>
            <w:left w:w="0" w:type="dxa"/>
            <w:bottom w:w="0" w:type="dxa"/>
            <w:right w:w="0" w:type="dxa"/>
          </w:tblCellMar>
        </w:tblPrEx>
        <w:trPr>
          <w:trHeight w:val="537" w:hRule="atLeast"/>
          <w:jc w:val="center"/>
        </w:trPr>
        <w:tc>
          <w:tcPr>
            <w:tcW w:w="1573" w:type="dxa"/>
            <w:tcBorders>
              <w:top w:val="single" w:color="000000" w:sz="12" w:space="0"/>
              <w:left w:val="single" w:color="000000" w:sz="12" w:space="0"/>
              <w:bottom w:val="single" w:color="000000" w:sz="12" w:space="0"/>
              <w:right w:val="single" w:color="000000" w:sz="12" w:space="0"/>
            </w:tcBorders>
            <w:noWrap w:val="0"/>
            <w:vAlign w:val="center"/>
          </w:tcPr>
          <w:p w14:paraId="68027469">
            <w:pPr>
              <w:widowControl/>
              <w:snapToGrid w:val="0"/>
              <w:jc w:val="center"/>
              <w:rPr>
                <w:rFonts w:eastAsia="仿宋_GB2312"/>
                <w:b/>
                <w:bCs/>
                <w:kern w:val="0"/>
                <w:sz w:val="28"/>
                <w:szCs w:val="28"/>
              </w:rPr>
            </w:pPr>
            <w:r>
              <w:rPr>
                <w:rFonts w:eastAsia="仿宋_GB2312"/>
                <w:b/>
                <w:bCs/>
                <w:kern w:val="0"/>
                <w:sz w:val="28"/>
                <w:szCs w:val="28"/>
              </w:rPr>
              <w:t>性  别</w:t>
            </w:r>
          </w:p>
        </w:tc>
        <w:tc>
          <w:tcPr>
            <w:tcW w:w="2973" w:type="dxa"/>
            <w:tcBorders>
              <w:top w:val="single" w:color="000000" w:sz="12" w:space="0"/>
              <w:left w:val="nil"/>
              <w:bottom w:val="single" w:color="000000" w:sz="12" w:space="0"/>
              <w:right w:val="single" w:color="000000" w:sz="12" w:space="0"/>
            </w:tcBorders>
            <w:noWrap w:val="0"/>
            <w:vAlign w:val="center"/>
          </w:tcPr>
          <w:p w14:paraId="20A2341B">
            <w:pPr>
              <w:widowControl/>
              <w:snapToGrid w:val="0"/>
              <w:jc w:val="center"/>
              <w:rPr>
                <w:rFonts w:eastAsia="仿宋_GB2312"/>
                <w:kern w:val="0"/>
                <w:sz w:val="28"/>
                <w:szCs w:val="28"/>
              </w:rPr>
            </w:pPr>
          </w:p>
        </w:tc>
        <w:tc>
          <w:tcPr>
            <w:tcW w:w="1566" w:type="dxa"/>
            <w:tcBorders>
              <w:top w:val="single" w:color="000000" w:sz="12" w:space="0"/>
              <w:left w:val="nil"/>
              <w:bottom w:val="single" w:color="000000" w:sz="12" w:space="0"/>
              <w:right w:val="single" w:color="000000" w:sz="12" w:space="0"/>
            </w:tcBorders>
            <w:noWrap w:val="0"/>
            <w:vAlign w:val="center"/>
          </w:tcPr>
          <w:p w14:paraId="16B38811">
            <w:pPr>
              <w:widowControl/>
              <w:snapToGrid w:val="0"/>
              <w:jc w:val="center"/>
              <w:rPr>
                <w:rFonts w:eastAsia="仿宋_GB2312"/>
                <w:b/>
                <w:bCs/>
                <w:kern w:val="0"/>
                <w:sz w:val="28"/>
                <w:szCs w:val="28"/>
              </w:rPr>
            </w:pPr>
            <w:r>
              <w:rPr>
                <w:rFonts w:eastAsia="仿宋_GB2312"/>
                <w:b/>
                <w:bCs/>
                <w:kern w:val="0"/>
                <w:sz w:val="28"/>
                <w:szCs w:val="28"/>
              </w:rPr>
              <w:t>性  别</w:t>
            </w:r>
          </w:p>
        </w:tc>
        <w:tc>
          <w:tcPr>
            <w:tcW w:w="2968" w:type="dxa"/>
            <w:tcBorders>
              <w:top w:val="single" w:color="000000" w:sz="12" w:space="0"/>
              <w:left w:val="nil"/>
              <w:bottom w:val="single" w:color="000000" w:sz="12" w:space="0"/>
              <w:right w:val="single" w:color="000000" w:sz="12" w:space="0"/>
            </w:tcBorders>
            <w:noWrap w:val="0"/>
            <w:vAlign w:val="center"/>
          </w:tcPr>
          <w:p w14:paraId="4F572034">
            <w:pPr>
              <w:widowControl/>
              <w:snapToGrid w:val="0"/>
              <w:jc w:val="center"/>
              <w:rPr>
                <w:rFonts w:eastAsia="仿宋_GB2312"/>
                <w:kern w:val="0"/>
                <w:sz w:val="28"/>
                <w:szCs w:val="28"/>
              </w:rPr>
            </w:pPr>
          </w:p>
        </w:tc>
      </w:tr>
      <w:tr w14:paraId="086E32FF">
        <w:tblPrEx>
          <w:tblCellMar>
            <w:top w:w="0" w:type="dxa"/>
            <w:left w:w="0" w:type="dxa"/>
            <w:bottom w:w="0" w:type="dxa"/>
            <w:right w:w="0" w:type="dxa"/>
          </w:tblCellMar>
        </w:tblPrEx>
        <w:trPr>
          <w:trHeight w:val="542" w:hRule="atLeast"/>
          <w:jc w:val="center"/>
        </w:trPr>
        <w:tc>
          <w:tcPr>
            <w:tcW w:w="1573" w:type="dxa"/>
            <w:tcBorders>
              <w:top w:val="single" w:color="000000" w:sz="12" w:space="0"/>
              <w:left w:val="single" w:color="000000" w:sz="12" w:space="0"/>
              <w:bottom w:val="single" w:color="000000" w:sz="12" w:space="0"/>
              <w:right w:val="single" w:color="000000" w:sz="12" w:space="0"/>
            </w:tcBorders>
            <w:noWrap w:val="0"/>
            <w:vAlign w:val="center"/>
          </w:tcPr>
          <w:p w14:paraId="49B42B51">
            <w:pPr>
              <w:widowControl/>
              <w:snapToGrid w:val="0"/>
              <w:jc w:val="center"/>
              <w:rPr>
                <w:rFonts w:eastAsia="仿宋_GB2312"/>
                <w:b/>
                <w:bCs/>
                <w:kern w:val="0"/>
                <w:sz w:val="28"/>
                <w:szCs w:val="28"/>
              </w:rPr>
            </w:pPr>
            <w:r>
              <w:rPr>
                <w:rFonts w:eastAsia="仿宋_GB2312"/>
                <w:b/>
                <w:bCs/>
                <w:kern w:val="0"/>
                <w:sz w:val="28"/>
                <w:szCs w:val="28"/>
              </w:rPr>
              <w:t>出生日期</w:t>
            </w:r>
          </w:p>
        </w:tc>
        <w:tc>
          <w:tcPr>
            <w:tcW w:w="2973" w:type="dxa"/>
            <w:tcBorders>
              <w:top w:val="single" w:color="000000" w:sz="12" w:space="0"/>
              <w:left w:val="nil"/>
              <w:bottom w:val="single" w:color="000000" w:sz="12" w:space="0"/>
              <w:right w:val="single" w:color="000000" w:sz="12" w:space="0"/>
            </w:tcBorders>
            <w:noWrap w:val="0"/>
            <w:vAlign w:val="center"/>
          </w:tcPr>
          <w:p w14:paraId="326AC72E">
            <w:pPr>
              <w:widowControl/>
              <w:snapToGrid w:val="0"/>
              <w:jc w:val="center"/>
              <w:rPr>
                <w:rFonts w:eastAsia="仿宋_GB2312"/>
                <w:kern w:val="0"/>
                <w:sz w:val="28"/>
                <w:szCs w:val="28"/>
              </w:rPr>
            </w:pPr>
          </w:p>
        </w:tc>
        <w:tc>
          <w:tcPr>
            <w:tcW w:w="1566" w:type="dxa"/>
            <w:tcBorders>
              <w:top w:val="single" w:color="000000" w:sz="12" w:space="0"/>
              <w:left w:val="nil"/>
              <w:bottom w:val="single" w:color="000000" w:sz="12" w:space="0"/>
              <w:right w:val="single" w:color="000000" w:sz="12" w:space="0"/>
            </w:tcBorders>
            <w:noWrap w:val="0"/>
            <w:vAlign w:val="center"/>
          </w:tcPr>
          <w:p w14:paraId="01477029">
            <w:pPr>
              <w:widowControl/>
              <w:snapToGrid w:val="0"/>
              <w:jc w:val="center"/>
              <w:rPr>
                <w:rFonts w:eastAsia="仿宋_GB2312"/>
                <w:b/>
                <w:bCs/>
                <w:kern w:val="0"/>
                <w:sz w:val="28"/>
                <w:szCs w:val="28"/>
              </w:rPr>
            </w:pPr>
            <w:r>
              <w:rPr>
                <w:rFonts w:eastAsia="仿宋_GB2312"/>
                <w:b/>
                <w:bCs/>
                <w:kern w:val="0"/>
                <w:sz w:val="28"/>
                <w:szCs w:val="28"/>
              </w:rPr>
              <w:t>出生日期</w:t>
            </w:r>
          </w:p>
        </w:tc>
        <w:tc>
          <w:tcPr>
            <w:tcW w:w="2968" w:type="dxa"/>
            <w:tcBorders>
              <w:top w:val="single" w:color="000000" w:sz="12" w:space="0"/>
              <w:left w:val="nil"/>
              <w:bottom w:val="single" w:color="000000" w:sz="12" w:space="0"/>
              <w:right w:val="single" w:color="000000" w:sz="12" w:space="0"/>
            </w:tcBorders>
            <w:noWrap w:val="0"/>
            <w:vAlign w:val="center"/>
          </w:tcPr>
          <w:p w14:paraId="7E3AE663">
            <w:pPr>
              <w:widowControl/>
              <w:snapToGrid w:val="0"/>
              <w:jc w:val="center"/>
              <w:rPr>
                <w:rFonts w:eastAsia="仿宋_GB2312"/>
                <w:kern w:val="0"/>
                <w:sz w:val="28"/>
                <w:szCs w:val="28"/>
              </w:rPr>
            </w:pPr>
          </w:p>
        </w:tc>
      </w:tr>
      <w:tr w14:paraId="7BF415D6">
        <w:tblPrEx>
          <w:tblCellMar>
            <w:top w:w="0" w:type="dxa"/>
            <w:left w:w="0" w:type="dxa"/>
            <w:bottom w:w="0" w:type="dxa"/>
            <w:right w:w="0" w:type="dxa"/>
          </w:tblCellMar>
        </w:tblPrEx>
        <w:trPr>
          <w:trHeight w:val="527" w:hRule="atLeast"/>
          <w:jc w:val="center"/>
        </w:trPr>
        <w:tc>
          <w:tcPr>
            <w:tcW w:w="1573" w:type="dxa"/>
            <w:tcBorders>
              <w:top w:val="single" w:color="000000" w:sz="12" w:space="0"/>
              <w:left w:val="single" w:color="000000" w:sz="12" w:space="0"/>
              <w:bottom w:val="single" w:color="000000" w:sz="12" w:space="0"/>
              <w:right w:val="single" w:color="000000" w:sz="12" w:space="0"/>
            </w:tcBorders>
            <w:noWrap w:val="0"/>
            <w:vAlign w:val="center"/>
          </w:tcPr>
          <w:p w14:paraId="5B126EDE">
            <w:pPr>
              <w:widowControl/>
              <w:snapToGrid w:val="0"/>
              <w:jc w:val="center"/>
              <w:rPr>
                <w:rFonts w:eastAsia="仿宋_GB2312"/>
                <w:b/>
                <w:bCs/>
                <w:kern w:val="0"/>
                <w:sz w:val="28"/>
                <w:szCs w:val="28"/>
              </w:rPr>
            </w:pPr>
            <w:r>
              <w:rPr>
                <w:rFonts w:eastAsia="仿宋_GB2312"/>
                <w:b/>
                <w:bCs/>
                <w:kern w:val="0"/>
                <w:sz w:val="28"/>
                <w:szCs w:val="28"/>
              </w:rPr>
              <w:t>工作单位</w:t>
            </w:r>
          </w:p>
        </w:tc>
        <w:tc>
          <w:tcPr>
            <w:tcW w:w="2973" w:type="dxa"/>
            <w:tcBorders>
              <w:top w:val="single" w:color="000000" w:sz="12" w:space="0"/>
              <w:left w:val="nil"/>
              <w:bottom w:val="single" w:color="000000" w:sz="12" w:space="0"/>
              <w:right w:val="single" w:color="000000" w:sz="12" w:space="0"/>
            </w:tcBorders>
            <w:noWrap w:val="0"/>
            <w:vAlign w:val="center"/>
          </w:tcPr>
          <w:p w14:paraId="783F61A5">
            <w:pPr>
              <w:widowControl/>
              <w:snapToGrid w:val="0"/>
              <w:jc w:val="center"/>
              <w:rPr>
                <w:rFonts w:eastAsia="仿宋_GB2312"/>
                <w:kern w:val="0"/>
                <w:sz w:val="28"/>
                <w:szCs w:val="28"/>
              </w:rPr>
            </w:pPr>
          </w:p>
        </w:tc>
        <w:tc>
          <w:tcPr>
            <w:tcW w:w="1566" w:type="dxa"/>
            <w:tcBorders>
              <w:top w:val="single" w:color="000000" w:sz="12" w:space="0"/>
              <w:left w:val="nil"/>
              <w:bottom w:val="single" w:color="000000" w:sz="12" w:space="0"/>
              <w:right w:val="single" w:color="000000" w:sz="12" w:space="0"/>
            </w:tcBorders>
            <w:noWrap w:val="0"/>
            <w:vAlign w:val="center"/>
          </w:tcPr>
          <w:p w14:paraId="1BC91C89">
            <w:pPr>
              <w:widowControl/>
              <w:snapToGrid w:val="0"/>
              <w:jc w:val="center"/>
              <w:rPr>
                <w:rFonts w:eastAsia="仿宋_GB2312"/>
                <w:b/>
                <w:bCs/>
                <w:kern w:val="0"/>
                <w:sz w:val="28"/>
                <w:szCs w:val="28"/>
              </w:rPr>
            </w:pPr>
            <w:r>
              <w:rPr>
                <w:rFonts w:eastAsia="仿宋_GB2312"/>
                <w:b/>
                <w:bCs/>
                <w:kern w:val="0"/>
                <w:sz w:val="28"/>
                <w:szCs w:val="28"/>
              </w:rPr>
              <w:t>工作单位</w:t>
            </w:r>
          </w:p>
        </w:tc>
        <w:tc>
          <w:tcPr>
            <w:tcW w:w="2968" w:type="dxa"/>
            <w:tcBorders>
              <w:top w:val="single" w:color="000000" w:sz="12" w:space="0"/>
              <w:left w:val="nil"/>
              <w:bottom w:val="single" w:color="000000" w:sz="12" w:space="0"/>
              <w:right w:val="single" w:color="000000" w:sz="12" w:space="0"/>
            </w:tcBorders>
            <w:noWrap w:val="0"/>
            <w:vAlign w:val="center"/>
          </w:tcPr>
          <w:p w14:paraId="777E067A">
            <w:pPr>
              <w:widowControl/>
              <w:snapToGrid w:val="0"/>
              <w:jc w:val="center"/>
              <w:rPr>
                <w:rFonts w:eastAsia="仿宋_GB2312"/>
                <w:kern w:val="0"/>
                <w:sz w:val="28"/>
                <w:szCs w:val="28"/>
              </w:rPr>
            </w:pPr>
          </w:p>
        </w:tc>
      </w:tr>
      <w:tr w14:paraId="40E6AFC9">
        <w:tblPrEx>
          <w:tblCellMar>
            <w:top w:w="0" w:type="dxa"/>
            <w:left w:w="0" w:type="dxa"/>
            <w:bottom w:w="0" w:type="dxa"/>
            <w:right w:w="0" w:type="dxa"/>
          </w:tblCellMar>
        </w:tblPrEx>
        <w:trPr>
          <w:trHeight w:val="538" w:hRule="atLeast"/>
          <w:jc w:val="center"/>
        </w:trPr>
        <w:tc>
          <w:tcPr>
            <w:tcW w:w="1573" w:type="dxa"/>
            <w:tcBorders>
              <w:top w:val="single" w:color="000000" w:sz="12" w:space="0"/>
              <w:left w:val="single" w:color="000000" w:sz="12" w:space="0"/>
              <w:bottom w:val="single" w:color="000000" w:sz="12" w:space="0"/>
              <w:right w:val="single" w:color="000000" w:sz="12" w:space="0"/>
            </w:tcBorders>
            <w:noWrap w:val="0"/>
            <w:vAlign w:val="center"/>
          </w:tcPr>
          <w:p w14:paraId="3A944949">
            <w:pPr>
              <w:widowControl/>
              <w:snapToGrid w:val="0"/>
              <w:jc w:val="center"/>
              <w:rPr>
                <w:rFonts w:eastAsia="仿宋_GB2312"/>
                <w:b/>
                <w:bCs/>
                <w:kern w:val="0"/>
                <w:sz w:val="28"/>
                <w:szCs w:val="28"/>
              </w:rPr>
            </w:pPr>
            <w:r>
              <w:rPr>
                <w:rFonts w:eastAsia="仿宋_GB2312"/>
                <w:b/>
                <w:bCs/>
                <w:kern w:val="0"/>
                <w:sz w:val="28"/>
                <w:szCs w:val="28"/>
              </w:rPr>
              <w:t>职  务</w:t>
            </w:r>
          </w:p>
        </w:tc>
        <w:tc>
          <w:tcPr>
            <w:tcW w:w="2973" w:type="dxa"/>
            <w:tcBorders>
              <w:top w:val="single" w:color="000000" w:sz="12" w:space="0"/>
              <w:left w:val="nil"/>
              <w:bottom w:val="single" w:color="000000" w:sz="12" w:space="0"/>
              <w:right w:val="single" w:color="000000" w:sz="12" w:space="0"/>
            </w:tcBorders>
            <w:noWrap w:val="0"/>
            <w:vAlign w:val="center"/>
          </w:tcPr>
          <w:p w14:paraId="6698735F">
            <w:pPr>
              <w:widowControl/>
              <w:snapToGrid w:val="0"/>
              <w:jc w:val="center"/>
              <w:rPr>
                <w:rFonts w:eastAsia="仿宋_GB2312"/>
                <w:kern w:val="0"/>
                <w:sz w:val="28"/>
                <w:szCs w:val="28"/>
              </w:rPr>
            </w:pPr>
          </w:p>
        </w:tc>
        <w:tc>
          <w:tcPr>
            <w:tcW w:w="1566" w:type="dxa"/>
            <w:tcBorders>
              <w:top w:val="single" w:color="000000" w:sz="12" w:space="0"/>
              <w:left w:val="nil"/>
              <w:bottom w:val="single" w:color="000000" w:sz="12" w:space="0"/>
              <w:right w:val="single" w:color="000000" w:sz="12" w:space="0"/>
            </w:tcBorders>
            <w:noWrap w:val="0"/>
            <w:vAlign w:val="center"/>
          </w:tcPr>
          <w:p w14:paraId="0C35DC48">
            <w:pPr>
              <w:widowControl/>
              <w:snapToGrid w:val="0"/>
              <w:jc w:val="center"/>
              <w:rPr>
                <w:rFonts w:eastAsia="仿宋_GB2312"/>
                <w:b/>
                <w:bCs/>
                <w:kern w:val="0"/>
                <w:sz w:val="28"/>
                <w:szCs w:val="28"/>
              </w:rPr>
            </w:pPr>
            <w:r>
              <w:rPr>
                <w:rFonts w:eastAsia="仿宋_GB2312"/>
                <w:b/>
                <w:bCs/>
                <w:kern w:val="0"/>
                <w:sz w:val="28"/>
                <w:szCs w:val="28"/>
              </w:rPr>
              <w:t>职  务</w:t>
            </w:r>
          </w:p>
        </w:tc>
        <w:tc>
          <w:tcPr>
            <w:tcW w:w="2968" w:type="dxa"/>
            <w:tcBorders>
              <w:top w:val="single" w:color="000000" w:sz="12" w:space="0"/>
              <w:left w:val="nil"/>
              <w:bottom w:val="single" w:color="000000" w:sz="12" w:space="0"/>
              <w:right w:val="single" w:color="000000" w:sz="12" w:space="0"/>
            </w:tcBorders>
            <w:noWrap w:val="0"/>
            <w:vAlign w:val="center"/>
          </w:tcPr>
          <w:p w14:paraId="6730C0E1">
            <w:pPr>
              <w:widowControl/>
              <w:snapToGrid w:val="0"/>
              <w:jc w:val="center"/>
              <w:rPr>
                <w:rFonts w:eastAsia="仿宋_GB2312"/>
                <w:kern w:val="0"/>
                <w:sz w:val="28"/>
                <w:szCs w:val="28"/>
              </w:rPr>
            </w:pPr>
          </w:p>
        </w:tc>
      </w:tr>
      <w:tr w14:paraId="7DDEBB27">
        <w:tblPrEx>
          <w:tblCellMar>
            <w:top w:w="0" w:type="dxa"/>
            <w:left w:w="0" w:type="dxa"/>
            <w:bottom w:w="0" w:type="dxa"/>
            <w:right w:w="0" w:type="dxa"/>
          </w:tblCellMar>
        </w:tblPrEx>
        <w:trPr>
          <w:trHeight w:val="520" w:hRule="atLeast"/>
          <w:jc w:val="center"/>
        </w:trPr>
        <w:tc>
          <w:tcPr>
            <w:tcW w:w="1573" w:type="dxa"/>
            <w:vMerge w:val="restart"/>
            <w:tcBorders>
              <w:top w:val="nil"/>
              <w:left w:val="single" w:color="000000" w:sz="12" w:space="0"/>
              <w:bottom w:val="single" w:color="000000" w:sz="12" w:space="0"/>
              <w:right w:val="single" w:color="000000" w:sz="12" w:space="0"/>
            </w:tcBorders>
            <w:noWrap w:val="0"/>
            <w:vAlign w:val="center"/>
          </w:tcPr>
          <w:p w14:paraId="5BE674E6">
            <w:pPr>
              <w:widowControl/>
              <w:snapToGrid w:val="0"/>
              <w:jc w:val="center"/>
              <w:rPr>
                <w:rFonts w:eastAsia="仿宋_GB2312"/>
                <w:b/>
                <w:bCs/>
                <w:kern w:val="0"/>
                <w:sz w:val="28"/>
                <w:szCs w:val="28"/>
              </w:rPr>
            </w:pPr>
            <w:r>
              <w:rPr>
                <w:rFonts w:eastAsia="仿宋_GB2312"/>
                <w:b/>
                <w:bCs/>
                <w:kern w:val="0"/>
                <w:sz w:val="28"/>
                <w:szCs w:val="28"/>
              </w:rPr>
              <w:t>证件号码</w:t>
            </w:r>
          </w:p>
        </w:tc>
        <w:tc>
          <w:tcPr>
            <w:tcW w:w="2973" w:type="dxa"/>
            <w:tcBorders>
              <w:top w:val="single" w:color="000000" w:sz="12" w:space="0"/>
              <w:left w:val="nil"/>
              <w:bottom w:val="single" w:color="000000" w:sz="12" w:space="0"/>
              <w:right w:val="single" w:color="000000" w:sz="12" w:space="0"/>
            </w:tcBorders>
            <w:noWrap w:val="0"/>
            <w:vAlign w:val="center"/>
          </w:tcPr>
          <w:p w14:paraId="33F2716C">
            <w:pPr>
              <w:widowControl/>
              <w:snapToGrid w:val="0"/>
              <w:jc w:val="center"/>
              <w:rPr>
                <w:rFonts w:eastAsia="仿宋_GB2312"/>
                <w:b/>
                <w:bCs/>
                <w:kern w:val="0"/>
                <w:sz w:val="28"/>
                <w:szCs w:val="28"/>
              </w:rPr>
            </w:pPr>
            <w:r>
              <w:rPr>
                <w:rFonts w:eastAsia="仿宋_GB2312"/>
                <w:b/>
                <w:bCs/>
                <w:kern w:val="0"/>
                <w:sz w:val="28"/>
                <w:szCs w:val="28"/>
              </w:rPr>
              <w:t>身份证</w:t>
            </w:r>
            <w:r>
              <w:rPr>
                <w:rFonts w:hint="eastAsia" w:ascii="宋体" w:hAnsi="宋体" w:cs="宋体"/>
                <w:b/>
                <w:bCs/>
                <w:kern w:val="0"/>
                <w:sz w:val="28"/>
                <w:szCs w:val="28"/>
              </w:rPr>
              <w:t>□</w:t>
            </w:r>
            <w:r>
              <w:rPr>
                <w:rFonts w:eastAsia="仿宋_GB2312"/>
                <w:b/>
                <w:bCs/>
                <w:kern w:val="0"/>
                <w:sz w:val="28"/>
                <w:szCs w:val="28"/>
              </w:rPr>
              <w:t xml:space="preserve">   护照</w:t>
            </w:r>
            <w:r>
              <w:rPr>
                <w:rFonts w:hint="eastAsia" w:ascii="宋体" w:hAnsi="宋体" w:cs="宋体"/>
                <w:b/>
                <w:bCs/>
                <w:kern w:val="0"/>
                <w:sz w:val="28"/>
                <w:szCs w:val="28"/>
              </w:rPr>
              <w:t>□</w:t>
            </w:r>
          </w:p>
        </w:tc>
        <w:tc>
          <w:tcPr>
            <w:tcW w:w="1566" w:type="dxa"/>
            <w:vMerge w:val="restart"/>
            <w:tcBorders>
              <w:top w:val="nil"/>
              <w:left w:val="nil"/>
              <w:bottom w:val="single" w:color="000000" w:sz="12" w:space="0"/>
              <w:right w:val="single" w:color="000000" w:sz="12" w:space="0"/>
            </w:tcBorders>
            <w:noWrap w:val="0"/>
            <w:vAlign w:val="center"/>
          </w:tcPr>
          <w:p w14:paraId="07AC0148">
            <w:pPr>
              <w:widowControl/>
              <w:snapToGrid w:val="0"/>
              <w:jc w:val="center"/>
              <w:rPr>
                <w:rFonts w:eastAsia="仿宋_GB2312"/>
                <w:b/>
                <w:bCs/>
                <w:kern w:val="0"/>
                <w:sz w:val="28"/>
                <w:szCs w:val="28"/>
              </w:rPr>
            </w:pPr>
            <w:r>
              <w:rPr>
                <w:rFonts w:eastAsia="仿宋_GB2312"/>
                <w:b/>
                <w:bCs/>
                <w:kern w:val="0"/>
                <w:sz w:val="28"/>
                <w:szCs w:val="28"/>
              </w:rPr>
              <w:t>证件号码</w:t>
            </w:r>
          </w:p>
        </w:tc>
        <w:tc>
          <w:tcPr>
            <w:tcW w:w="2968" w:type="dxa"/>
            <w:tcBorders>
              <w:top w:val="single" w:color="000000" w:sz="12" w:space="0"/>
              <w:left w:val="nil"/>
              <w:bottom w:val="single" w:color="000000" w:sz="12" w:space="0"/>
              <w:right w:val="single" w:color="000000" w:sz="12" w:space="0"/>
            </w:tcBorders>
            <w:noWrap w:val="0"/>
            <w:vAlign w:val="center"/>
          </w:tcPr>
          <w:p w14:paraId="1F0006A9">
            <w:pPr>
              <w:widowControl/>
              <w:snapToGrid w:val="0"/>
              <w:jc w:val="center"/>
              <w:rPr>
                <w:rFonts w:eastAsia="仿宋_GB2312"/>
                <w:b/>
                <w:bCs/>
                <w:kern w:val="0"/>
                <w:sz w:val="28"/>
                <w:szCs w:val="28"/>
              </w:rPr>
            </w:pPr>
            <w:r>
              <w:rPr>
                <w:rFonts w:eastAsia="仿宋_GB2312"/>
                <w:b/>
                <w:bCs/>
                <w:kern w:val="0"/>
                <w:sz w:val="28"/>
                <w:szCs w:val="28"/>
              </w:rPr>
              <w:t>身份证</w:t>
            </w:r>
            <w:r>
              <w:rPr>
                <w:rFonts w:hint="eastAsia" w:ascii="宋体" w:hAnsi="宋体" w:cs="宋体"/>
                <w:b/>
                <w:bCs/>
                <w:kern w:val="0"/>
                <w:sz w:val="28"/>
                <w:szCs w:val="28"/>
              </w:rPr>
              <w:t>□</w:t>
            </w:r>
            <w:r>
              <w:rPr>
                <w:rFonts w:eastAsia="仿宋_GB2312"/>
                <w:b/>
                <w:bCs/>
                <w:kern w:val="0"/>
                <w:sz w:val="28"/>
                <w:szCs w:val="28"/>
              </w:rPr>
              <w:t xml:space="preserve">   护照</w:t>
            </w:r>
            <w:r>
              <w:rPr>
                <w:rFonts w:hint="eastAsia" w:ascii="宋体" w:hAnsi="宋体" w:cs="宋体"/>
                <w:b/>
                <w:bCs/>
                <w:kern w:val="0"/>
                <w:sz w:val="28"/>
                <w:szCs w:val="28"/>
              </w:rPr>
              <w:t>□</w:t>
            </w:r>
          </w:p>
        </w:tc>
      </w:tr>
      <w:tr w14:paraId="2EC8B4AD">
        <w:tblPrEx>
          <w:tblCellMar>
            <w:top w:w="0" w:type="dxa"/>
            <w:left w:w="0" w:type="dxa"/>
            <w:bottom w:w="0" w:type="dxa"/>
            <w:right w:w="0" w:type="dxa"/>
          </w:tblCellMar>
        </w:tblPrEx>
        <w:trPr>
          <w:trHeight w:val="44" w:hRule="atLeast"/>
          <w:jc w:val="center"/>
        </w:trPr>
        <w:tc>
          <w:tcPr>
            <w:tcW w:w="1573" w:type="dxa"/>
            <w:vMerge w:val="continue"/>
            <w:tcBorders>
              <w:top w:val="nil"/>
              <w:left w:val="single" w:color="000000" w:sz="12" w:space="0"/>
              <w:bottom w:val="single" w:color="000000" w:sz="12" w:space="0"/>
              <w:right w:val="single" w:color="000000" w:sz="12" w:space="0"/>
            </w:tcBorders>
            <w:noWrap w:val="0"/>
            <w:vAlign w:val="center"/>
          </w:tcPr>
          <w:p w14:paraId="2902B6CD">
            <w:pPr>
              <w:widowControl/>
              <w:snapToGrid w:val="0"/>
              <w:jc w:val="left"/>
              <w:rPr>
                <w:rFonts w:eastAsia="仿宋_GB2312"/>
                <w:kern w:val="0"/>
                <w:sz w:val="28"/>
                <w:szCs w:val="28"/>
              </w:rPr>
            </w:pPr>
          </w:p>
        </w:tc>
        <w:tc>
          <w:tcPr>
            <w:tcW w:w="2973" w:type="dxa"/>
            <w:tcBorders>
              <w:top w:val="single" w:color="000000" w:sz="12" w:space="0"/>
              <w:left w:val="nil"/>
              <w:bottom w:val="single" w:color="000000" w:sz="12" w:space="0"/>
              <w:right w:val="single" w:color="000000" w:sz="12" w:space="0"/>
            </w:tcBorders>
            <w:noWrap w:val="0"/>
            <w:vAlign w:val="center"/>
          </w:tcPr>
          <w:p w14:paraId="15C12619">
            <w:pPr>
              <w:widowControl/>
              <w:snapToGrid w:val="0"/>
              <w:jc w:val="center"/>
              <w:rPr>
                <w:rFonts w:eastAsia="仿宋_GB2312"/>
                <w:kern w:val="0"/>
                <w:sz w:val="28"/>
                <w:szCs w:val="28"/>
              </w:rPr>
            </w:pPr>
          </w:p>
        </w:tc>
        <w:tc>
          <w:tcPr>
            <w:tcW w:w="1566" w:type="dxa"/>
            <w:vMerge w:val="continue"/>
            <w:tcBorders>
              <w:top w:val="nil"/>
              <w:left w:val="nil"/>
              <w:bottom w:val="single" w:color="000000" w:sz="12" w:space="0"/>
              <w:right w:val="single" w:color="000000" w:sz="12" w:space="0"/>
            </w:tcBorders>
            <w:noWrap w:val="0"/>
            <w:vAlign w:val="center"/>
          </w:tcPr>
          <w:p w14:paraId="41F7FBAA">
            <w:pPr>
              <w:widowControl/>
              <w:snapToGrid w:val="0"/>
              <w:jc w:val="left"/>
              <w:rPr>
                <w:rFonts w:eastAsia="仿宋_GB2312"/>
                <w:kern w:val="0"/>
                <w:sz w:val="28"/>
                <w:szCs w:val="28"/>
              </w:rPr>
            </w:pPr>
          </w:p>
        </w:tc>
        <w:tc>
          <w:tcPr>
            <w:tcW w:w="2968" w:type="dxa"/>
            <w:tcBorders>
              <w:top w:val="single" w:color="000000" w:sz="12" w:space="0"/>
              <w:left w:val="nil"/>
              <w:bottom w:val="single" w:color="000000" w:sz="12" w:space="0"/>
              <w:right w:val="single" w:color="000000" w:sz="12" w:space="0"/>
            </w:tcBorders>
            <w:noWrap w:val="0"/>
            <w:vAlign w:val="center"/>
          </w:tcPr>
          <w:p w14:paraId="453EF511">
            <w:pPr>
              <w:widowControl/>
              <w:snapToGrid w:val="0"/>
              <w:jc w:val="center"/>
              <w:rPr>
                <w:rFonts w:eastAsia="仿宋_GB2312"/>
                <w:kern w:val="0"/>
                <w:sz w:val="28"/>
                <w:szCs w:val="28"/>
              </w:rPr>
            </w:pPr>
          </w:p>
        </w:tc>
      </w:tr>
      <w:tr w14:paraId="6617FAB4">
        <w:tblPrEx>
          <w:tblCellMar>
            <w:top w:w="0" w:type="dxa"/>
            <w:left w:w="0" w:type="dxa"/>
            <w:bottom w:w="0" w:type="dxa"/>
            <w:right w:w="0" w:type="dxa"/>
          </w:tblCellMar>
        </w:tblPrEx>
        <w:trPr>
          <w:trHeight w:val="4801" w:hRule="atLeast"/>
          <w:jc w:val="center"/>
        </w:trPr>
        <w:tc>
          <w:tcPr>
            <w:tcW w:w="9080" w:type="dxa"/>
            <w:gridSpan w:val="4"/>
            <w:tcBorders>
              <w:top w:val="single" w:color="000000" w:sz="12" w:space="0"/>
              <w:left w:val="single" w:color="000000" w:sz="12" w:space="0"/>
              <w:bottom w:val="single" w:color="000000" w:sz="12" w:space="0"/>
              <w:right w:val="single" w:color="000000" w:sz="12" w:space="0"/>
            </w:tcBorders>
            <w:noWrap w:val="0"/>
            <w:vAlign w:val="center"/>
          </w:tcPr>
          <w:p w14:paraId="081927BA">
            <w:pPr>
              <w:widowControl/>
              <w:spacing w:line="500" w:lineRule="exact"/>
              <w:ind w:firstLine="560" w:firstLineChars="200"/>
              <w:rPr>
                <w:rFonts w:eastAsia="仿宋_GB2312"/>
                <w:kern w:val="0"/>
                <w:sz w:val="28"/>
                <w:szCs w:val="28"/>
              </w:rPr>
            </w:pPr>
            <w:r>
              <w:rPr>
                <w:rFonts w:eastAsia="仿宋_GB2312"/>
                <w:kern w:val="0"/>
                <w:sz w:val="28"/>
                <w:szCs w:val="28"/>
              </w:rPr>
              <w:t>本人授权</w:t>
            </w:r>
            <w:r>
              <w:rPr>
                <w:rFonts w:eastAsia="仿宋_GB2312"/>
                <w:kern w:val="0"/>
                <w:sz w:val="28"/>
                <w:szCs w:val="28"/>
                <w:u w:val="single"/>
              </w:rPr>
              <w:t xml:space="preserve">        </w:t>
            </w:r>
            <w:r>
              <w:rPr>
                <w:rFonts w:eastAsia="仿宋_GB2312"/>
                <w:kern w:val="0"/>
                <w:sz w:val="28"/>
                <w:szCs w:val="28"/>
              </w:rPr>
              <w:t>（受托人）代表本人参加</w:t>
            </w:r>
            <w:r>
              <w:rPr>
                <w:rFonts w:eastAsia="仿宋_GB2312"/>
                <w:sz w:val="28"/>
                <w:szCs w:val="28"/>
                <w:u w:val="single"/>
              </w:rPr>
              <w:t xml:space="preserve">    年   月   日</w:t>
            </w:r>
            <w:r>
              <w:rPr>
                <w:rFonts w:eastAsia="仿宋_GB2312"/>
                <w:kern w:val="0"/>
                <w:sz w:val="28"/>
                <w:szCs w:val="28"/>
              </w:rPr>
              <w:t>在四川省达州市</w:t>
            </w:r>
            <w:r>
              <w:rPr>
                <w:rFonts w:hint="eastAsia" w:eastAsia="仿宋_GB2312"/>
                <w:kern w:val="0"/>
                <w:sz w:val="28"/>
                <w:szCs w:val="28"/>
                <w:lang w:eastAsia="zh-CN"/>
              </w:rPr>
              <w:t>宣汉县</w:t>
            </w:r>
            <w:r>
              <w:rPr>
                <w:rFonts w:eastAsia="仿宋_GB2312"/>
                <w:kern w:val="0"/>
                <w:sz w:val="28"/>
                <w:szCs w:val="28"/>
              </w:rPr>
              <w:t>公共资源交易服务中心举行的</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宣汉县</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公园城东北侧三角地带停车场及部分商业门市8</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年期经营权</w:t>
            </w:r>
            <w:r>
              <w:rPr>
                <w:rFonts w:eastAsia="仿宋_GB2312"/>
                <w:kern w:val="0"/>
                <w:sz w:val="28"/>
                <w:szCs w:val="28"/>
              </w:rPr>
              <w:t>拍卖活动，代表本人</w:t>
            </w:r>
            <w:r>
              <w:rPr>
                <w:rFonts w:hint="eastAsia" w:eastAsia="仿宋_GB2312"/>
                <w:kern w:val="0"/>
                <w:sz w:val="28"/>
                <w:szCs w:val="28"/>
                <w:lang w:eastAsia="zh-CN"/>
              </w:rPr>
              <w:t>签订</w:t>
            </w:r>
            <w:r>
              <w:rPr>
                <w:rFonts w:eastAsia="仿宋_GB2312"/>
                <w:kern w:val="0"/>
                <w:sz w:val="28"/>
                <w:szCs w:val="28"/>
              </w:rPr>
              <w:t>《成交确认书》《</w:t>
            </w:r>
            <w:r>
              <w:rPr>
                <w:rFonts w:hint="eastAsia" w:eastAsia="仿宋_GB2312"/>
                <w:kern w:val="0"/>
                <w:sz w:val="28"/>
                <w:szCs w:val="28"/>
                <w:lang w:eastAsia="zh-CN"/>
              </w:rPr>
              <w:t>经营权租赁</w:t>
            </w:r>
            <w:r>
              <w:rPr>
                <w:rFonts w:eastAsia="仿宋_GB2312"/>
                <w:kern w:val="0"/>
                <w:sz w:val="28"/>
                <w:szCs w:val="28"/>
              </w:rPr>
              <w:t>合同》等具有法律意义的文件、凭据等。</w:t>
            </w:r>
          </w:p>
          <w:p w14:paraId="2CEFE71D">
            <w:pPr>
              <w:widowControl/>
              <w:spacing w:line="500" w:lineRule="exact"/>
              <w:ind w:firstLine="560" w:firstLineChars="200"/>
              <w:rPr>
                <w:rFonts w:eastAsia="仿宋_GB2312"/>
                <w:kern w:val="0"/>
                <w:sz w:val="28"/>
                <w:szCs w:val="28"/>
              </w:rPr>
            </w:pPr>
            <w:r>
              <w:rPr>
                <w:rFonts w:eastAsia="仿宋_GB2312"/>
                <w:kern w:val="0"/>
                <w:sz w:val="28"/>
                <w:szCs w:val="28"/>
              </w:rPr>
              <w:t>受托人在该宗</w:t>
            </w:r>
            <w:r>
              <w:rPr>
                <w:rFonts w:hint="eastAsia" w:eastAsia="仿宋_GB2312"/>
                <w:kern w:val="0"/>
                <w:sz w:val="28"/>
                <w:szCs w:val="28"/>
                <w:lang w:eastAsia="zh-CN"/>
              </w:rPr>
              <w:t>资金经营权</w:t>
            </w:r>
            <w:r>
              <w:rPr>
                <w:rFonts w:eastAsia="仿宋_GB2312"/>
                <w:kern w:val="0"/>
                <w:sz w:val="28"/>
                <w:szCs w:val="28"/>
              </w:rPr>
              <w:t>拍卖活动中所</w:t>
            </w:r>
            <w:r>
              <w:rPr>
                <w:rFonts w:hint="eastAsia" w:eastAsia="仿宋_GB2312"/>
                <w:kern w:val="0"/>
                <w:sz w:val="28"/>
                <w:szCs w:val="28"/>
                <w:lang w:eastAsia="zh-CN"/>
              </w:rPr>
              <w:t>作出</w:t>
            </w:r>
            <w:r>
              <w:rPr>
                <w:rFonts w:eastAsia="仿宋_GB2312"/>
                <w:kern w:val="0"/>
                <w:sz w:val="28"/>
                <w:szCs w:val="28"/>
              </w:rPr>
              <w:t>的承诺、</w:t>
            </w:r>
            <w:r>
              <w:rPr>
                <w:rFonts w:hint="eastAsia" w:eastAsia="仿宋_GB2312"/>
                <w:kern w:val="0"/>
                <w:sz w:val="28"/>
                <w:szCs w:val="28"/>
                <w:lang w:eastAsia="zh-CN"/>
              </w:rPr>
              <w:t>签订的合同</w:t>
            </w:r>
            <w:r>
              <w:rPr>
                <w:rFonts w:eastAsia="仿宋_GB2312"/>
                <w:kern w:val="0"/>
                <w:sz w:val="28"/>
                <w:szCs w:val="28"/>
              </w:rPr>
              <w:t>或文件，本人均予以承认，并承担由此产生的法律后果。</w:t>
            </w:r>
          </w:p>
          <w:p w14:paraId="2826DCC0">
            <w:pPr>
              <w:pStyle w:val="4"/>
            </w:pPr>
          </w:p>
          <w:p w14:paraId="4CDCB658">
            <w:pPr>
              <w:widowControl/>
              <w:spacing w:line="500" w:lineRule="exact"/>
              <w:jc w:val="left"/>
              <w:rPr>
                <w:rFonts w:eastAsia="仿宋_GB2312"/>
                <w:kern w:val="0"/>
                <w:sz w:val="28"/>
                <w:szCs w:val="28"/>
              </w:rPr>
            </w:pPr>
            <w:r>
              <w:rPr>
                <w:rFonts w:eastAsia="仿宋_GB2312"/>
                <w:kern w:val="0"/>
                <w:sz w:val="28"/>
                <w:szCs w:val="28"/>
              </w:rPr>
              <w:t xml:space="preserve">                                委托人（签名）：             </w:t>
            </w:r>
          </w:p>
          <w:p w14:paraId="0EB27B2F">
            <w:pPr>
              <w:widowControl/>
              <w:spacing w:line="500" w:lineRule="exact"/>
              <w:jc w:val="left"/>
              <w:rPr>
                <w:rFonts w:eastAsia="仿宋_GB2312"/>
                <w:kern w:val="0"/>
                <w:sz w:val="28"/>
                <w:szCs w:val="28"/>
              </w:rPr>
            </w:pPr>
            <w:r>
              <w:rPr>
                <w:rFonts w:eastAsia="仿宋_GB2312"/>
                <w:kern w:val="0"/>
                <w:sz w:val="28"/>
                <w:szCs w:val="28"/>
              </w:rPr>
              <w:t xml:space="preserve">                                       年    月    日</w:t>
            </w:r>
          </w:p>
        </w:tc>
      </w:tr>
      <w:tr w14:paraId="0521DA8E">
        <w:tblPrEx>
          <w:tblCellMar>
            <w:top w:w="0" w:type="dxa"/>
            <w:left w:w="0" w:type="dxa"/>
            <w:bottom w:w="0" w:type="dxa"/>
            <w:right w:w="0" w:type="dxa"/>
          </w:tblCellMar>
        </w:tblPrEx>
        <w:trPr>
          <w:trHeight w:val="2456" w:hRule="atLeast"/>
          <w:jc w:val="center"/>
        </w:trPr>
        <w:tc>
          <w:tcPr>
            <w:tcW w:w="1573" w:type="dxa"/>
            <w:tcBorders>
              <w:top w:val="single" w:color="000000" w:sz="12" w:space="0"/>
              <w:left w:val="single" w:color="000000" w:sz="12" w:space="0"/>
              <w:bottom w:val="single" w:color="000000" w:sz="12" w:space="0"/>
              <w:right w:val="single" w:color="000000" w:sz="12" w:space="0"/>
            </w:tcBorders>
            <w:noWrap w:val="0"/>
            <w:vAlign w:val="center"/>
          </w:tcPr>
          <w:p w14:paraId="2E9A6215">
            <w:pPr>
              <w:widowControl/>
              <w:spacing w:line="400" w:lineRule="exact"/>
              <w:ind w:left="1"/>
              <w:jc w:val="center"/>
              <w:rPr>
                <w:rFonts w:eastAsia="仿宋_GB2312"/>
                <w:kern w:val="0"/>
                <w:sz w:val="28"/>
                <w:szCs w:val="28"/>
              </w:rPr>
            </w:pPr>
            <w:r>
              <w:rPr>
                <w:rFonts w:eastAsia="仿宋_GB2312"/>
                <w:kern w:val="0"/>
                <w:sz w:val="28"/>
                <w:szCs w:val="28"/>
              </w:rPr>
              <w:t>备</w:t>
            </w:r>
          </w:p>
          <w:p w14:paraId="1335535B">
            <w:pPr>
              <w:widowControl/>
              <w:spacing w:line="400" w:lineRule="exact"/>
              <w:ind w:left="1" w:firstLine="238"/>
              <w:rPr>
                <w:rFonts w:eastAsia="仿宋_GB2312"/>
                <w:kern w:val="0"/>
                <w:sz w:val="28"/>
                <w:szCs w:val="28"/>
              </w:rPr>
            </w:pPr>
          </w:p>
          <w:p w14:paraId="3F0D7D51">
            <w:pPr>
              <w:widowControl/>
              <w:spacing w:line="400" w:lineRule="exact"/>
              <w:ind w:left="1"/>
              <w:jc w:val="center"/>
              <w:rPr>
                <w:rFonts w:eastAsia="仿宋_GB2312"/>
                <w:kern w:val="0"/>
                <w:sz w:val="28"/>
                <w:szCs w:val="28"/>
              </w:rPr>
            </w:pPr>
            <w:r>
              <w:rPr>
                <w:rFonts w:eastAsia="仿宋_GB2312"/>
                <w:kern w:val="0"/>
                <w:sz w:val="28"/>
                <w:szCs w:val="28"/>
              </w:rPr>
              <w:t>注</w:t>
            </w:r>
          </w:p>
        </w:tc>
        <w:tc>
          <w:tcPr>
            <w:tcW w:w="7507" w:type="dxa"/>
            <w:gridSpan w:val="3"/>
            <w:tcBorders>
              <w:top w:val="single" w:color="000000" w:sz="12" w:space="0"/>
              <w:left w:val="nil"/>
              <w:bottom w:val="single" w:color="000000" w:sz="12" w:space="0"/>
              <w:right w:val="single" w:color="000000" w:sz="12" w:space="0"/>
            </w:tcBorders>
            <w:noWrap w:val="0"/>
            <w:vAlign w:val="top"/>
          </w:tcPr>
          <w:p w14:paraId="2E96B070">
            <w:pPr>
              <w:widowControl/>
              <w:spacing w:line="400" w:lineRule="exact"/>
              <w:ind w:left="1"/>
              <w:rPr>
                <w:rFonts w:eastAsia="仿宋_GB2312"/>
                <w:kern w:val="0"/>
                <w:sz w:val="28"/>
                <w:szCs w:val="28"/>
              </w:rPr>
            </w:pPr>
          </w:p>
          <w:p w14:paraId="083D2855">
            <w:pPr>
              <w:widowControl/>
              <w:spacing w:line="400" w:lineRule="exact"/>
              <w:ind w:left="1"/>
              <w:rPr>
                <w:rFonts w:eastAsia="仿宋_GB2312"/>
                <w:kern w:val="0"/>
                <w:sz w:val="28"/>
                <w:szCs w:val="28"/>
              </w:rPr>
            </w:pPr>
            <w:r>
              <w:rPr>
                <w:rFonts w:eastAsia="仿宋_GB2312"/>
                <w:kern w:val="0"/>
                <w:sz w:val="28"/>
                <w:szCs w:val="28"/>
              </w:rPr>
              <w:t>兹证明本委托书确系本单位法定代表人</w:t>
            </w:r>
            <w:r>
              <w:rPr>
                <w:rFonts w:eastAsia="仿宋_GB2312"/>
                <w:kern w:val="0"/>
                <w:sz w:val="28"/>
                <w:szCs w:val="28"/>
                <w:u w:val="single"/>
              </w:rPr>
              <w:t xml:space="preserve">        </w:t>
            </w:r>
            <w:r>
              <w:rPr>
                <w:rFonts w:eastAsia="仿宋_GB2312"/>
                <w:kern w:val="0"/>
                <w:sz w:val="28"/>
                <w:szCs w:val="28"/>
              </w:rPr>
              <w:t>亲自</w:t>
            </w:r>
            <w:r>
              <w:rPr>
                <w:rFonts w:hint="eastAsia" w:eastAsia="仿宋_GB2312"/>
                <w:kern w:val="0"/>
                <w:sz w:val="28"/>
                <w:szCs w:val="28"/>
                <w:lang w:eastAsia="zh-CN"/>
              </w:rPr>
              <w:t>签订</w:t>
            </w:r>
            <w:r>
              <w:rPr>
                <w:rFonts w:eastAsia="仿宋_GB2312"/>
                <w:kern w:val="0"/>
                <w:sz w:val="28"/>
                <w:szCs w:val="28"/>
              </w:rPr>
              <w:t>。</w:t>
            </w:r>
          </w:p>
          <w:p w14:paraId="2FC45AAE">
            <w:pPr>
              <w:widowControl/>
              <w:spacing w:line="400" w:lineRule="exact"/>
              <w:ind w:left="1"/>
              <w:jc w:val="center"/>
              <w:rPr>
                <w:rFonts w:eastAsia="仿宋_GB2312"/>
                <w:kern w:val="0"/>
                <w:sz w:val="28"/>
                <w:szCs w:val="28"/>
              </w:rPr>
            </w:pPr>
          </w:p>
          <w:p w14:paraId="6EBDB147">
            <w:pPr>
              <w:widowControl/>
              <w:spacing w:line="400" w:lineRule="exact"/>
              <w:ind w:left="1"/>
              <w:jc w:val="center"/>
              <w:rPr>
                <w:rFonts w:eastAsia="仿宋_GB2312"/>
                <w:kern w:val="0"/>
                <w:sz w:val="28"/>
                <w:szCs w:val="28"/>
              </w:rPr>
            </w:pPr>
          </w:p>
          <w:p w14:paraId="44DFFDFD">
            <w:pPr>
              <w:widowControl/>
              <w:spacing w:line="400" w:lineRule="exact"/>
              <w:ind w:left="1" w:right="1812" w:rightChars="863"/>
              <w:jc w:val="right"/>
              <w:rPr>
                <w:rFonts w:eastAsia="仿宋_GB2312"/>
                <w:kern w:val="0"/>
                <w:sz w:val="28"/>
                <w:szCs w:val="28"/>
              </w:rPr>
            </w:pPr>
            <w:r>
              <w:rPr>
                <w:rFonts w:eastAsia="仿宋_GB2312"/>
                <w:kern w:val="0"/>
                <w:sz w:val="28"/>
                <w:szCs w:val="28"/>
              </w:rPr>
              <w:t>（单位公章）</w:t>
            </w:r>
          </w:p>
          <w:p w14:paraId="2EB4CAD8">
            <w:pPr>
              <w:widowControl/>
              <w:spacing w:line="400" w:lineRule="exact"/>
              <w:ind w:right="1688"/>
              <w:jc w:val="right"/>
              <w:rPr>
                <w:rFonts w:eastAsia="仿宋_GB2312"/>
                <w:kern w:val="0"/>
                <w:sz w:val="28"/>
                <w:szCs w:val="28"/>
              </w:rPr>
            </w:pPr>
            <w:r>
              <w:rPr>
                <w:rFonts w:hint="eastAsia" w:eastAsia="仿宋_GB2312"/>
                <w:kern w:val="0"/>
                <w:sz w:val="28"/>
                <w:szCs w:val="28"/>
                <w:lang w:val="en-US" w:eastAsia="zh-CN"/>
              </w:rPr>
              <w:t xml:space="preserve"> </w:t>
            </w:r>
            <w:r>
              <w:rPr>
                <w:rFonts w:eastAsia="仿宋_GB2312"/>
                <w:kern w:val="0"/>
                <w:sz w:val="28"/>
                <w:szCs w:val="28"/>
              </w:rPr>
              <w:t>年  月  日</w:t>
            </w:r>
          </w:p>
        </w:tc>
      </w:tr>
    </w:tbl>
    <w:p w14:paraId="6ED0F15D">
      <w:pPr>
        <w:adjustRightInd w:val="0"/>
        <w:spacing w:line="580" w:lineRule="exact"/>
        <w:ind w:firstLine="3360" w:firstLineChars="1050"/>
        <w:rPr>
          <w:rFonts w:eastAsia="仿宋_GB2312"/>
          <w:sz w:val="32"/>
          <w:szCs w:val="32"/>
        </w:rPr>
        <w:sectPr>
          <w:pgSz w:w="11906" w:h="16838"/>
          <w:pgMar w:top="2098" w:right="1474" w:bottom="1985" w:left="1588" w:header="851" w:footer="1588" w:gutter="0"/>
          <w:cols w:space="720" w:num="1"/>
          <w:docGrid w:linePitch="436" w:charSpace="0"/>
        </w:sectPr>
      </w:pPr>
    </w:p>
    <w:p w14:paraId="31AD2AC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成交</w:t>
      </w:r>
      <w:r>
        <w:rPr>
          <w:rFonts w:hint="eastAsia" w:ascii="方正小标宋简体" w:hAnsi="方正小标宋简体" w:eastAsia="方正小标宋简体" w:cs="方正小标宋简体"/>
          <w:b/>
          <w:bCs/>
          <w:sz w:val="44"/>
          <w:szCs w:val="44"/>
          <w:lang w:val="en-US" w:eastAsia="zh-CN"/>
        </w:rPr>
        <w:t>确认</w:t>
      </w:r>
      <w:r>
        <w:rPr>
          <w:rFonts w:hint="eastAsia" w:ascii="方正小标宋简体" w:hAnsi="方正小标宋简体" w:eastAsia="方正小标宋简体" w:cs="方正小标宋简体"/>
          <w:b/>
          <w:bCs/>
          <w:sz w:val="44"/>
          <w:szCs w:val="44"/>
          <w:lang w:eastAsia="zh-CN"/>
        </w:rPr>
        <w:t>书（样本）</w:t>
      </w:r>
    </w:p>
    <w:p w14:paraId="7D60FC9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14:paraId="65609547">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拍卖人：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四川</w:t>
      </w:r>
      <w:r>
        <w:rPr>
          <w:rFonts w:hint="eastAsia" w:ascii="仿宋_GB2312" w:hAnsi="仿宋_GB2312" w:eastAsia="仿宋_GB2312" w:cs="仿宋_GB2312"/>
          <w:sz w:val="32"/>
          <w:szCs w:val="32"/>
          <w:u w:val="single"/>
          <w:lang w:eastAsia="zh-CN"/>
        </w:rPr>
        <w:t>中普拍卖有限</w:t>
      </w:r>
      <w:r>
        <w:rPr>
          <w:rFonts w:hint="eastAsia" w:ascii="仿宋_GB2312" w:hAnsi="仿宋_GB2312" w:eastAsia="仿宋_GB2312" w:cs="仿宋_GB2312"/>
          <w:sz w:val="32"/>
          <w:szCs w:val="32"/>
          <w:u w:val="single"/>
        </w:rPr>
        <w:t>公司</w:t>
      </w:r>
      <w:r>
        <w:rPr>
          <w:rFonts w:hint="eastAsia" w:ascii="仿宋_GB2312" w:hAnsi="仿宋_GB2312" w:eastAsia="仿宋_GB2312" w:cs="仿宋_GB2312"/>
          <w:sz w:val="32"/>
          <w:szCs w:val="32"/>
          <w:u w:val="single"/>
          <w:lang w:val="en-US" w:eastAsia="zh-CN"/>
        </w:rPr>
        <w:t xml:space="preserve">                      </w:t>
      </w:r>
    </w:p>
    <w:p w14:paraId="0D2A683F">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rPr>
      </w:pPr>
    </w:p>
    <w:p w14:paraId="0114536A">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买受人：</w:t>
      </w:r>
      <w:r>
        <w:rPr>
          <w:rFonts w:hint="eastAsia" w:ascii="仿宋_GB2312" w:hAnsi="仿宋_GB2312" w:eastAsia="仿宋_GB2312" w:cs="仿宋_GB2312"/>
          <w:sz w:val="32"/>
          <w:szCs w:val="32"/>
          <w:u w:val="single"/>
          <w:lang w:val="en-US" w:eastAsia="zh-CN"/>
        </w:rPr>
        <w:t xml:space="preserve">                                           </w:t>
      </w:r>
    </w:p>
    <w:p w14:paraId="65675353">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rPr>
      </w:pPr>
    </w:p>
    <w:p w14:paraId="7E8313D9">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2"/>
          <w:szCs w:val="32"/>
        </w:rPr>
        <w:t>证件号码：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 xml:space="preserve">  </w:t>
      </w:r>
    </w:p>
    <w:p w14:paraId="6884EDF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买受人于拍卖人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时</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宣汉县公共资源交易服务中心</w:t>
      </w:r>
      <w:r>
        <w:rPr>
          <w:rFonts w:hint="eastAsia" w:ascii="仿宋_GB2312" w:hAnsi="仿宋_GB2312" w:eastAsia="仿宋_GB2312" w:cs="仿宋_GB2312"/>
          <w:sz w:val="32"/>
          <w:szCs w:val="32"/>
        </w:rPr>
        <w:t>举行的拍卖会上，依照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中华人民共和国拍卖法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中华人民共和国民法典》等法律相关的规定，根据买受人应价情况达到成交条件，签订</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拍卖</w:t>
      </w:r>
      <w:r>
        <w:rPr>
          <w:rFonts w:hint="eastAsia" w:ascii="仿宋_GB2312" w:hAnsi="仿宋_GB2312" w:eastAsia="仿宋_GB2312" w:cs="仿宋_GB2312"/>
          <w:sz w:val="32"/>
          <w:szCs w:val="32"/>
        </w:rPr>
        <w:t>成交确认书》，主要条款如下：</w:t>
      </w:r>
    </w:p>
    <w:p w14:paraId="3AD0C1F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jc w:val="left"/>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b/>
          <w:bCs/>
          <w:sz w:val="32"/>
          <w:szCs w:val="32"/>
        </w:rPr>
        <w:t>拍卖成交标的物为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156520A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二、拍卖成交价</w:t>
      </w:r>
      <w:r>
        <w:rPr>
          <w:rFonts w:hint="eastAsia" w:ascii="仿宋_GB2312" w:hAnsi="仿宋_GB2312" w:eastAsia="仿宋_GB2312" w:cs="仿宋_GB2312"/>
          <w:sz w:val="32"/>
          <w:szCs w:val="32"/>
          <w:lang w:eastAsia="zh-CN"/>
        </w:rPr>
        <w:t>：</w:t>
      </w:r>
    </w:p>
    <w:p w14:paraId="2F3C384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拍卖成交价</w:t>
      </w:r>
      <w:r>
        <w:rPr>
          <w:rFonts w:hint="eastAsia" w:ascii="仿宋_GB2312" w:hAnsi="仿宋_GB2312" w:eastAsia="仿宋_GB2312" w:cs="仿宋_GB2312"/>
          <w:sz w:val="32"/>
          <w:szCs w:val="32"/>
        </w:rPr>
        <w:t>为（大写）：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（小写：¥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万</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64490EE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价款及</w:t>
      </w:r>
      <w:r>
        <w:rPr>
          <w:rFonts w:hint="eastAsia" w:ascii="仿宋_GB2312" w:hAnsi="仿宋_GB2312" w:eastAsia="仿宋_GB2312" w:cs="仿宋_GB2312"/>
          <w:sz w:val="32"/>
          <w:szCs w:val="32"/>
        </w:rPr>
        <w:t>拍卖佣金</w:t>
      </w:r>
      <w:r>
        <w:rPr>
          <w:rFonts w:hint="eastAsia" w:ascii="仿宋_GB2312" w:hAnsi="仿宋_GB2312" w:eastAsia="仿宋_GB2312" w:cs="仿宋_GB2312"/>
          <w:sz w:val="32"/>
          <w:szCs w:val="32"/>
          <w:lang w:eastAsia="zh-CN"/>
        </w:rPr>
        <w:t>收取</w:t>
      </w:r>
    </w:p>
    <w:p w14:paraId="04C96D8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1.买受人</w:t>
      </w:r>
      <w:r>
        <w:rPr>
          <w:rFonts w:hint="eastAsia" w:ascii="仿宋_GB2312" w:hAnsi="仿宋_GB2312" w:eastAsia="仿宋_GB2312" w:cs="仿宋_GB2312"/>
          <w:sz w:val="32"/>
          <w:szCs w:val="32"/>
          <w:lang w:eastAsia="zh-CN"/>
        </w:rPr>
        <w:t>按《竞买合同》《竞买须知》等拍卖文件约定，</w:t>
      </w:r>
      <w:r>
        <w:rPr>
          <w:rFonts w:hint="eastAsia" w:ascii="仿宋_GB2312" w:hAnsi="仿宋_GB2312" w:eastAsia="仿宋_GB2312" w:cs="仿宋_GB2312"/>
          <w:sz w:val="32"/>
          <w:szCs w:val="32"/>
        </w:rPr>
        <w:t>应在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一次性</w:t>
      </w:r>
      <w:r>
        <w:rPr>
          <w:rFonts w:hint="eastAsia" w:ascii="仿宋_GB2312" w:hAnsi="仿宋_GB2312" w:eastAsia="仿宋_GB2312" w:cs="仿宋_GB2312"/>
          <w:sz w:val="32"/>
          <w:szCs w:val="32"/>
        </w:rPr>
        <w:t>缴清成交价款¥</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w:t>
      </w:r>
    </w:p>
    <w:p w14:paraId="5816CC8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买受人应在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按《竞买合同》约定</w:t>
      </w:r>
      <w:r>
        <w:rPr>
          <w:rFonts w:hint="eastAsia" w:ascii="仿宋_GB2312" w:hAnsi="仿宋_GB2312" w:eastAsia="仿宋_GB2312" w:cs="仿宋_GB2312"/>
          <w:sz w:val="32"/>
          <w:szCs w:val="32"/>
        </w:rPr>
        <w:t>缴清拍卖佣金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买受人交清拍卖款项后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日内，凭本确认书及缴清款项的凭据等相关手续与委托人签署合同和办理</w:t>
      </w:r>
      <w:r>
        <w:rPr>
          <w:rFonts w:hint="eastAsia" w:ascii="仿宋_GB2312" w:hAnsi="仿宋_GB2312" w:eastAsia="仿宋_GB2312" w:cs="仿宋_GB2312"/>
          <w:sz w:val="32"/>
          <w:szCs w:val="32"/>
          <w:lang w:eastAsia="zh-CN"/>
        </w:rPr>
        <w:t>移交</w:t>
      </w:r>
      <w:r>
        <w:rPr>
          <w:rFonts w:hint="eastAsia" w:ascii="仿宋_GB2312" w:hAnsi="仿宋_GB2312" w:eastAsia="仿宋_GB2312" w:cs="仿宋_GB2312"/>
          <w:sz w:val="32"/>
          <w:szCs w:val="32"/>
        </w:rPr>
        <w:t>事宜。</w:t>
      </w:r>
    </w:p>
    <w:p w14:paraId="7D159F7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、违约责任：</w:t>
      </w:r>
    </w:p>
    <w:p w14:paraId="167815B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拍卖成交买受人须按本确认书第三条之约定时间付清拍卖款项，否则即为违约和自动放弃，其所交</w:t>
      </w:r>
      <w:r>
        <w:rPr>
          <w:rFonts w:hint="eastAsia" w:ascii="仿宋_GB2312" w:hAnsi="仿宋_GB2312" w:eastAsia="仿宋_GB2312" w:cs="仿宋_GB2312"/>
          <w:sz w:val="32"/>
          <w:szCs w:val="32"/>
          <w:lang w:eastAsia="zh-CN"/>
        </w:rPr>
        <w:t>保证金</w:t>
      </w:r>
      <w:r>
        <w:rPr>
          <w:rFonts w:hint="eastAsia" w:ascii="仿宋_GB2312" w:hAnsi="仿宋_GB2312" w:eastAsia="仿宋_GB2312" w:cs="仿宋_GB2312"/>
          <w:sz w:val="32"/>
          <w:szCs w:val="32"/>
        </w:rPr>
        <w:t>全部为违约金将不予退还，委托人不得与买受人签订合同；</w:t>
      </w:r>
      <w:r>
        <w:rPr>
          <w:rFonts w:hint="eastAsia" w:ascii="仿宋_GB2312" w:hAnsi="仿宋_GB2312" w:eastAsia="仿宋_GB2312" w:cs="仿宋_GB2312"/>
          <w:sz w:val="32"/>
          <w:szCs w:val="32"/>
          <w:lang w:eastAsia="zh-CN"/>
        </w:rPr>
        <w:t>并根</w:t>
      </w:r>
      <w:r>
        <w:rPr>
          <w:rFonts w:hint="eastAsia" w:ascii="仿宋_GB2312" w:hAnsi="仿宋_GB2312" w:eastAsia="仿宋_GB2312" w:cs="仿宋_GB2312"/>
          <w:sz w:val="32"/>
          <w:szCs w:val="32"/>
        </w:rPr>
        <w:t>据《中华人民共和国拍卖法》和相关法律规定且征得委托人同意后再次拍卖，再次拍卖后低于此成交价的差额</w:t>
      </w:r>
      <w:r>
        <w:rPr>
          <w:rFonts w:hint="eastAsia" w:ascii="仿宋_GB2312" w:hAnsi="仿宋_GB2312" w:eastAsia="仿宋_GB2312" w:cs="仿宋_GB2312"/>
          <w:sz w:val="32"/>
          <w:szCs w:val="32"/>
          <w:lang w:eastAsia="zh-CN"/>
        </w:rPr>
        <w:t>部分</w:t>
      </w:r>
      <w:r>
        <w:rPr>
          <w:rFonts w:hint="eastAsia" w:ascii="仿宋_GB2312" w:hAnsi="仿宋_GB2312" w:eastAsia="仿宋_GB2312" w:cs="仿宋_GB2312"/>
          <w:sz w:val="32"/>
          <w:szCs w:val="32"/>
        </w:rPr>
        <w:t>由买受人承担。再次拍卖的，</w:t>
      </w:r>
      <w:r>
        <w:rPr>
          <w:rFonts w:hint="eastAsia" w:ascii="仿宋_GB2312" w:hAnsi="仿宋_GB2312" w:eastAsia="仿宋_GB2312" w:cs="仿宋_GB2312"/>
          <w:sz w:val="32"/>
          <w:szCs w:val="32"/>
          <w:lang w:eastAsia="zh-CN"/>
        </w:rPr>
        <w:t>上一</w:t>
      </w:r>
      <w:r>
        <w:rPr>
          <w:rFonts w:hint="eastAsia" w:ascii="仿宋_GB2312" w:hAnsi="仿宋_GB2312" w:eastAsia="仿宋_GB2312" w:cs="仿宋_GB2312"/>
          <w:sz w:val="32"/>
          <w:szCs w:val="32"/>
        </w:rPr>
        <w:t>次拍卖中的委托人及买受人应当支付的拍卖佣金由买受人承担</w:t>
      </w:r>
      <w:r>
        <w:rPr>
          <w:rFonts w:hint="eastAsia" w:ascii="仿宋_GB2312" w:hAnsi="仿宋_GB2312" w:eastAsia="仿宋_GB2312" w:cs="仿宋_GB2312"/>
          <w:sz w:val="32"/>
          <w:szCs w:val="32"/>
          <w:lang w:eastAsia="zh-CN"/>
        </w:rPr>
        <w:t>。</w:t>
      </w:r>
    </w:p>
    <w:p w14:paraId="4424A70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2、买受人逾期不签订合同或不履行相关手续的，则视为买受人自动放弃，一切</w:t>
      </w:r>
      <w:r>
        <w:rPr>
          <w:rFonts w:hint="eastAsia" w:ascii="仿宋_GB2312" w:hAnsi="仿宋_GB2312" w:eastAsia="仿宋_GB2312" w:cs="仿宋_GB2312"/>
          <w:sz w:val="32"/>
          <w:szCs w:val="32"/>
          <w:lang w:eastAsia="zh-CN"/>
        </w:rPr>
        <w:t>责任</w:t>
      </w:r>
      <w:r>
        <w:rPr>
          <w:rFonts w:hint="eastAsia" w:ascii="仿宋_GB2312" w:hAnsi="仿宋_GB2312" w:eastAsia="仿宋_GB2312" w:cs="仿宋_GB2312"/>
          <w:sz w:val="32"/>
          <w:szCs w:val="32"/>
        </w:rPr>
        <w:t>由买受人自负。</w:t>
      </w:r>
    </w:p>
    <w:p w14:paraId="4F4EC96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约定</w:t>
      </w:r>
      <w:r>
        <w:rPr>
          <w:rFonts w:hint="eastAsia" w:ascii="仿宋_GB2312" w:hAnsi="仿宋_GB2312" w:eastAsia="仿宋_GB2312" w:cs="仿宋_GB2312"/>
          <w:sz w:val="32"/>
          <w:szCs w:val="32"/>
          <w:lang w:eastAsia="zh-CN"/>
        </w:rPr>
        <w:t>的其他事项</w:t>
      </w:r>
      <w:r>
        <w:rPr>
          <w:rFonts w:hint="eastAsia" w:ascii="仿宋_GB2312" w:hAnsi="仿宋_GB2312" w:eastAsia="仿宋_GB2312" w:cs="仿宋_GB2312"/>
          <w:sz w:val="32"/>
          <w:szCs w:val="32"/>
        </w:rPr>
        <w:t>：</w:t>
      </w:r>
    </w:p>
    <w:p w14:paraId="0E800FC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1.买受人对标的物的使用条件以</w:t>
      </w:r>
      <w:r>
        <w:rPr>
          <w:rFonts w:hint="eastAsia" w:ascii="仿宋_GB2312" w:hAnsi="仿宋_GB2312" w:eastAsia="仿宋_GB2312" w:cs="仿宋_GB2312"/>
          <w:sz w:val="32"/>
          <w:szCs w:val="32"/>
          <w:lang w:eastAsia="zh-CN"/>
        </w:rPr>
        <w:t>《拍卖文件》及与委托人签订的《经营权租赁</w:t>
      </w:r>
      <w:r>
        <w:rPr>
          <w:rFonts w:hint="eastAsia" w:ascii="仿宋_GB2312" w:hAnsi="仿宋_GB2312" w:eastAsia="仿宋_GB2312" w:cs="仿宋_GB2312"/>
          <w:sz w:val="32"/>
          <w:szCs w:val="32"/>
        </w:rPr>
        <w:t>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相关条款的约定为准</w:t>
      </w:r>
      <w:r>
        <w:rPr>
          <w:rFonts w:hint="eastAsia" w:ascii="仿宋_GB2312" w:hAnsi="仿宋_GB2312" w:eastAsia="仿宋_GB2312" w:cs="仿宋_GB2312"/>
          <w:sz w:val="32"/>
          <w:szCs w:val="32"/>
          <w:lang w:eastAsia="zh-CN"/>
        </w:rPr>
        <w:t>。</w:t>
      </w:r>
    </w:p>
    <w:p w14:paraId="1258531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2.买受人在与委托人签订</w:t>
      </w:r>
      <w:r>
        <w:rPr>
          <w:rFonts w:hint="eastAsia" w:ascii="仿宋_GB2312" w:hAnsi="仿宋_GB2312" w:eastAsia="仿宋_GB2312" w:cs="仿宋_GB2312"/>
          <w:sz w:val="32"/>
          <w:szCs w:val="32"/>
          <w:lang w:eastAsia="zh-CN"/>
        </w:rPr>
        <w:t>《经营权租赁</w:t>
      </w:r>
      <w:r>
        <w:rPr>
          <w:rFonts w:hint="eastAsia" w:ascii="仿宋_GB2312" w:hAnsi="仿宋_GB2312" w:eastAsia="仿宋_GB2312" w:cs="仿宋_GB2312"/>
          <w:sz w:val="32"/>
          <w:szCs w:val="32"/>
        </w:rPr>
        <w:t>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时不能达成一致的，不影响成交价，买受人不得以此要求撤除拍卖成交事项和要求返还</w:t>
      </w:r>
      <w:r>
        <w:rPr>
          <w:rFonts w:hint="eastAsia" w:ascii="仿宋_GB2312" w:hAnsi="仿宋_GB2312" w:eastAsia="仿宋_GB2312" w:cs="仿宋_GB2312"/>
          <w:sz w:val="32"/>
          <w:szCs w:val="32"/>
          <w:lang w:eastAsia="zh-CN"/>
        </w:rPr>
        <w:t>部分或</w:t>
      </w:r>
      <w:r>
        <w:rPr>
          <w:rFonts w:hint="eastAsia" w:ascii="仿宋_GB2312" w:hAnsi="仿宋_GB2312" w:eastAsia="仿宋_GB2312" w:cs="仿宋_GB2312"/>
          <w:sz w:val="32"/>
          <w:szCs w:val="32"/>
        </w:rPr>
        <w:t>全部价款、佣金</w:t>
      </w:r>
      <w:r>
        <w:rPr>
          <w:rFonts w:hint="eastAsia" w:ascii="仿宋_GB2312" w:hAnsi="仿宋_GB2312" w:eastAsia="仿宋_GB2312" w:cs="仿宋_GB2312"/>
          <w:sz w:val="32"/>
          <w:szCs w:val="32"/>
          <w:lang w:eastAsia="zh-CN"/>
        </w:rPr>
        <w:t>。</w:t>
      </w:r>
    </w:p>
    <w:p w14:paraId="5A37458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3.买受人与委托人</w:t>
      </w:r>
      <w:r>
        <w:rPr>
          <w:rFonts w:hint="eastAsia" w:ascii="仿宋_GB2312" w:hAnsi="仿宋_GB2312" w:eastAsia="仿宋_GB2312" w:cs="仿宋_GB2312"/>
          <w:sz w:val="32"/>
          <w:szCs w:val="32"/>
          <w:lang w:eastAsia="zh-CN"/>
        </w:rPr>
        <w:t>签订了《经营权租赁</w:t>
      </w:r>
      <w:r>
        <w:rPr>
          <w:rFonts w:hint="eastAsia" w:ascii="仿宋_GB2312" w:hAnsi="仿宋_GB2312" w:eastAsia="仿宋_GB2312" w:cs="仿宋_GB2312"/>
          <w:sz w:val="32"/>
          <w:szCs w:val="32"/>
        </w:rPr>
        <w:t>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，拍卖人与买受人的权利和义务自行终结</w:t>
      </w:r>
      <w:r>
        <w:rPr>
          <w:rFonts w:hint="eastAsia" w:ascii="仿宋_GB2312" w:hAnsi="仿宋_GB2312" w:eastAsia="仿宋_GB2312" w:cs="仿宋_GB2312"/>
          <w:sz w:val="32"/>
          <w:szCs w:val="32"/>
          <w:lang w:eastAsia="zh-CN"/>
        </w:rPr>
        <w:t>。</w:t>
      </w:r>
    </w:p>
    <w:p w14:paraId="32160F5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本确认书经当事各方签字或盖章后即时生效，共</w:t>
      </w:r>
      <w:r>
        <w:rPr>
          <w:rFonts w:hint="eastAsia" w:ascii="仿宋_GB2312" w:hAnsi="仿宋_GB2312" w:eastAsia="仿宋_GB2312" w:cs="仿宋_GB2312"/>
          <w:sz w:val="32"/>
          <w:szCs w:val="32"/>
          <w:lang w:val="en-US" w:eastAsia="zh-CN"/>
        </w:rPr>
        <w:t>叁</w:t>
      </w:r>
      <w:r>
        <w:rPr>
          <w:rFonts w:hint="eastAsia" w:ascii="仿宋_GB2312" w:hAnsi="仿宋_GB2312" w:eastAsia="仿宋_GB2312" w:cs="仿宋_GB2312"/>
          <w:sz w:val="32"/>
          <w:szCs w:val="32"/>
        </w:rPr>
        <w:t>份，拍卖人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买受人</w:t>
      </w:r>
      <w:r>
        <w:rPr>
          <w:rFonts w:hint="eastAsia" w:ascii="仿宋_GB2312" w:hAnsi="仿宋_GB2312" w:eastAsia="仿宋_GB2312" w:cs="仿宋_GB2312"/>
          <w:sz w:val="32"/>
          <w:szCs w:val="32"/>
          <w:lang w:eastAsia="zh-CN"/>
        </w:rPr>
        <w:t>、委托人</w:t>
      </w:r>
      <w:r>
        <w:rPr>
          <w:rFonts w:hint="eastAsia" w:ascii="仿宋_GB2312" w:hAnsi="仿宋_GB2312" w:eastAsia="仿宋_GB2312" w:cs="仿宋_GB2312"/>
          <w:sz w:val="32"/>
          <w:szCs w:val="32"/>
        </w:rPr>
        <w:t>各持</w:t>
      </w:r>
      <w:r>
        <w:rPr>
          <w:rFonts w:hint="eastAsia" w:ascii="仿宋_GB2312" w:hAnsi="仿宋_GB2312" w:eastAsia="仿宋_GB2312" w:cs="仿宋_GB2312"/>
          <w:sz w:val="32"/>
          <w:szCs w:val="32"/>
          <w:lang w:eastAsia="zh-CN"/>
        </w:rPr>
        <w:t>壹</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lang w:eastAsia="zh-CN"/>
        </w:rPr>
        <w:t>，具备同等法律效力。</w:t>
      </w:r>
    </w:p>
    <w:p w14:paraId="5DFA9421">
      <w:pPr>
        <w:keepNext w:val="0"/>
        <w:keepLines w:val="0"/>
        <w:pageBreakBefore w:val="0"/>
        <w:widowControl w:val="0"/>
        <w:kinsoku/>
        <w:wordWrap/>
        <w:overflowPunct/>
        <w:topLinePunct w:val="0"/>
        <w:autoSpaceDE/>
        <w:autoSpaceDN/>
        <w:bidi w:val="0"/>
        <w:adjustRightInd/>
        <w:snapToGrid/>
        <w:spacing w:line="400" w:lineRule="exact"/>
        <w:ind w:firstLine="320" w:firstLineChars="100"/>
        <w:textAlignment w:val="auto"/>
        <w:rPr>
          <w:rFonts w:hint="eastAsia" w:ascii="仿宋_GB2312" w:hAnsi="仿宋_GB2312" w:eastAsia="仿宋_GB2312" w:cs="仿宋_GB2312"/>
          <w:sz w:val="32"/>
          <w:szCs w:val="32"/>
        </w:rPr>
      </w:pPr>
    </w:p>
    <w:p w14:paraId="2CB56B50">
      <w:pPr>
        <w:keepNext w:val="0"/>
        <w:keepLines w:val="0"/>
        <w:pageBreakBefore w:val="0"/>
        <w:widowControl w:val="0"/>
        <w:kinsoku/>
        <w:wordWrap/>
        <w:overflowPunct/>
        <w:topLinePunct w:val="0"/>
        <w:autoSpaceDE/>
        <w:autoSpaceDN/>
        <w:bidi w:val="0"/>
        <w:adjustRightInd/>
        <w:snapToGrid/>
        <w:spacing w:line="400" w:lineRule="exact"/>
        <w:ind w:firstLine="320" w:firstLineChars="100"/>
        <w:textAlignment w:val="auto"/>
        <w:rPr>
          <w:rFonts w:hint="eastAsia" w:ascii="仿宋_GB2312" w:hAnsi="仿宋_GB2312" w:eastAsia="仿宋_GB2312" w:cs="仿宋_GB2312"/>
          <w:sz w:val="32"/>
          <w:szCs w:val="32"/>
        </w:rPr>
      </w:pPr>
    </w:p>
    <w:p w14:paraId="319A773A">
      <w:pPr>
        <w:keepNext w:val="0"/>
        <w:keepLines w:val="0"/>
        <w:pageBreakBefore w:val="0"/>
        <w:widowControl w:val="0"/>
        <w:kinsoku/>
        <w:wordWrap/>
        <w:overflowPunct/>
        <w:topLinePunct w:val="0"/>
        <w:autoSpaceDE/>
        <w:autoSpaceDN/>
        <w:bidi w:val="0"/>
        <w:adjustRightInd/>
        <w:snapToGrid/>
        <w:spacing w:line="400" w:lineRule="exact"/>
        <w:ind w:firstLine="320" w:firstLineChars="100"/>
        <w:textAlignment w:val="auto"/>
        <w:rPr>
          <w:rFonts w:hint="eastAsia" w:ascii="仿宋_GB2312" w:hAnsi="仿宋_GB2312" w:eastAsia="仿宋_GB2312" w:cs="仿宋_GB2312"/>
          <w:sz w:val="32"/>
          <w:szCs w:val="32"/>
        </w:rPr>
      </w:pPr>
    </w:p>
    <w:p w14:paraId="6E380AAD">
      <w:pPr>
        <w:keepNext w:val="0"/>
        <w:keepLines w:val="0"/>
        <w:pageBreakBefore w:val="0"/>
        <w:widowControl w:val="0"/>
        <w:kinsoku/>
        <w:wordWrap/>
        <w:overflowPunct/>
        <w:topLinePunct w:val="0"/>
        <w:autoSpaceDE/>
        <w:autoSpaceDN/>
        <w:bidi w:val="0"/>
        <w:adjustRightInd/>
        <w:snapToGrid/>
        <w:spacing w:line="400" w:lineRule="exact"/>
        <w:ind w:firstLine="320" w:firstLineChars="100"/>
        <w:textAlignment w:val="auto"/>
        <w:rPr>
          <w:rFonts w:hint="eastAsia" w:ascii="仿宋_GB2312" w:hAnsi="仿宋_GB2312" w:eastAsia="仿宋_GB2312" w:cs="仿宋_GB2312"/>
          <w:sz w:val="32"/>
          <w:szCs w:val="32"/>
        </w:rPr>
      </w:pPr>
    </w:p>
    <w:p w14:paraId="220AB87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拍卖人（签字或盖章）：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受买</w:t>
      </w:r>
      <w:r>
        <w:rPr>
          <w:rFonts w:hint="eastAsia" w:ascii="仿宋_GB2312" w:hAnsi="仿宋_GB2312" w:eastAsia="仿宋_GB2312" w:cs="仿宋_GB2312"/>
          <w:sz w:val="32"/>
          <w:szCs w:val="32"/>
        </w:rPr>
        <w:t>人（签字或盖章）：</w:t>
      </w:r>
    </w:p>
    <w:p w14:paraId="7DF54F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6B2E344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lang w:val="en-US" w:eastAsia="zh-CN"/>
        </w:rPr>
        <w:sectPr>
          <w:pgSz w:w="11906" w:h="16838"/>
          <w:pgMar w:top="2098" w:right="1474" w:bottom="1985" w:left="1588" w:header="851" w:footer="1588" w:gutter="0"/>
          <w:cols w:space="720" w:num="1"/>
          <w:docGrid w:linePitch="436" w:charSpace="0"/>
        </w:sectPr>
      </w:pPr>
      <w:r>
        <w:rPr>
          <w:rFonts w:hint="eastAsia" w:ascii="仿宋_GB2312" w:hAnsi="仿宋_GB2312" w:eastAsia="仿宋_GB2312" w:cs="仿宋_GB2312"/>
          <w:sz w:val="32"/>
          <w:szCs w:val="32"/>
          <w:lang w:val="en-US" w:eastAsia="zh-CN"/>
        </w:rPr>
        <w:t xml:space="preserve">                                   年    月   日</w:t>
      </w:r>
    </w:p>
    <w:p w14:paraId="2B1916C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8"/>
          <w:szCs w:val="48"/>
          <w:lang w:eastAsia="zh-CN"/>
        </w:rPr>
      </w:pPr>
      <w:r>
        <w:rPr>
          <w:rFonts w:hint="eastAsia" w:ascii="方正小标宋简体" w:hAnsi="方正小标宋简体" w:eastAsia="方正小标宋简体" w:cs="方正小标宋简体"/>
          <w:sz w:val="48"/>
          <w:szCs w:val="48"/>
          <w:lang w:eastAsia="zh-CN"/>
        </w:rPr>
        <w:t>竞</w:t>
      </w:r>
      <w:r>
        <w:rPr>
          <w:rFonts w:hint="eastAsia" w:ascii="方正小标宋简体" w:hAnsi="方正小标宋简体" w:eastAsia="方正小标宋简体" w:cs="方正小标宋简体"/>
          <w:sz w:val="48"/>
          <w:szCs w:val="48"/>
          <w:lang w:val="en-US" w:eastAsia="zh-CN"/>
        </w:rPr>
        <w:t xml:space="preserve"> </w:t>
      </w:r>
      <w:r>
        <w:rPr>
          <w:rFonts w:hint="eastAsia" w:ascii="方正小标宋简体" w:hAnsi="方正小标宋简体" w:eastAsia="方正小标宋简体" w:cs="方正小标宋简体"/>
          <w:sz w:val="48"/>
          <w:szCs w:val="48"/>
          <w:lang w:eastAsia="zh-CN"/>
        </w:rPr>
        <w:t>买</w:t>
      </w:r>
      <w:r>
        <w:rPr>
          <w:rFonts w:hint="eastAsia" w:ascii="方正小标宋简体" w:hAnsi="方正小标宋简体" w:eastAsia="方正小标宋简体" w:cs="方正小标宋简体"/>
          <w:sz w:val="48"/>
          <w:szCs w:val="48"/>
          <w:lang w:val="en-US" w:eastAsia="zh-CN"/>
        </w:rPr>
        <w:t xml:space="preserve"> </w:t>
      </w:r>
      <w:r>
        <w:rPr>
          <w:rFonts w:hint="eastAsia" w:ascii="方正小标宋简体" w:hAnsi="方正小标宋简体" w:eastAsia="方正小标宋简体" w:cs="方正小标宋简体"/>
          <w:sz w:val="48"/>
          <w:szCs w:val="48"/>
          <w:lang w:eastAsia="zh-CN"/>
        </w:rPr>
        <w:t>合</w:t>
      </w:r>
      <w:r>
        <w:rPr>
          <w:rFonts w:hint="eastAsia" w:ascii="方正小标宋简体" w:hAnsi="方正小标宋简体" w:eastAsia="方正小标宋简体" w:cs="方正小标宋简体"/>
          <w:sz w:val="48"/>
          <w:szCs w:val="48"/>
          <w:lang w:val="en-US" w:eastAsia="zh-CN"/>
        </w:rPr>
        <w:t xml:space="preserve"> </w:t>
      </w:r>
      <w:r>
        <w:rPr>
          <w:rFonts w:hint="eastAsia" w:ascii="方正小标宋简体" w:hAnsi="方正小标宋简体" w:eastAsia="方正小标宋简体" w:cs="方正小标宋简体"/>
          <w:sz w:val="48"/>
          <w:szCs w:val="48"/>
          <w:lang w:eastAsia="zh-CN"/>
        </w:rPr>
        <w:t>同（样本）</w:t>
      </w:r>
    </w:p>
    <w:p w14:paraId="4EBAFF6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p>
    <w:p w14:paraId="0A81845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拍</w:t>
      </w:r>
      <w:r>
        <w:rPr>
          <w:rFonts w:hint="eastAsia" w:ascii="仿宋_GB2312" w:hAnsi="仿宋_GB2312" w:eastAsia="仿宋_GB2312" w:cs="仿宋_GB2312"/>
          <w:sz w:val="32"/>
          <w:szCs w:val="32"/>
          <w:lang w:val="en-US" w:eastAsia="zh-CN"/>
        </w:rPr>
        <w:t xml:space="preserve">  卖  </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【以下简称甲方】</w:t>
      </w:r>
    </w:p>
    <w:p w14:paraId="34AD3209">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eastAsia="zh-CN"/>
        </w:rPr>
        <w:t>法定代表人：</w:t>
      </w:r>
      <w:r>
        <w:rPr>
          <w:rFonts w:hint="eastAsia" w:ascii="仿宋_GB2312" w:hAnsi="仿宋_GB2312" w:eastAsia="仿宋_GB2312" w:cs="仿宋_GB2312"/>
          <w:sz w:val="32"/>
          <w:szCs w:val="32"/>
          <w:u w:val="single"/>
          <w:lang w:val="en-US" w:eastAsia="zh-CN"/>
        </w:rPr>
        <w:t xml:space="preserve">                                        </w:t>
      </w:r>
    </w:p>
    <w:p w14:paraId="6181EB8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【以下简称乙方】</w:t>
      </w:r>
    </w:p>
    <w:p w14:paraId="72166735">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法定代表人（或代理人）：</w:t>
      </w:r>
      <w:r>
        <w:rPr>
          <w:rFonts w:hint="eastAsia" w:ascii="仿宋_GB2312" w:hAnsi="仿宋_GB2312" w:eastAsia="仿宋_GB2312" w:cs="仿宋_GB2312"/>
          <w:sz w:val="32"/>
          <w:szCs w:val="32"/>
          <w:u w:val="single"/>
          <w:lang w:val="en-US" w:eastAsia="zh-CN"/>
        </w:rPr>
        <w:t xml:space="preserve">                           </w:t>
      </w:r>
    </w:p>
    <w:p w14:paraId="09A3FE9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【注：竞买人的竞买资格须为与本次所竞买的标的物无直接利害关系或无法律法规（条例）禁止的其他不能参加竞买的情形】</w:t>
      </w:r>
    </w:p>
    <w:p w14:paraId="4F6FDC7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根据《中华人民共和国拍卖法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中华人民共和国民法典》等法律的相关规定，甲、乙双方遵循自愿、公开、公平、公正、诚实信用的原则，经协商同意，</w:t>
      </w:r>
      <w:r>
        <w:rPr>
          <w:rFonts w:hint="eastAsia" w:ascii="仿宋_GB2312" w:hAnsi="仿宋_GB2312" w:eastAsia="仿宋_GB2312" w:cs="仿宋_GB2312"/>
          <w:sz w:val="32"/>
          <w:szCs w:val="32"/>
          <w:lang w:eastAsia="zh-CN"/>
        </w:rPr>
        <w:t>签订</w:t>
      </w:r>
      <w:r>
        <w:rPr>
          <w:rFonts w:hint="eastAsia" w:ascii="仿宋_GB2312" w:hAnsi="仿宋_GB2312" w:eastAsia="仿宋_GB2312" w:cs="仿宋_GB2312"/>
          <w:sz w:val="32"/>
          <w:szCs w:val="32"/>
        </w:rPr>
        <w:t>本《竞买合同》：</w:t>
      </w:r>
    </w:p>
    <w:p w14:paraId="3E6AB73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一、乙方竞买的标的物为：</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宣汉县</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公园城东北侧三角地带停车场及部分商业门市8</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年期经营权</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val="en-US" w:eastAsia="zh-CN"/>
        </w:rPr>
        <w:t>缴纳竞买保证金</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万元，票据或回单编号：以宣汉县公</w:t>
      </w:r>
      <w:r>
        <w:rPr>
          <w:rFonts w:hint="eastAsia" w:ascii="仿宋_GB2312" w:hAnsi="仿宋_GB2312" w:eastAsia="仿宋_GB2312" w:cs="仿宋_GB2312"/>
          <w:color w:val="auto"/>
          <w:sz w:val="32"/>
          <w:szCs w:val="32"/>
        </w:rPr>
        <w:t>共资源交易服务平台保证金到账打印凭证</w:t>
      </w:r>
      <w:r>
        <w:rPr>
          <w:rFonts w:hint="eastAsia" w:ascii="仿宋_GB2312" w:hAnsi="仿宋_GB2312" w:eastAsia="仿宋_GB2312" w:cs="仿宋_GB2312"/>
          <w:sz w:val="32"/>
          <w:szCs w:val="32"/>
        </w:rPr>
        <w:t>为准</w:t>
      </w:r>
      <w:r>
        <w:rPr>
          <w:rFonts w:hint="eastAsia" w:ascii="仿宋_GB2312" w:hAnsi="仿宋_GB2312" w:eastAsia="仿宋_GB2312" w:cs="仿宋_GB2312"/>
          <w:sz w:val="32"/>
          <w:szCs w:val="32"/>
          <w:lang w:eastAsia="zh-CN"/>
        </w:rPr>
        <w:t>。</w:t>
      </w:r>
    </w:p>
    <w:p w14:paraId="0B17B60E">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二、乙方</w:t>
      </w:r>
      <w:r>
        <w:rPr>
          <w:rFonts w:hint="eastAsia" w:ascii="仿宋_GB2312" w:hAnsi="仿宋_GB2312" w:eastAsia="仿宋_GB2312" w:cs="仿宋_GB2312"/>
          <w:color w:val="auto"/>
          <w:sz w:val="32"/>
          <w:szCs w:val="32"/>
        </w:rPr>
        <w:t>到拍卖地点按拍卖人要求入场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由拍卖公司工作人员以系统生成时网上竞买保证金缴纳的凭据名单</w:t>
      </w:r>
      <w:r>
        <w:rPr>
          <w:rFonts w:hint="eastAsia" w:ascii="仿宋_GB2312" w:hAnsi="仿宋_GB2312" w:eastAsia="仿宋_GB2312" w:cs="仿宋_GB2312"/>
          <w:color w:val="auto"/>
          <w:sz w:val="32"/>
          <w:szCs w:val="32"/>
          <w:lang w:eastAsia="zh-CN"/>
        </w:rPr>
        <w:t>、有效报名名单</w:t>
      </w:r>
      <w:r>
        <w:rPr>
          <w:rFonts w:hint="eastAsia" w:ascii="仿宋_GB2312" w:hAnsi="仿宋_GB2312" w:eastAsia="仿宋_GB2312" w:cs="仿宋_GB2312"/>
          <w:color w:val="auto"/>
          <w:sz w:val="32"/>
          <w:szCs w:val="32"/>
        </w:rPr>
        <w:t>，核实后领取竞买</w:t>
      </w:r>
      <w:r>
        <w:rPr>
          <w:rFonts w:hint="eastAsia" w:ascii="仿宋_GB2312" w:hAnsi="仿宋_GB2312" w:eastAsia="仿宋_GB2312" w:cs="仿宋_GB2312"/>
          <w:sz w:val="32"/>
          <w:szCs w:val="32"/>
        </w:rPr>
        <w:t>应价</w:t>
      </w:r>
      <w:r>
        <w:rPr>
          <w:rFonts w:hint="eastAsia" w:ascii="仿宋_GB2312" w:hAnsi="仿宋_GB2312" w:eastAsia="仿宋_GB2312" w:cs="仿宋_GB2312"/>
          <w:color w:val="auto"/>
          <w:sz w:val="32"/>
          <w:szCs w:val="32"/>
        </w:rPr>
        <w:t>号牌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并遵守拍卖规则和拍卖会纪律。</w:t>
      </w:r>
    </w:p>
    <w:p w14:paraId="48F2AA1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三、甲方所提供的标的物各种情况均属参考意见，不表示甲方对标的物的任何担保；乙方在拍卖会前应对标的物自行审鉴。</w:t>
      </w:r>
    </w:p>
    <w:p w14:paraId="60BE794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四、甲方依据公告或约定时间对标的物进行公开拍卖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由于不可抗力的原因、委托人原因或执法机关要求本次拍卖会延期，拍卖标的物</w:t>
      </w:r>
      <w:r>
        <w:rPr>
          <w:rFonts w:hint="eastAsia" w:ascii="仿宋_GB2312" w:hAnsi="仿宋_GB2312" w:eastAsia="仿宋_GB2312" w:cs="仿宋_GB2312"/>
          <w:sz w:val="32"/>
          <w:szCs w:val="32"/>
          <w:lang w:eastAsia="zh-CN"/>
        </w:rPr>
        <w:t>全部或部分</w:t>
      </w:r>
      <w:r>
        <w:rPr>
          <w:rFonts w:hint="eastAsia" w:ascii="仿宋_GB2312" w:hAnsi="仿宋_GB2312" w:eastAsia="仿宋_GB2312" w:cs="仿宋_GB2312"/>
          <w:sz w:val="32"/>
          <w:szCs w:val="32"/>
        </w:rPr>
        <w:t>中止（终止）拍卖的，委托人、拍卖人不承担任何责任。</w:t>
      </w:r>
    </w:p>
    <w:p w14:paraId="0C1053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五、乙方参加公开拍卖并按拍卖规则竞得标的物后，即为买受人，买受人在拍卖会结束后，应当在“拍卖成交清单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现场拍卖笔录”上签字确认《拍卖成交确认书》；买受人</w:t>
      </w:r>
      <w:r>
        <w:rPr>
          <w:rFonts w:hint="eastAsia" w:ascii="仿宋_GB2312" w:hAnsi="仿宋_GB2312" w:eastAsia="仿宋_GB2312" w:cs="仿宋_GB2312"/>
          <w:sz w:val="32"/>
          <w:szCs w:val="32"/>
          <w:lang w:eastAsia="zh-CN"/>
        </w:rPr>
        <w:t>应于</w:t>
      </w:r>
      <w:r>
        <w:rPr>
          <w:rFonts w:hint="eastAsia" w:eastAsia="仿宋_GB2312" w:cs="Times New Roman"/>
          <w:color w:val="auto"/>
          <w:sz w:val="32"/>
          <w:szCs w:val="32"/>
          <w:lang w:eastAsia="zh-CN"/>
        </w:rPr>
        <w:t>成交结果公示期满后</w:t>
      </w:r>
      <w:r>
        <w:rPr>
          <w:rFonts w:hint="eastAsia" w:eastAsia="仿宋_GB2312" w:cs="Times New Roman"/>
          <w:color w:val="auto"/>
          <w:sz w:val="32"/>
          <w:szCs w:val="32"/>
          <w:lang w:val="en-US" w:eastAsia="zh-CN"/>
        </w:rPr>
        <w:t>3日内</w:t>
      </w:r>
      <w:r>
        <w:rPr>
          <w:rFonts w:hint="eastAsia" w:ascii="仿宋_GB2312" w:hAnsi="仿宋_GB2312" w:eastAsia="仿宋_GB2312" w:cs="仿宋_GB2312"/>
          <w:sz w:val="32"/>
          <w:szCs w:val="32"/>
        </w:rPr>
        <w:t>缴齐全部拍卖价款</w:t>
      </w:r>
      <w:r>
        <w:rPr>
          <w:rFonts w:hint="eastAsia" w:ascii="仿宋_GB2312" w:hAnsi="仿宋_GB2312" w:eastAsia="仿宋_GB2312" w:cs="仿宋_GB2312"/>
          <w:sz w:val="32"/>
          <w:szCs w:val="32"/>
          <w:lang w:eastAsia="zh-CN"/>
        </w:rPr>
        <w:t>及履约保证金</w:t>
      </w:r>
      <w:r>
        <w:rPr>
          <w:rFonts w:hint="eastAsia" w:ascii="仿宋_GB2312" w:hAnsi="仿宋_GB2312" w:eastAsia="仿宋_GB2312" w:cs="仿宋_GB2312"/>
          <w:sz w:val="32"/>
          <w:szCs w:val="32"/>
        </w:rPr>
        <w:t>【收款指定账户：</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开户行：</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中国</w:t>
      </w:r>
      <w:r>
        <w:rPr>
          <w:rFonts w:hint="default" w:ascii="Times New Roman" w:hAnsi="Times New Roman" w:eastAsia="仿宋_GB2312" w:cs="Times New Roman"/>
          <w:color w:val="000000" w:themeColor="text1"/>
          <w:sz w:val="32"/>
          <w:szCs w:val="32"/>
          <w:u w:val="single"/>
          <w:lang w:eastAsia="zh-CN"/>
          <w14:textFill>
            <w14:solidFill>
              <w14:schemeClr w14:val="tx1"/>
            </w14:solidFill>
          </w14:textFill>
        </w:rPr>
        <w:t>邮政</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储蓄</w:t>
      </w:r>
      <w:r>
        <w:rPr>
          <w:rFonts w:hint="default" w:ascii="Times New Roman" w:hAnsi="Times New Roman" w:eastAsia="仿宋_GB2312" w:cs="Times New Roman"/>
          <w:color w:val="000000" w:themeColor="text1"/>
          <w:sz w:val="32"/>
          <w:szCs w:val="32"/>
          <w:u w:val="single"/>
          <w:lang w:eastAsia="zh-CN"/>
          <w14:textFill>
            <w14:solidFill>
              <w14:schemeClr w14:val="tx1"/>
            </w14:solidFill>
          </w14:textFill>
        </w:rPr>
        <w:t>银行宣汉县支行</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户</w:t>
      </w:r>
      <w:r>
        <w:rPr>
          <w:rFonts w:hint="default" w:ascii="Times New Roman" w:hAnsi="Times New Roman" w:eastAsia="仿宋_GB2312" w:cs="Times New Roman"/>
          <w:color w:val="000000" w:themeColor="text1"/>
          <w:sz w:val="32"/>
          <w:szCs w:val="32"/>
          <w14:textFill>
            <w14:solidFill>
              <w14:schemeClr w14:val="tx1"/>
            </w14:solidFill>
          </w14:textFill>
        </w:rPr>
        <w:t>名</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single"/>
          <w:lang w:eastAsia="zh-CN"/>
          <w14:textFill>
            <w14:solidFill>
              <w14:schemeClr w14:val="tx1"/>
            </w14:solidFill>
          </w14:textFill>
        </w:rPr>
        <w:t>宣汉发展投资集团有限公司</w:t>
      </w:r>
      <w:r>
        <w:rPr>
          <w:rFonts w:hint="default" w:ascii="Times New Roman" w:hAnsi="Times New Roman" w:eastAsia="仿宋_GB2312" w:cs="Times New Roman"/>
          <w:color w:val="000000" w:themeColor="text1"/>
          <w:sz w:val="32"/>
          <w:szCs w:val="32"/>
          <w14:textFill>
            <w14:solidFill>
              <w14:schemeClr w14:val="tx1"/>
            </w14:solidFill>
          </w14:textFill>
        </w:rPr>
        <w:t>；账号：</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9510 0901 0002 9278 45 </w:t>
      </w:r>
      <w:r>
        <w:rPr>
          <w:rFonts w:hint="eastAsia" w:eastAsia="仿宋_GB2312" w:cs="Times New Roman"/>
          <w:color w:val="000000" w:themeColor="text1"/>
          <w:sz w:val="32"/>
          <w:szCs w:val="32"/>
          <w:u w:val="none"/>
          <w:lang w:val="en-US" w:eastAsia="zh-CN"/>
          <w14:textFill>
            <w14:solidFill>
              <w14:schemeClr w14:val="tx1"/>
            </w14:solidFill>
          </w14:textFill>
        </w:rPr>
        <w:t>，</w:t>
      </w:r>
      <w:r>
        <w:rPr>
          <w:rFonts w:hint="eastAsia" w:eastAsia="仿宋_GB2312" w:cs="Times New Roman"/>
          <w:color w:val="auto"/>
          <w:sz w:val="32"/>
          <w:szCs w:val="32"/>
          <w:u w:val="none"/>
          <w:lang w:val="en-US" w:eastAsia="zh-CN"/>
        </w:rPr>
        <w:t>备注：经营权拍卖价款或履约保证金</w:t>
      </w:r>
      <w:r>
        <w:rPr>
          <w:rFonts w:hint="default" w:ascii="Times New Roman" w:hAnsi="Times New Roman" w:eastAsia="仿宋_GB2312" w:cs="Times New Roman"/>
          <w:color w:val="auto"/>
          <w:sz w:val="32"/>
          <w:szCs w:val="32"/>
          <w:u w:val="none"/>
        </w:rPr>
        <w:t>）</w:t>
      </w:r>
      <w:r>
        <w:rPr>
          <w:rFonts w:hint="eastAsia" w:ascii="仿宋_GB2312" w:hAnsi="仿宋_GB2312" w:eastAsia="仿宋_GB2312" w:cs="仿宋_GB2312"/>
          <w:sz w:val="32"/>
          <w:szCs w:val="32"/>
        </w:rPr>
        <w:t>】和拍卖佣金【佣金比例为成交价</w:t>
      </w:r>
      <w:r>
        <w:rPr>
          <w:rFonts w:hint="eastAsia" w:ascii="仿宋_GB2312" w:hAnsi="仿宋_GB2312" w:eastAsia="仿宋_GB2312" w:cs="仿宋_GB2312"/>
          <w:sz w:val="32"/>
          <w:szCs w:val="32"/>
          <w:lang w:eastAsia="zh-CN"/>
        </w:rPr>
        <w:t>款年租金的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收款账户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户名：</w:t>
      </w:r>
      <w:r>
        <w:rPr>
          <w:rFonts w:hint="eastAsia" w:ascii="仿宋_GB2312" w:hAnsi="仿宋_GB2312" w:eastAsia="仿宋_GB2312" w:cs="仿宋_GB2312"/>
          <w:sz w:val="32"/>
          <w:szCs w:val="32"/>
          <w:u w:val="single"/>
        </w:rPr>
        <w:t>四川</w:t>
      </w:r>
      <w:r>
        <w:rPr>
          <w:rFonts w:hint="eastAsia" w:ascii="仿宋_GB2312" w:hAnsi="仿宋_GB2312" w:eastAsia="仿宋_GB2312" w:cs="仿宋_GB2312"/>
          <w:sz w:val="32"/>
          <w:szCs w:val="32"/>
          <w:u w:val="single"/>
          <w:lang w:eastAsia="zh-CN"/>
        </w:rPr>
        <w:t>中普</w:t>
      </w:r>
      <w:r>
        <w:rPr>
          <w:rFonts w:hint="eastAsia" w:ascii="仿宋_GB2312" w:hAnsi="仿宋_GB2312" w:eastAsia="仿宋_GB2312" w:cs="仿宋_GB2312"/>
          <w:sz w:val="32"/>
          <w:szCs w:val="32"/>
          <w:u w:val="single"/>
        </w:rPr>
        <w:t>拍卖有限公司</w:t>
      </w:r>
      <w:r>
        <w:rPr>
          <w:rFonts w:hint="eastAsia" w:ascii="仿宋_GB2312" w:hAnsi="仿宋_GB2312" w:eastAsia="仿宋_GB2312" w:cs="仿宋_GB2312"/>
          <w:sz w:val="32"/>
          <w:szCs w:val="32"/>
        </w:rPr>
        <w:t>；开户行：</w:t>
      </w:r>
      <w:r>
        <w:rPr>
          <w:rFonts w:hint="eastAsia" w:ascii="仿宋_GB2312" w:hAnsi="仿宋_GB2312" w:eastAsia="仿宋_GB2312" w:cs="仿宋_GB2312"/>
          <w:sz w:val="32"/>
          <w:szCs w:val="32"/>
          <w:u w:val="single"/>
        </w:rPr>
        <w:t>中国银行</w:t>
      </w:r>
      <w:r>
        <w:rPr>
          <w:rFonts w:hint="eastAsia" w:ascii="仿宋_GB2312" w:hAnsi="仿宋_GB2312" w:eastAsia="仿宋_GB2312" w:cs="仿宋_GB2312"/>
          <w:sz w:val="32"/>
          <w:szCs w:val="32"/>
          <w:u w:val="single"/>
          <w:lang w:eastAsia="zh-CN"/>
        </w:rPr>
        <w:t>达州宣汉支行</w:t>
      </w:r>
      <w:r>
        <w:rPr>
          <w:rFonts w:hint="eastAsia" w:ascii="仿宋_GB2312" w:hAnsi="仿宋_GB2312" w:eastAsia="仿宋_GB2312" w:cs="仿宋_GB2312"/>
          <w:sz w:val="32"/>
          <w:szCs w:val="32"/>
        </w:rPr>
        <w:t>；账号：</w:t>
      </w:r>
      <w:r>
        <w:rPr>
          <w:rFonts w:hint="eastAsia" w:ascii="仿宋_GB2312" w:hAnsi="仿宋_GB2312" w:eastAsia="仿宋_GB2312" w:cs="仿宋_GB2312"/>
          <w:sz w:val="32"/>
          <w:szCs w:val="32"/>
          <w:u w:val="single"/>
          <w:lang w:val="en-US" w:eastAsia="zh-CN"/>
        </w:rPr>
        <w:t>118571152496</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超期</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日未交清价款的，买受人每天按未交清价款的万分之五向拍卖人支付滞纳金，</w:t>
      </w:r>
      <w:r>
        <w:rPr>
          <w:rFonts w:hint="eastAsia" w:ascii="仿宋_GB2312" w:hAnsi="仿宋_GB2312" w:eastAsia="仿宋_GB2312" w:cs="仿宋_GB2312"/>
          <w:sz w:val="32"/>
          <w:szCs w:val="32"/>
          <w:lang w:eastAsia="zh-CN"/>
        </w:rPr>
        <w:t>逾</w:t>
      </w:r>
      <w:r>
        <w:rPr>
          <w:rFonts w:hint="eastAsia" w:ascii="仿宋_GB2312" w:hAnsi="仿宋_GB2312" w:eastAsia="仿宋_GB2312" w:cs="仿宋_GB2312"/>
          <w:sz w:val="32"/>
          <w:szCs w:val="32"/>
        </w:rPr>
        <w:t>期</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日内仍未交清价款的，买受人自愿放弃竞得的标的物并承担违约责任</w:t>
      </w:r>
      <w:r>
        <w:rPr>
          <w:rFonts w:hint="eastAsia" w:ascii="仿宋_GB2312" w:hAnsi="仿宋_GB2312" w:eastAsia="仿宋_GB2312" w:cs="仿宋_GB2312"/>
          <w:sz w:val="32"/>
          <w:szCs w:val="32"/>
          <w:lang w:eastAsia="zh-CN"/>
        </w:rPr>
        <w:t>。</w:t>
      </w:r>
    </w:p>
    <w:p w14:paraId="1E9F7DC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六、竞买保证金的清退：</w:t>
      </w:r>
    </w:p>
    <w:p w14:paraId="433D5BE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1.拍卖前买受人所交竞买保证金：买受人按照约定付清成交价款、拍卖佣金及履约保证金后</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u w:val="none"/>
        </w:rPr>
        <w:t>宣汉县公共资源交易服务中心</w:t>
      </w:r>
      <w:r>
        <w:rPr>
          <w:rFonts w:hint="eastAsia" w:ascii="仿宋_GB2312" w:hAnsi="仿宋_GB2312" w:eastAsia="仿宋_GB2312" w:cs="仿宋_GB2312"/>
          <w:sz w:val="32"/>
          <w:szCs w:val="32"/>
        </w:rPr>
        <w:t>全额清退（不计息）</w:t>
      </w:r>
      <w:r>
        <w:rPr>
          <w:rFonts w:hint="eastAsia" w:ascii="仿宋_GB2312" w:hAnsi="仿宋_GB2312" w:eastAsia="仿宋_GB2312" w:cs="仿宋_GB2312"/>
          <w:sz w:val="32"/>
          <w:szCs w:val="32"/>
          <w:lang w:eastAsia="zh-CN"/>
        </w:rPr>
        <w:t>。</w:t>
      </w:r>
    </w:p>
    <w:p w14:paraId="40FC968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2、乙方若在本次拍卖会上未竞得标的物，拍卖会一旦结束，甲方与乙方之</w:t>
      </w:r>
      <w:r>
        <w:rPr>
          <w:rFonts w:hint="eastAsia" w:ascii="仿宋_GB2312" w:hAnsi="仿宋_GB2312" w:eastAsia="仿宋_GB2312" w:cs="仿宋_GB2312"/>
          <w:sz w:val="32"/>
          <w:szCs w:val="32"/>
          <w:lang w:eastAsia="zh-CN"/>
        </w:rPr>
        <w:t>间的</w:t>
      </w:r>
      <w:r>
        <w:rPr>
          <w:rFonts w:hint="eastAsia" w:ascii="仿宋_GB2312" w:hAnsi="仿宋_GB2312" w:eastAsia="仿宋_GB2312" w:cs="仿宋_GB2312"/>
          <w:sz w:val="32"/>
          <w:szCs w:val="32"/>
        </w:rPr>
        <w:t>权利和义务随即自动终结；甲方于拍卖会次日通知宣汉县公共资源交易服务中心在拍卖结束次日起5个工作日内（遇节假日顺延）将保证金全额【不计利息】原路退还乙方。</w:t>
      </w:r>
    </w:p>
    <w:p w14:paraId="24DBF7C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买受人须按本《竞买合同》第五条之约定时间付清成交价款和佣金，逾期未付清的【不能付清款项的情形包括买受人开出的支票或汇票不能在有效期内兑现的】，视为违约和自动放弃，同时还将承担以下责任：</w:t>
      </w:r>
    </w:p>
    <w:p w14:paraId="1C63DEC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竞买保证金不予退还，全部为违约金；</w:t>
      </w:r>
    </w:p>
    <w:p w14:paraId="48C59FB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承担本次拍卖会约定的委托人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买受人应支付的拍卖佣金；</w:t>
      </w:r>
    </w:p>
    <w:p w14:paraId="47F1D7D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若再次拍卖的成交价低于本次成交价，由本次违约的买受人赔偿其差额；</w:t>
      </w:r>
    </w:p>
    <w:p w14:paraId="2715229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承担再次拍卖的</w:t>
      </w:r>
      <w:r>
        <w:rPr>
          <w:rFonts w:hint="eastAsia" w:ascii="仿宋_GB2312" w:hAnsi="仿宋_GB2312" w:eastAsia="仿宋_GB2312" w:cs="仿宋_GB2312"/>
          <w:sz w:val="32"/>
          <w:szCs w:val="32"/>
          <w:lang w:eastAsia="zh-CN"/>
        </w:rPr>
        <w:t>所有</w:t>
      </w:r>
      <w:r>
        <w:rPr>
          <w:rFonts w:hint="eastAsia" w:ascii="仿宋_GB2312" w:hAnsi="仿宋_GB2312" w:eastAsia="仿宋_GB2312" w:cs="仿宋_GB2312"/>
          <w:sz w:val="32"/>
          <w:szCs w:val="32"/>
        </w:rPr>
        <w:t>费用；</w:t>
      </w:r>
    </w:p>
    <w:p w14:paraId="400D548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）法律法规规定</w:t>
      </w:r>
      <w:r>
        <w:rPr>
          <w:rFonts w:hint="eastAsia" w:ascii="仿宋_GB2312" w:hAnsi="仿宋_GB2312" w:eastAsia="仿宋_GB2312" w:cs="仿宋_GB2312"/>
          <w:sz w:val="32"/>
          <w:szCs w:val="32"/>
        </w:rPr>
        <w:t>的其他责任。</w:t>
      </w:r>
    </w:p>
    <w:p w14:paraId="79AE639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、买受人凭拍卖人出具《拍卖成交</w:t>
      </w:r>
      <w:r>
        <w:rPr>
          <w:rFonts w:hint="eastAsia" w:ascii="仿宋_GB2312" w:hAnsi="仿宋_GB2312" w:eastAsia="仿宋_GB2312" w:cs="仿宋_GB2312"/>
          <w:sz w:val="32"/>
          <w:szCs w:val="32"/>
          <w:lang w:eastAsia="zh-CN"/>
        </w:rPr>
        <w:t>确认</w:t>
      </w:r>
      <w:r>
        <w:rPr>
          <w:rFonts w:hint="eastAsia" w:ascii="仿宋_GB2312" w:hAnsi="仿宋_GB2312" w:eastAsia="仿宋_GB2312" w:cs="仿宋_GB2312"/>
          <w:sz w:val="32"/>
          <w:szCs w:val="32"/>
        </w:rPr>
        <w:t>书》等有关资料与委托人依法办理</w:t>
      </w:r>
      <w:r>
        <w:rPr>
          <w:rFonts w:hint="eastAsia" w:ascii="仿宋_GB2312" w:hAnsi="仿宋_GB2312" w:eastAsia="仿宋_GB2312" w:cs="仿宋_GB2312"/>
          <w:sz w:val="32"/>
          <w:szCs w:val="32"/>
          <w:lang w:eastAsia="zh-CN"/>
        </w:rPr>
        <w:t>移交等</w:t>
      </w:r>
      <w:r>
        <w:rPr>
          <w:rFonts w:hint="eastAsia" w:ascii="仿宋_GB2312" w:hAnsi="仿宋_GB2312" w:eastAsia="仿宋_GB2312" w:cs="仿宋_GB2312"/>
          <w:sz w:val="32"/>
          <w:szCs w:val="32"/>
        </w:rPr>
        <w:t>相关手续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逾期不签订</w:t>
      </w:r>
      <w:r>
        <w:rPr>
          <w:rFonts w:hint="eastAsia" w:ascii="仿宋_GB2312" w:hAnsi="仿宋_GB2312" w:eastAsia="仿宋_GB2312" w:cs="仿宋_GB2312"/>
          <w:sz w:val="32"/>
          <w:szCs w:val="32"/>
          <w:lang w:eastAsia="zh-CN"/>
        </w:rPr>
        <w:t>资产经营权租赁</w:t>
      </w:r>
      <w:r>
        <w:rPr>
          <w:rFonts w:hint="eastAsia" w:ascii="仿宋_GB2312" w:hAnsi="仿宋_GB2312" w:eastAsia="仿宋_GB2312" w:cs="仿宋_GB2312"/>
          <w:sz w:val="32"/>
          <w:szCs w:val="32"/>
        </w:rPr>
        <w:t>合同或不履行相关手续的，一切后果由买受人</w:t>
      </w:r>
      <w:r>
        <w:rPr>
          <w:rFonts w:hint="eastAsia" w:ascii="仿宋_GB2312" w:hAnsi="仿宋_GB2312" w:eastAsia="仿宋_GB2312" w:cs="仿宋_GB2312"/>
          <w:sz w:val="32"/>
          <w:szCs w:val="32"/>
          <w:lang w:eastAsia="zh-CN"/>
        </w:rPr>
        <w:t>承担</w:t>
      </w:r>
      <w:r>
        <w:rPr>
          <w:rFonts w:hint="eastAsia" w:ascii="仿宋_GB2312" w:hAnsi="仿宋_GB2312" w:eastAsia="仿宋_GB2312" w:cs="仿宋_GB2312"/>
          <w:sz w:val="32"/>
          <w:szCs w:val="32"/>
        </w:rPr>
        <w:t>。</w:t>
      </w:r>
    </w:p>
    <w:p w14:paraId="0C4029D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、乙方承担因本人或受委托人参加本次拍卖活动而产生的差旅等费用及安全责任。</w:t>
      </w:r>
    </w:p>
    <w:p w14:paraId="39650D7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十、竞买人对标的物的有关事宜理解不准确而导致的不良后果，由竞买人自行承担责任。</w:t>
      </w:r>
    </w:p>
    <w:p w14:paraId="19CA629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、本《竞买合同》所载的相关事项为竞买人参加此次拍卖活动的前置条件，竞买人根据自己实际情况需要自主选择参与或放弃，并为选择的结果承担相应责任。</w:t>
      </w:r>
    </w:p>
    <w:p w14:paraId="27783C3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、有关本《竞买合同》在履行中发生争议的，应由甲、乙双方协商解决，协商解决不成的，可依法向有管辖权的仲裁机构申请仲裁或向有管辖权的人民法院起诉。</w:t>
      </w:r>
    </w:p>
    <w:p w14:paraId="7E09B11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、本《竞买合同》涂改无效，若需改正，必须双方签字确认。本《竞买合同》共</w:t>
      </w:r>
      <w:r>
        <w:rPr>
          <w:rFonts w:hint="eastAsia" w:ascii="仿宋_GB2312" w:hAnsi="仿宋_GB2312" w:eastAsia="仿宋_GB2312" w:cs="仿宋_GB2312"/>
          <w:sz w:val="32"/>
          <w:szCs w:val="32"/>
          <w:lang w:eastAsia="zh-CN"/>
        </w:rPr>
        <w:t>叁</w:t>
      </w:r>
      <w:r>
        <w:rPr>
          <w:rFonts w:hint="eastAsia" w:ascii="仿宋_GB2312" w:hAnsi="仿宋_GB2312" w:eastAsia="仿宋_GB2312" w:cs="仿宋_GB2312"/>
          <w:sz w:val="32"/>
          <w:szCs w:val="32"/>
        </w:rPr>
        <w:t>页，</w:t>
      </w:r>
      <w:r>
        <w:rPr>
          <w:rFonts w:hint="eastAsia" w:ascii="仿宋_GB2312" w:hAnsi="仿宋_GB2312" w:eastAsia="仿宋_GB2312" w:cs="仿宋_GB2312"/>
          <w:sz w:val="32"/>
          <w:szCs w:val="32"/>
          <w:lang w:eastAsia="zh-CN"/>
        </w:rPr>
        <w:t>壹</w:t>
      </w:r>
      <w:r>
        <w:rPr>
          <w:rFonts w:hint="eastAsia" w:ascii="仿宋_GB2312" w:hAnsi="仿宋_GB2312" w:eastAsia="仿宋_GB2312" w:cs="仿宋_GB2312"/>
          <w:sz w:val="32"/>
          <w:szCs w:val="32"/>
        </w:rPr>
        <w:t>式</w:t>
      </w:r>
      <w:r>
        <w:rPr>
          <w:rFonts w:hint="eastAsia" w:ascii="仿宋_GB2312" w:hAnsi="仿宋_GB2312" w:eastAsia="仿宋_GB2312" w:cs="仿宋_GB2312"/>
          <w:sz w:val="32"/>
          <w:szCs w:val="32"/>
          <w:lang w:eastAsia="zh-CN"/>
        </w:rPr>
        <w:t>贰</w:t>
      </w:r>
      <w:r>
        <w:rPr>
          <w:rFonts w:hint="eastAsia" w:ascii="仿宋_GB2312" w:hAnsi="仿宋_GB2312" w:eastAsia="仿宋_GB2312" w:cs="仿宋_GB2312"/>
          <w:sz w:val="32"/>
          <w:szCs w:val="32"/>
        </w:rPr>
        <w:t>份，甲、乙双方各持</w:t>
      </w:r>
      <w:r>
        <w:rPr>
          <w:rFonts w:hint="eastAsia" w:ascii="仿宋_GB2312" w:hAnsi="仿宋_GB2312" w:eastAsia="仿宋_GB2312" w:cs="仿宋_GB2312"/>
          <w:sz w:val="32"/>
          <w:szCs w:val="32"/>
          <w:lang w:eastAsia="zh-CN"/>
        </w:rPr>
        <w:t>壹</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lang w:eastAsia="zh-CN"/>
        </w:rPr>
        <w:t>，</w:t>
      </w:r>
      <w:r>
        <w:rPr>
          <w:rFonts w:hint="eastAsia" w:ascii="楷体" w:hAnsi="楷体" w:eastAsia="楷体"/>
          <w:sz w:val="30"/>
          <w:szCs w:val="30"/>
        </w:rPr>
        <w:t>具</w:t>
      </w:r>
      <w:r>
        <w:rPr>
          <w:rFonts w:hint="eastAsia" w:ascii="Times New Roman" w:hAnsi="Times New Roman" w:eastAsia="仿宋_GB2312" w:cs="Times New Roman"/>
          <w:sz w:val="32"/>
          <w:szCs w:val="32"/>
        </w:rPr>
        <w:t>有同等法律效力</w:t>
      </w:r>
      <w:r>
        <w:rPr>
          <w:rFonts w:hint="default" w:ascii="Times New Roman" w:hAnsi="Times New Roman" w:eastAsia="仿宋_GB2312" w:cs="Times New Roman"/>
          <w:sz w:val="32"/>
          <w:szCs w:val="32"/>
        </w:rPr>
        <w:t>。</w:t>
      </w:r>
    </w:p>
    <w:p w14:paraId="0DB5E10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Times New Roman"/>
          <w:sz w:val="32"/>
          <w:szCs w:val="32"/>
        </w:rPr>
      </w:pPr>
    </w:p>
    <w:p w14:paraId="69486B7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p>
    <w:p w14:paraId="731BA0F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lang w:eastAsia="zh-CN"/>
        </w:rPr>
        <w:t>四川中普拍卖有限公司</w:t>
      </w:r>
      <w:r>
        <w:rPr>
          <w:rFonts w:hint="eastAsia" w:ascii="仿宋_GB2312" w:hAnsi="仿宋_GB2312" w:eastAsia="仿宋_GB2312" w:cs="仿宋_GB2312"/>
          <w:sz w:val="32"/>
          <w:szCs w:val="32"/>
          <w:lang w:val="en-US" w:eastAsia="zh-CN"/>
        </w:rPr>
        <w:t xml:space="preserve">            </w:t>
      </w:r>
    </w:p>
    <w:p w14:paraId="0F0C4C42">
      <w:pPr>
        <w:keepNext w:val="0"/>
        <w:keepLines w:val="0"/>
        <w:pageBreakBefore w:val="0"/>
        <w:widowControl w:val="0"/>
        <w:kinsoku/>
        <w:wordWrap/>
        <w:overflowPunct/>
        <w:topLinePunct w:val="0"/>
        <w:autoSpaceDE/>
        <w:autoSpaceDN/>
        <w:bidi w:val="0"/>
        <w:adjustRightInd/>
        <w:snapToGrid/>
        <w:spacing w:line="480" w:lineRule="exact"/>
        <w:ind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【签字或盖章】</w:t>
      </w:r>
    </w:p>
    <w:p w14:paraId="47C7F97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p>
    <w:p w14:paraId="2F2CEEC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w:t>
      </w:r>
    </w:p>
    <w:p w14:paraId="4623CE7F">
      <w:pPr>
        <w:keepNext w:val="0"/>
        <w:keepLines w:val="0"/>
        <w:pageBreakBefore w:val="0"/>
        <w:widowControl w:val="0"/>
        <w:kinsoku/>
        <w:wordWrap/>
        <w:overflowPunct/>
        <w:topLinePunct w:val="0"/>
        <w:autoSpaceDE/>
        <w:autoSpaceDN/>
        <w:bidi w:val="0"/>
        <w:adjustRightInd/>
        <w:snapToGrid/>
        <w:spacing w:line="480" w:lineRule="exact"/>
        <w:ind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【签字或盖章】</w:t>
      </w:r>
    </w:p>
    <w:p w14:paraId="6C481D2A">
      <w:pPr>
        <w:keepNext w:val="0"/>
        <w:keepLines w:val="0"/>
        <w:pageBreakBefore w:val="0"/>
        <w:widowControl w:val="0"/>
        <w:kinsoku/>
        <w:wordWrap/>
        <w:overflowPunct/>
        <w:topLinePunct w:val="0"/>
        <w:autoSpaceDE/>
        <w:autoSpaceDN/>
        <w:bidi w:val="0"/>
        <w:adjustRightInd/>
        <w:snapToGrid/>
        <w:spacing w:line="480" w:lineRule="exact"/>
        <w:jc w:val="right"/>
        <w:textAlignment w:val="auto"/>
      </w:pPr>
      <w:r>
        <w:rPr>
          <w:rFonts w:hint="eastAsia" w:ascii="仿宋_GB2312" w:hAnsi="仿宋_GB2312" w:eastAsia="仿宋_GB2312" w:cs="仿宋_GB2312"/>
          <w:sz w:val="32"/>
          <w:szCs w:val="32"/>
        </w:rPr>
        <w:t>签订时间：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日</w:t>
      </w:r>
    </w:p>
    <w:sectPr>
      <w:pgSz w:w="11906" w:h="16838"/>
      <w:pgMar w:top="1327" w:right="1689" w:bottom="1327" w:left="1689"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03AEC">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103FB0"/>
    <w:multiLevelType w:val="singleLevel"/>
    <w:tmpl w:val="58103FB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iOGE5NjFhOGNhMTc5MGMzNmUyMjYyYjAzMzM3OTUifQ=="/>
  </w:docVars>
  <w:rsids>
    <w:rsidRoot w:val="04B61C39"/>
    <w:rsid w:val="003628E7"/>
    <w:rsid w:val="03BB2319"/>
    <w:rsid w:val="04B61C39"/>
    <w:rsid w:val="0E6F5632"/>
    <w:rsid w:val="0FF30ADF"/>
    <w:rsid w:val="119D11FE"/>
    <w:rsid w:val="17FF44C5"/>
    <w:rsid w:val="18BC4BA4"/>
    <w:rsid w:val="1AFE5D3F"/>
    <w:rsid w:val="1CA37CF2"/>
    <w:rsid w:val="1DA7739D"/>
    <w:rsid w:val="1E432715"/>
    <w:rsid w:val="1F8D08D4"/>
    <w:rsid w:val="1FC66C3E"/>
    <w:rsid w:val="203C6EE9"/>
    <w:rsid w:val="21EF2B8D"/>
    <w:rsid w:val="234E17BF"/>
    <w:rsid w:val="23725696"/>
    <w:rsid w:val="23EB5CB7"/>
    <w:rsid w:val="243A0B58"/>
    <w:rsid w:val="27E23993"/>
    <w:rsid w:val="2ABD4243"/>
    <w:rsid w:val="2E89566F"/>
    <w:rsid w:val="2F731FEA"/>
    <w:rsid w:val="2FDA7789"/>
    <w:rsid w:val="3343181C"/>
    <w:rsid w:val="3AE845AF"/>
    <w:rsid w:val="3B9E68C8"/>
    <w:rsid w:val="3C864FC2"/>
    <w:rsid w:val="3CEA3EE4"/>
    <w:rsid w:val="3DF74C3E"/>
    <w:rsid w:val="41032081"/>
    <w:rsid w:val="44551730"/>
    <w:rsid w:val="45067A1F"/>
    <w:rsid w:val="459A10AE"/>
    <w:rsid w:val="46EA3EA4"/>
    <w:rsid w:val="48A76487"/>
    <w:rsid w:val="4B9D77C4"/>
    <w:rsid w:val="52EA4D0A"/>
    <w:rsid w:val="53591057"/>
    <w:rsid w:val="536A5125"/>
    <w:rsid w:val="56D025AE"/>
    <w:rsid w:val="59A018B8"/>
    <w:rsid w:val="5D1A42D1"/>
    <w:rsid w:val="5E866730"/>
    <w:rsid w:val="67770DB5"/>
    <w:rsid w:val="69A004FC"/>
    <w:rsid w:val="70264101"/>
    <w:rsid w:val="79B50E56"/>
    <w:rsid w:val="7A4F7F21"/>
    <w:rsid w:val="7B4E7450"/>
    <w:rsid w:val="7C4F0980"/>
    <w:rsid w:val="7F14620B"/>
    <w:rsid w:val="7F6252D5"/>
    <w:rsid w:val="7F783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napToGrid w:val="0"/>
      <w:spacing w:before="240" w:after="240" w:line="360" w:lineRule="auto"/>
      <w:ind w:firstLine="723" w:firstLineChars="200"/>
      <w:jc w:val="center"/>
      <w:outlineLvl w:val="0"/>
    </w:pPr>
    <w:rPr>
      <w:rFonts w:ascii="Calibri" w:hAnsi="Calibri" w:eastAsia="黑体"/>
      <w:b/>
      <w:bCs/>
      <w:kern w:val="44"/>
      <w:sz w:val="36"/>
      <w:szCs w:val="36"/>
    </w:rPr>
  </w:style>
  <w:style w:type="paragraph" w:styleId="3">
    <w:name w:val="heading 2"/>
    <w:basedOn w:val="1"/>
    <w:next w:val="1"/>
    <w:semiHidden/>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1"/>
    <w:autoRedefine/>
    <w:unhideWhenUsed/>
    <w:qFormat/>
    <w:uiPriority w:val="0"/>
    <w:pPr>
      <w:spacing w:after="12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toc 1"/>
    <w:basedOn w:val="1"/>
    <w:next w:val="1"/>
    <w:autoRedefine/>
    <w:qFormat/>
    <w:uiPriority w:val="0"/>
    <w:pPr>
      <w:widowControl/>
      <w:spacing w:after="100" w:line="276" w:lineRule="auto"/>
      <w:jc w:val="left"/>
    </w:pPr>
    <w:rPr>
      <w:kern w:val="0"/>
      <w:sz w:val="22"/>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toc 2"/>
    <w:basedOn w:val="1"/>
    <w:next w:val="1"/>
    <w:autoRedefine/>
    <w:qFormat/>
    <w:uiPriority w:val="0"/>
    <w:pPr>
      <w:widowControl/>
      <w:tabs>
        <w:tab w:val="right" w:leader="dot" w:pos="8296"/>
      </w:tabs>
      <w:spacing w:after="100" w:line="276" w:lineRule="auto"/>
      <w:ind w:left="220"/>
      <w:jc w:val="left"/>
    </w:pPr>
    <w:rPr>
      <w:rFonts w:ascii="Times New Roman" w:hAnsi="Times New Roman"/>
      <w:b/>
      <w:kern w:val="0"/>
      <w:sz w:val="22"/>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FollowedHyperlink"/>
    <w:basedOn w:val="11"/>
    <w:qFormat/>
    <w:uiPriority w:val="0"/>
    <w:rPr>
      <w:color w:val="800080"/>
      <w:u w:val="none"/>
    </w:rPr>
  </w:style>
  <w:style w:type="character" w:styleId="14">
    <w:name w:val="HTML Definition"/>
    <w:basedOn w:val="11"/>
    <w:qFormat/>
    <w:uiPriority w:val="0"/>
  </w:style>
  <w:style w:type="character" w:styleId="15">
    <w:name w:val="HTML Typewriter"/>
    <w:basedOn w:val="11"/>
    <w:qFormat/>
    <w:uiPriority w:val="0"/>
    <w:rPr>
      <w:rFonts w:hint="default" w:ascii="monospace" w:hAnsi="monospace" w:eastAsia="monospace" w:cs="monospace"/>
      <w:sz w:val="20"/>
    </w:rPr>
  </w:style>
  <w:style w:type="character" w:styleId="16">
    <w:name w:val="HTML Acronym"/>
    <w:basedOn w:val="11"/>
    <w:qFormat/>
    <w:uiPriority w:val="0"/>
  </w:style>
  <w:style w:type="character" w:styleId="17">
    <w:name w:val="HTML Variable"/>
    <w:basedOn w:val="11"/>
    <w:qFormat/>
    <w:uiPriority w:val="0"/>
  </w:style>
  <w:style w:type="character" w:styleId="18">
    <w:name w:val="Hyperlink"/>
    <w:basedOn w:val="11"/>
    <w:autoRedefine/>
    <w:qFormat/>
    <w:uiPriority w:val="0"/>
    <w:rPr>
      <w:color w:val="0000FF"/>
      <w:u w:val="none"/>
    </w:rPr>
  </w:style>
  <w:style w:type="character" w:styleId="19">
    <w:name w:val="HTML Code"/>
    <w:basedOn w:val="11"/>
    <w:qFormat/>
    <w:uiPriority w:val="0"/>
    <w:rPr>
      <w:rFonts w:ascii="monospace" w:hAnsi="monospace" w:eastAsia="monospace" w:cs="monospace"/>
      <w:sz w:val="20"/>
    </w:rPr>
  </w:style>
  <w:style w:type="character" w:styleId="20">
    <w:name w:val="HTML Cite"/>
    <w:basedOn w:val="11"/>
    <w:qFormat/>
    <w:uiPriority w:val="0"/>
  </w:style>
  <w:style w:type="character" w:styleId="21">
    <w:name w:val="HTML Keyboard"/>
    <w:basedOn w:val="11"/>
    <w:qFormat/>
    <w:uiPriority w:val="0"/>
    <w:rPr>
      <w:rFonts w:hint="default" w:ascii="monospace" w:hAnsi="monospace" w:eastAsia="monospace" w:cs="monospace"/>
      <w:sz w:val="20"/>
    </w:rPr>
  </w:style>
  <w:style w:type="character" w:styleId="22">
    <w:name w:val="HTML Sample"/>
    <w:basedOn w:val="11"/>
    <w:qFormat/>
    <w:uiPriority w:val="0"/>
    <w:rPr>
      <w:rFonts w:hint="default" w:ascii="monospace" w:hAnsi="monospace" w:eastAsia="monospace" w:cs="monospace"/>
    </w:rPr>
  </w:style>
  <w:style w:type="paragraph" w:customStyle="1" w:styleId="23">
    <w:name w:val="p0"/>
    <w:basedOn w:val="1"/>
    <w:autoRedefine/>
    <w:qFormat/>
    <w:uiPriority w:val="99"/>
    <w:pPr>
      <w:widowControl/>
      <w:spacing w:line="365" w:lineRule="atLeast"/>
      <w:ind w:left="1"/>
    </w:pPr>
    <w:rPr>
      <w:kern w:val="0"/>
      <w:sz w:val="20"/>
      <w:szCs w:val="20"/>
    </w:rPr>
  </w:style>
  <w:style w:type="paragraph" w:styleId="24">
    <w:name w:val="List Paragraph"/>
    <w:basedOn w:val="1"/>
    <w:autoRedefine/>
    <w:qFormat/>
    <w:uiPriority w:val="34"/>
    <w:pPr>
      <w:ind w:firstLine="420" w:firstLineChars="200"/>
    </w:pPr>
  </w:style>
  <w:style w:type="paragraph" w:customStyle="1" w:styleId="25">
    <w:name w:val="TOC Heading"/>
    <w:basedOn w:val="2"/>
    <w:next w:val="1"/>
    <w:autoRedefine/>
    <w:semiHidden/>
    <w:qFormat/>
    <w:uiPriority w:val="0"/>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10314</Words>
  <Characters>10663</Characters>
  <Lines>0</Lines>
  <Paragraphs>0</Paragraphs>
  <TotalTime>4</TotalTime>
  <ScaleCrop>false</ScaleCrop>
  <LinksUpToDate>false</LinksUpToDate>
  <CharactersWithSpaces>11354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2024-05-19T00:41:00Z</dcterms:created>
  <dc:creator>Administrator</dc:creator>
  <cp:lastModifiedBy>县国投公司</cp:lastModifiedBy>
  <cp:lastPrinted>2025-02-19T01:11:00Z</cp:lastPrinted>
  <dcterms:modified xsi:type="dcterms:W3CDTF">2025-07-08T01:23:09Z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1D5C628D34AC4144B6DFC58D83057DCF_13</vt:lpwstr>
  </property>
  <property fmtid="{D5CDD505-2E9C-101B-9397-08002B2CF9AE}" pid="4" name="KSOTemplateDocerSaveRecord">
    <vt:lpwstr>eyJoZGlkIjoiMjRkY2U4NDQ5YTM0MDZiN2E2NzU3ZjI1ZmVmOTk4YTciLCJ1c2VySWQiOiIxNDczMjE0NTkzIn0=</vt:lpwstr>
  </property>
</Properties>
</file>