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CB943">
      <w:pPr>
        <w:spacing w:line="560" w:lineRule="exact"/>
        <w:jc w:val="center"/>
        <w:rPr>
          <w:rFonts w:ascii="Times New Roman" w:hAnsi="Times New Roman" w:eastAsia="方正小标宋简体" w:cs="Times New Roman"/>
          <w:color w:val="000000"/>
          <w:sz w:val="44"/>
        </w:rPr>
      </w:pPr>
      <w:r>
        <w:rPr>
          <w:rFonts w:hint="eastAsia" w:ascii="Times New Roman" w:hAnsi="Times New Roman" w:eastAsia="方正小标宋简体" w:cs="Times New Roman"/>
          <w:color w:val="000000"/>
          <w:sz w:val="44"/>
        </w:rPr>
        <w:t>万源市万宝源城市建设投资有限公司</w:t>
      </w:r>
    </w:p>
    <w:p w14:paraId="571CE48F">
      <w:pPr>
        <w:spacing w:line="560" w:lineRule="exact"/>
        <w:jc w:val="center"/>
        <w:rPr>
          <w:rFonts w:ascii="Times New Roman" w:hAnsi="Times New Roman" w:eastAsia="方正小标宋简体" w:cs="Times New Roman"/>
          <w:color w:val="000000"/>
          <w:sz w:val="44"/>
        </w:rPr>
      </w:pPr>
      <w:r>
        <w:rPr>
          <w:rFonts w:hint="eastAsia" w:ascii="Times New Roman" w:hAnsi="Times New Roman" w:eastAsia="方正小标宋简体" w:cs="Times New Roman"/>
          <w:color w:val="000000"/>
          <w:sz w:val="44"/>
        </w:rPr>
        <w:t>万源市公共资源交易服务中心</w:t>
      </w:r>
    </w:p>
    <w:p w14:paraId="042017C6">
      <w:pPr>
        <w:spacing w:line="560" w:lineRule="exact"/>
        <w:jc w:val="center"/>
        <w:rPr>
          <w:rFonts w:hint="eastAsia" w:ascii="Times New Roman" w:hAnsi="Times New Roman" w:eastAsia="方正小标宋简体" w:cs="Times New Roman"/>
          <w:color w:val="000000"/>
          <w:sz w:val="44"/>
          <w:lang w:eastAsia="zh-CN"/>
        </w:rPr>
      </w:pPr>
      <w:r>
        <w:rPr>
          <w:rFonts w:hint="eastAsia" w:ascii="Times New Roman" w:hAnsi="Times New Roman" w:eastAsia="方正小标宋简体" w:cs="Times New Roman"/>
          <w:color w:val="000000"/>
          <w:sz w:val="44"/>
        </w:rPr>
        <w:t>关于</w:t>
      </w:r>
      <w:r>
        <w:rPr>
          <w:rFonts w:hint="eastAsia" w:ascii="Times New Roman" w:hAnsi="Times New Roman" w:eastAsia="方正小标宋简体" w:cs="Times New Roman"/>
          <w:color w:val="000000"/>
          <w:sz w:val="44"/>
          <w:lang w:eastAsia="zh-CN"/>
        </w:rPr>
        <w:t>万源市旧院镇红岩村R2021-15地块</w:t>
      </w:r>
    </w:p>
    <w:p w14:paraId="5E5CA878">
      <w:pPr>
        <w:spacing w:line="560" w:lineRule="exact"/>
        <w:jc w:val="center"/>
        <w:rPr>
          <w:rFonts w:ascii="Times New Roman" w:hAnsi="Times New Roman" w:eastAsia="方正小标宋简体" w:cs="Times New Roman"/>
          <w:color w:val="000000"/>
          <w:sz w:val="44"/>
        </w:rPr>
      </w:pPr>
      <w:r>
        <w:rPr>
          <w:rFonts w:hint="eastAsia" w:ascii="Times New Roman" w:hAnsi="Times New Roman" w:eastAsia="方正小标宋简体" w:cs="Times New Roman"/>
          <w:color w:val="000000"/>
          <w:sz w:val="44"/>
          <w:lang w:eastAsia="zh-CN"/>
        </w:rPr>
        <w:t>公开转让</w:t>
      </w:r>
      <w:r>
        <w:rPr>
          <w:rFonts w:hint="eastAsia" w:ascii="Times New Roman" w:hAnsi="Times New Roman" w:eastAsia="方正小标宋简体" w:cs="Times New Roman"/>
          <w:color w:val="000000"/>
          <w:sz w:val="44"/>
        </w:rPr>
        <w:t>公告</w:t>
      </w:r>
    </w:p>
    <w:p w14:paraId="3565A574">
      <w:pPr>
        <w:widowControl/>
        <w:shd w:val="clear" w:color="auto" w:fill="FFFFFF"/>
        <w:spacing w:line="578" w:lineRule="exact"/>
        <w:jc w:val="center"/>
        <w:rPr>
          <w:rFonts w:ascii="Times New Roman" w:hAnsi="Times New Roman" w:eastAsia="方正小标宋简体" w:cs="Times New Roman"/>
          <w:kern w:val="0"/>
          <w:sz w:val="44"/>
          <w:szCs w:val="44"/>
          <w:shd w:val="clear" w:color="auto" w:fill="FFFFFF"/>
        </w:rPr>
      </w:pPr>
    </w:p>
    <w:p w14:paraId="159FFCF0">
      <w:pPr>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　　万源市万宝源城市建设投资有限公司</w:t>
      </w:r>
      <w:r>
        <w:rPr>
          <w:rFonts w:ascii="Times New Roman" w:hAnsi="Times New Roman" w:eastAsia="仿宋" w:cs="Times New Roman"/>
          <w:kern w:val="0"/>
          <w:sz w:val="32"/>
          <w:szCs w:val="32"/>
          <w:shd w:val="clear" w:color="auto" w:fill="FFFFFF"/>
        </w:rPr>
        <w:t>所属</w:t>
      </w:r>
      <w:r>
        <w:rPr>
          <w:rFonts w:hint="eastAsia" w:ascii="Times New Roman" w:hAnsi="Times New Roman" w:eastAsia="仿宋" w:cs="Times New Roman"/>
          <w:kern w:val="0"/>
          <w:sz w:val="32"/>
          <w:szCs w:val="32"/>
          <w:shd w:val="clear" w:color="auto" w:fill="FFFFFF"/>
          <w:lang w:eastAsia="zh-CN"/>
        </w:rPr>
        <w:t>万源市</w:t>
      </w:r>
      <w:r>
        <w:rPr>
          <w:rFonts w:ascii="Times New Roman" w:hAnsi="Times New Roman" w:eastAsia="仿宋" w:cs="Times New Roman"/>
          <w:kern w:val="0"/>
          <w:sz w:val="32"/>
          <w:szCs w:val="32"/>
          <w:shd w:val="clear" w:color="auto" w:fill="FFFFFF"/>
        </w:rPr>
        <w:t>旧院镇红岩村R2021-15地块</w:t>
      </w:r>
      <w:r>
        <w:rPr>
          <w:rFonts w:hint="eastAsia" w:ascii="Times New Roman" w:hAnsi="Times New Roman" w:eastAsia="仿宋" w:cs="Times New Roman"/>
          <w:kern w:val="0"/>
          <w:sz w:val="32"/>
          <w:szCs w:val="32"/>
          <w:shd w:val="clear" w:color="auto" w:fill="FFFFFF"/>
        </w:rPr>
        <w:t>资产</w:t>
      </w:r>
      <w:r>
        <w:rPr>
          <w:rFonts w:hint="eastAsia" w:ascii="Times New Roman" w:hAnsi="Times New Roman" w:eastAsia="仿宋" w:cs="Times New Roman"/>
          <w:kern w:val="0"/>
          <w:sz w:val="32"/>
          <w:szCs w:val="32"/>
          <w:shd w:val="clear" w:color="auto" w:fill="FFFFFF"/>
          <w:lang w:eastAsia="zh-CN"/>
        </w:rPr>
        <w:t>委</w:t>
      </w:r>
      <w:r>
        <w:rPr>
          <w:rFonts w:ascii="Times New Roman" w:hAnsi="Times New Roman" w:eastAsia="仿宋" w:cs="Times New Roman"/>
          <w:kern w:val="0"/>
          <w:sz w:val="32"/>
          <w:szCs w:val="32"/>
          <w:shd w:val="clear" w:color="auto" w:fill="FFFFFF"/>
        </w:rPr>
        <w:t>托万源市公共资源交易服务中心</w:t>
      </w:r>
      <w:r>
        <w:rPr>
          <w:rFonts w:hint="eastAsia" w:ascii="Times New Roman" w:hAnsi="Times New Roman" w:eastAsia="仿宋" w:cs="Times New Roman"/>
          <w:kern w:val="0"/>
          <w:sz w:val="32"/>
          <w:szCs w:val="32"/>
          <w:shd w:val="clear" w:color="auto" w:fill="FFFFFF"/>
        </w:rPr>
        <w:t>进行</w:t>
      </w:r>
      <w:r>
        <w:rPr>
          <w:rFonts w:ascii="Times New Roman" w:hAnsi="Times New Roman" w:eastAsia="仿宋" w:cs="Times New Roman"/>
          <w:kern w:val="0"/>
          <w:sz w:val="32"/>
          <w:szCs w:val="32"/>
          <w:shd w:val="clear" w:color="auto" w:fill="FFFFFF"/>
        </w:rPr>
        <w:t>公开</w:t>
      </w:r>
      <w:r>
        <w:rPr>
          <w:rFonts w:hint="eastAsia" w:ascii="Times New Roman" w:hAnsi="Times New Roman" w:eastAsia="仿宋" w:cs="Times New Roman"/>
          <w:kern w:val="0"/>
          <w:sz w:val="32"/>
          <w:szCs w:val="32"/>
          <w:shd w:val="clear" w:color="auto" w:fill="FFFFFF"/>
        </w:rPr>
        <w:t>转让</w:t>
      </w:r>
      <w:r>
        <w:rPr>
          <w:rFonts w:ascii="Times New Roman" w:hAnsi="Times New Roman" w:eastAsia="仿宋" w:cs="Times New Roman"/>
          <w:kern w:val="0"/>
          <w:sz w:val="32"/>
          <w:szCs w:val="32"/>
          <w:shd w:val="clear" w:color="auto" w:fill="FFFFFF"/>
        </w:rPr>
        <w:t>，兹邀请符合本次公开</w:t>
      </w:r>
      <w:r>
        <w:rPr>
          <w:rFonts w:hint="eastAsia" w:ascii="Times New Roman" w:hAnsi="Times New Roman" w:eastAsia="仿宋" w:cs="Times New Roman"/>
          <w:kern w:val="0"/>
          <w:sz w:val="32"/>
          <w:szCs w:val="32"/>
          <w:shd w:val="clear" w:color="auto" w:fill="FFFFFF"/>
        </w:rPr>
        <w:t>转让</w:t>
      </w:r>
      <w:r>
        <w:rPr>
          <w:rFonts w:ascii="Times New Roman" w:hAnsi="Times New Roman" w:eastAsia="仿宋" w:cs="Times New Roman"/>
          <w:kern w:val="0"/>
          <w:sz w:val="32"/>
          <w:szCs w:val="32"/>
          <w:shd w:val="clear" w:color="auto" w:fill="FFFFFF"/>
        </w:rPr>
        <w:t>要求的意向</w:t>
      </w:r>
      <w:r>
        <w:rPr>
          <w:rFonts w:hint="eastAsia" w:ascii="Times New Roman" w:hAnsi="Times New Roman" w:eastAsia="仿宋" w:cs="Times New Roman"/>
          <w:kern w:val="0"/>
          <w:sz w:val="32"/>
          <w:szCs w:val="32"/>
          <w:shd w:val="clear" w:color="auto" w:fill="FFFFFF"/>
        </w:rPr>
        <w:t>竞买人</w:t>
      </w:r>
      <w:r>
        <w:rPr>
          <w:rFonts w:ascii="Times New Roman" w:hAnsi="Times New Roman" w:eastAsia="仿宋" w:cs="Times New Roman"/>
          <w:kern w:val="0"/>
          <w:sz w:val="32"/>
          <w:szCs w:val="32"/>
          <w:shd w:val="clear" w:color="auto" w:fill="FFFFFF"/>
        </w:rPr>
        <w:t>参</w:t>
      </w:r>
      <w:r>
        <w:rPr>
          <w:rFonts w:hint="eastAsia" w:ascii="Times New Roman" w:hAnsi="Times New Roman" w:eastAsia="仿宋" w:cs="Times New Roman"/>
          <w:kern w:val="0"/>
          <w:sz w:val="32"/>
          <w:szCs w:val="32"/>
          <w:shd w:val="clear" w:color="auto" w:fill="FFFFFF"/>
        </w:rPr>
        <w:t>加</w:t>
      </w:r>
      <w:r>
        <w:rPr>
          <w:rFonts w:ascii="Times New Roman" w:hAnsi="Times New Roman" w:eastAsia="仿宋" w:cs="Times New Roman"/>
          <w:kern w:val="0"/>
          <w:sz w:val="32"/>
          <w:szCs w:val="32"/>
          <w:shd w:val="clear" w:color="auto" w:fill="FFFFFF"/>
        </w:rPr>
        <w:t>竞</w:t>
      </w:r>
      <w:r>
        <w:rPr>
          <w:rFonts w:hint="eastAsia" w:ascii="Times New Roman" w:hAnsi="Times New Roman" w:eastAsia="仿宋" w:cs="Times New Roman"/>
          <w:kern w:val="0"/>
          <w:sz w:val="32"/>
          <w:szCs w:val="32"/>
          <w:shd w:val="clear" w:color="auto" w:fill="FFFFFF"/>
        </w:rPr>
        <w:t>买</w:t>
      </w:r>
      <w:r>
        <w:rPr>
          <w:rFonts w:ascii="Times New Roman" w:hAnsi="Times New Roman" w:eastAsia="仿宋" w:cs="Times New Roman"/>
          <w:kern w:val="0"/>
          <w:sz w:val="32"/>
          <w:szCs w:val="32"/>
          <w:shd w:val="clear" w:color="auto" w:fill="FFFFFF"/>
        </w:rPr>
        <w:t>，现将有关事项公告如下。</w:t>
      </w:r>
    </w:p>
    <w:p w14:paraId="3F6E6439">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黑体" w:cs="Times New Roman"/>
          <w:kern w:val="0"/>
          <w:sz w:val="32"/>
          <w:szCs w:val="32"/>
          <w:shd w:val="clear" w:color="auto" w:fill="FFFFFF"/>
        </w:rPr>
        <w:t>一、</w:t>
      </w:r>
      <w:r>
        <w:rPr>
          <w:rFonts w:hint="eastAsia" w:ascii="Times New Roman" w:hAnsi="Times New Roman" w:eastAsia="黑体" w:cs="Times New Roman"/>
          <w:kern w:val="0"/>
          <w:sz w:val="32"/>
          <w:szCs w:val="32"/>
          <w:shd w:val="clear" w:color="auto" w:fill="FFFFFF"/>
        </w:rPr>
        <w:t>转让</w:t>
      </w:r>
      <w:r>
        <w:rPr>
          <w:rFonts w:ascii="Times New Roman" w:hAnsi="Times New Roman" w:eastAsia="黑体" w:cs="Times New Roman"/>
          <w:kern w:val="0"/>
          <w:sz w:val="32"/>
          <w:szCs w:val="32"/>
          <w:shd w:val="clear" w:color="auto" w:fill="FFFFFF"/>
        </w:rPr>
        <w:t>方式</w:t>
      </w:r>
    </w:p>
    <w:p w14:paraId="157DEE88">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网上竞价方式。</w:t>
      </w:r>
    </w:p>
    <w:p w14:paraId="659DEB58">
      <w:pPr>
        <w:widowControl/>
        <w:shd w:val="clear" w:color="auto" w:fill="FFFFFF"/>
        <w:spacing w:line="578" w:lineRule="exact"/>
        <w:ind w:firstLine="640"/>
        <w:jc w:val="lef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特别提示：意向</w:t>
      </w:r>
      <w:r>
        <w:rPr>
          <w:rFonts w:hint="eastAsia" w:ascii="Times New Roman" w:hAnsi="Times New Roman" w:eastAsia="仿宋" w:cs="Times New Roman"/>
          <w:kern w:val="0"/>
          <w:sz w:val="32"/>
          <w:szCs w:val="32"/>
          <w:shd w:val="clear" w:color="auto" w:fill="FFFFFF"/>
        </w:rPr>
        <w:t>竞买</w:t>
      </w:r>
      <w:r>
        <w:rPr>
          <w:rFonts w:ascii="Times New Roman" w:hAnsi="Times New Roman" w:eastAsia="仿宋" w:cs="Times New Roman"/>
          <w:kern w:val="0"/>
          <w:sz w:val="32"/>
          <w:szCs w:val="32"/>
          <w:shd w:val="clear" w:color="auto" w:fill="FFFFFF"/>
        </w:rPr>
        <w:t>人在网上竞价前，必须先登录万源市公共资源交易服务网（https://www.dzggzy.cn/wysweb/）“招/投标人系统”完成网上注册，并按</w:t>
      </w:r>
      <w:r>
        <w:rPr>
          <w:rFonts w:hint="eastAsia" w:ascii="Times New Roman" w:hAnsi="Times New Roman" w:eastAsia="仿宋" w:cs="Times New Roman"/>
          <w:kern w:val="0"/>
          <w:sz w:val="32"/>
          <w:szCs w:val="32"/>
          <w:shd w:val="clear" w:color="auto" w:fill="FFFFFF"/>
        </w:rPr>
        <w:t>竞买</w:t>
      </w:r>
      <w:r>
        <w:rPr>
          <w:rFonts w:ascii="Times New Roman" w:hAnsi="Times New Roman" w:eastAsia="仿宋" w:cs="Times New Roman"/>
          <w:kern w:val="0"/>
          <w:sz w:val="32"/>
          <w:szCs w:val="32"/>
          <w:shd w:val="clear" w:color="auto" w:fill="FFFFFF"/>
        </w:rPr>
        <w:t>标的完成网上报名、网上缴纳</w:t>
      </w:r>
      <w:r>
        <w:rPr>
          <w:rFonts w:hint="eastAsia" w:ascii="Times New Roman" w:hAnsi="Times New Roman" w:eastAsia="仿宋" w:cs="Times New Roman"/>
          <w:kern w:val="0"/>
          <w:sz w:val="32"/>
          <w:szCs w:val="32"/>
          <w:shd w:val="clear" w:color="auto" w:fill="FFFFFF"/>
        </w:rPr>
        <w:t>竞买</w:t>
      </w:r>
      <w:r>
        <w:rPr>
          <w:rFonts w:ascii="Times New Roman" w:hAnsi="Times New Roman" w:eastAsia="仿宋" w:cs="Times New Roman"/>
          <w:kern w:val="0"/>
          <w:sz w:val="32"/>
          <w:szCs w:val="32"/>
          <w:shd w:val="clear" w:color="auto" w:fill="FFFFFF"/>
        </w:rPr>
        <w:t>保证金、网上递交资格申请材料等。</w:t>
      </w:r>
    </w:p>
    <w:p w14:paraId="7F8F3784">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黑体" w:cs="Times New Roman"/>
          <w:kern w:val="0"/>
          <w:sz w:val="32"/>
          <w:szCs w:val="32"/>
          <w:shd w:val="clear" w:color="auto" w:fill="FFFFFF"/>
        </w:rPr>
        <w:t>二、资产状况、交付标准及</w:t>
      </w:r>
      <w:r>
        <w:rPr>
          <w:rFonts w:hint="eastAsia" w:ascii="Times New Roman" w:hAnsi="Times New Roman" w:eastAsia="黑体" w:cs="Times New Roman"/>
          <w:kern w:val="0"/>
          <w:sz w:val="32"/>
          <w:szCs w:val="32"/>
          <w:shd w:val="clear" w:color="auto" w:fill="FFFFFF"/>
        </w:rPr>
        <w:t>其他说明</w:t>
      </w:r>
    </w:p>
    <w:p w14:paraId="21FF2A6C">
      <w:pPr>
        <w:widowControl/>
        <w:shd w:val="clear" w:color="auto" w:fill="FFFFFF"/>
        <w:spacing w:line="578" w:lineRule="exact"/>
        <w:ind w:firstLine="640"/>
        <w:jc w:val="left"/>
        <w:rPr>
          <w:rFonts w:ascii="Times New Roman" w:hAnsi="Times New Roman" w:eastAsia="楷体" w:cs="Times New Roman"/>
          <w:kern w:val="0"/>
          <w:sz w:val="32"/>
          <w:szCs w:val="32"/>
          <w:shd w:val="clear" w:color="auto" w:fill="FFFFFF"/>
        </w:rPr>
      </w:pPr>
      <w:r>
        <w:rPr>
          <w:rFonts w:ascii="Times New Roman" w:hAnsi="Times New Roman" w:eastAsia="楷体" w:cs="Times New Roman"/>
          <w:kern w:val="0"/>
          <w:sz w:val="32"/>
          <w:szCs w:val="32"/>
          <w:shd w:val="clear" w:color="auto" w:fill="FFFFFF"/>
        </w:rPr>
        <w:t>（一）资产状况：</w:t>
      </w:r>
    </w:p>
    <w:tbl>
      <w:tblPr>
        <w:tblStyle w:val="11"/>
        <w:tblW w:w="9353"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779"/>
        <w:gridCol w:w="2453"/>
        <w:gridCol w:w="1200"/>
        <w:gridCol w:w="1061"/>
        <w:gridCol w:w="1007"/>
        <w:gridCol w:w="1382"/>
      </w:tblGrid>
      <w:tr w14:paraId="3D3D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71" w:type="dxa"/>
            <w:vAlign w:val="center"/>
          </w:tcPr>
          <w:p w14:paraId="58B817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kern w:val="0"/>
                <w:sz w:val="16"/>
                <w:szCs w:val="16"/>
              </w:rPr>
            </w:pPr>
            <w:r>
              <w:rPr>
                <w:rFonts w:hint="eastAsia" w:ascii="宋体" w:hAnsi="宋体" w:cs="宋体"/>
                <w:b/>
                <w:bCs/>
                <w:kern w:val="0"/>
                <w:sz w:val="16"/>
                <w:szCs w:val="16"/>
              </w:rPr>
              <w:t>序号</w:t>
            </w:r>
          </w:p>
        </w:tc>
        <w:tc>
          <w:tcPr>
            <w:tcW w:w="1779" w:type="dxa"/>
            <w:vAlign w:val="center"/>
          </w:tcPr>
          <w:p w14:paraId="676425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kern w:val="0"/>
                <w:sz w:val="16"/>
                <w:szCs w:val="16"/>
              </w:rPr>
            </w:pPr>
            <w:r>
              <w:rPr>
                <w:rFonts w:hint="eastAsia" w:ascii="宋体" w:hAnsi="宋体" w:cs="宋体"/>
                <w:b/>
                <w:bCs/>
                <w:kern w:val="0"/>
                <w:sz w:val="16"/>
                <w:szCs w:val="16"/>
              </w:rPr>
              <w:t>标的名称</w:t>
            </w:r>
            <w:r>
              <w:rPr>
                <w:rFonts w:hint="eastAsia" w:ascii="宋体" w:hAnsi="宋体" w:cs="宋体"/>
                <w:b/>
                <w:bCs/>
                <w:kern w:val="0"/>
                <w:sz w:val="16"/>
                <w:szCs w:val="16"/>
                <w:lang w:eastAsia="zh-CN"/>
              </w:rPr>
              <w:t>及</w:t>
            </w:r>
            <w:r>
              <w:rPr>
                <w:rFonts w:hint="eastAsia" w:ascii="宋体" w:hAnsi="宋体" w:cs="宋体"/>
                <w:b/>
                <w:bCs/>
                <w:kern w:val="0"/>
                <w:sz w:val="16"/>
                <w:szCs w:val="16"/>
              </w:rPr>
              <w:t>位置</w:t>
            </w:r>
          </w:p>
        </w:tc>
        <w:tc>
          <w:tcPr>
            <w:tcW w:w="2453" w:type="dxa"/>
            <w:vAlign w:val="center"/>
          </w:tcPr>
          <w:p w14:paraId="584F6E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kern w:val="0"/>
                <w:sz w:val="16"/>
                <w:szCs w:val="16"/>
              </w:rPr>
            </w:pPr>
            <w:r>
              <w:rPr>
                <w:rFonts w:hint="eastAsia" w:ascii="宋体" w:hAnsi="宋体" w:cs="宋体"/>
                <w:b/>
                <w:bCs/>
                <w:kern w:val="0"/>
                <w:sz w:val="16"/>
                <w:szCs w:val="16"/>
              </w:rPr>
              <w:t>标的状况</w:t>
            </w:r>
          </w:p>
        </w:tc>
        <w:tc>
          <w:tcPr>
            <w:tcW w:w="1200" w:type="dxa"/>
            <w:vAlign w:val="center"/>
          </w:tcPr>
          <w:p w14:paraId="4F5745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kern w:val="0"/>
                <w:sz w:val="16"/>
                <w:szCs w:val="16"/>
              </w:rPr>
            </w:pPr>
            <w:r>
              <w:rPr>
                <w:rFonts w:hint="eastAsia" w:ascii="宋体" w:hAnsi="宋体" w:cs="宋体"/>
                <w:b/>
                <w:bCs/>
                <w:kern w:val="0"/>
                <w:sz w:val="16"/>
                <w:szCs w:val="16"/>
              </w:rPr>
              <w:t>起拍价</w:t>
            </w:r>
          </w:p>
          <w:p w14:paraId="07DF62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kern w:val="0"/>
                <w:sz w:val="16"/>
                <w:szCs w:val="16"/>
              </w:rPr>
            </w:pPr>
            <w:r>
              <w:rPr>
                <w:rFonts w:hint="eastAsia" w:ascii="宋体" w:hAnsi="宋体" w:cs="宋体"/>
                <w:b/>
                <w:bCs/>
                <w:kern w:val="0"/>
                <w:sz w:val="16"/>
                <w:szCs w:val="16"/>
              </w:rPr>
              <w:t>（万元）</w:t>
            </w:r>
          </w:p>
        </w:tc>
        <w:tc>
          <w:tcPr>
            <w:tcW w:w="1061" w:type="dxa"/>
            <w:shd w:val="clear" w:color="auto" w:fill="auto"/>
            <w:vAlign w:val="center"/>
          </w:tcPr>
          <w:p w14:paraId="344F74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kern w:val="0"/>
                <w:sz w:val="16"/>
                <w:szCs w:val="16"/>
              </w:rPr>
            </w:pPr>
            <w:r>
              <w:rPr>
                <w:rFonts w:hint="eastAsia" w:ascii="宋体" w:hAnsi="宋体" w:cs="宋体"/>
                <w:b/>
                <w:bCs/>
                <w:kern w:val="0"/>
                <w:sz w:val="16"/>
                <w:szCs w:val="16"/>
              </w:rPr>
              <w:t>竞买保证金</w:t>
            </w:r>
          </w:p>
          <w:p w14:paraId="6B3715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kern w:val="0"/>
                <w:sz w:val="16"/>
                <w:szCs w:val="16"/>
              </w:rPr>
            </w:pPr>
            <w:r>
              <w:rPr>
                <w:rFonts w:hint="eastAsia" w:ascii="宋体" w:hAnsi="宋体" w:cs="宋体"/>
                <w:b/>
                <w:bCs/>
                <w:kern w:val="0"/>
                <w:sz w:val="16"/>
                <w:szCs w:val="16"/>
              </w:rPr>
              <w:t>（万元）</w:t>
            </w:r>
          </w:p>
        </w:tc>
        <w:tc>
          <w:tcPr>
            <w:tcW w:w="1007" w:type="dxa"/>
            <w:shd w:val="clear" w:color="auto" w:fill="auto"/>
            <w:vAlign w:val="center"/>
          </w:tcPr>
          <w:p w14:paraId="56C735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kern w:val="0"/>
                <w:sz w:val="16"/>
                <w:szCs w:val="16"/>
              </w:rPr>
            </w:pPr>
            <w:r>
              <w:rPr>
                <w:rFonts w:hint="eastAsia" w:ascii="宋体" w:hAnsi="宋体" w:cs="宋体"/>
                <w:b/>
                <w:bCs/>
                <w:kern w:val="0"/>
                <w:sz w:val="16"/>
                <w:szCs w:val="16"/>
              </w:rPr>
              <w:t>加价幅度</w:t>
            </w:r>
          </w:p>
          <w:p w14:paraId="69975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kern w:val="0"/>
                <w:sz w:val="16"/>
                <w:szCs w:val="16"/>
              </w:rPr>
            </w:pPr>
            <w:r>
              <w:rPr>
                <w:rFonts w:hint="eastAsia" w:ascii="宋体" w:hAnsi="宋体" w:cs="宋体"/>
                <w:b/>
                <w:bCs/>
                <w:kern w:val="0"/>
                <w:sz w:val="16"/>
                <w:szCs w:val="16"/>
              </w:rPr>
              <w:t>（万元）</w:t>
            </w:r>
          </w:p>
        </w:tc>
        <w:tc>
          <w:tcPr>
            <w:tcW w:w="1382" w:type="dxa"/>
            <w:vAlign w:val="center"/>
          </w:tcPr>
          <w:p w14:paraId="28E85F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kern w:val="0"/>
                <w:sz w:val="16"/>
                <w:szCs w:val="16"/>
              </w:rPr>
            </w:pPr>
            <w:r>
              <w:rPr>
                <w:rFonts w:hint="eastAsia" w:ascii="宋体" w:hAnsi="宋体" w:cs="宋体"/>
                <w:b/>
                <w:bCs/>
                <w:kern w:val="0"/>
                <w:sz w:val="16"/>
                <w:szCs w:val="16"/>
              </w:rPr>
              <w:t>备注</w:t>
            </w:r>
          </w:p>
        </w:tc>
      </w:tr>
      <w:tr w14:paraId="7E89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1" w:type="dxa"/>
            <w:vAlign w:val="center"/>
          </w:tcPr>
          <w:p w14:paraId="222A2D8A">
            <w:pPr>
              <w:widowControl/>
              <w:spacing w:line="320" w:lineRule="exact"/>
              <w:jc w:val="center"/>
              <w:rPr>
                <w:rFonts w:ascii="微软雅黑" w:hAnsi="微软雅黑" w:eastAsia="微软雅黑" w:cs="微软雅黑"/>
                <w:sz w:val="18"/>
                <w:szCs w:val="18"/>
              </w:rPr>
            </w:pPr>
            <w:r>
              <w:rPr>
                <w:rFonts w:hint="eastAsia" w:ascii="宋体" w:hAnsi="宋体"/>
                <w:kern w:val="0"/>
                <w:sz w:val="18"/>
                <w:szCs w:val="18"/>
              </w:rPr>
              <w:t>1</w:t>
            </w:r>
          </w:p>
        </w:tc>
        <w:tc>
          <w:tcPr>
            <w:tcW w:w="1779" w:type="dxa"/>
            <w:vAlign w:val="center"/>
          </w:tcPr>
          <w:p w14:paraId="58EC51FB">
            <w:pPr>
              <w:widowControl/>
              <w:spacing w:line="320" w:lineRule="exact"/>
              <w:jc w:val="center"/>
              <w:rPr>
                <w:rFonts w:ascii="宋体" w:hAnsi="宋体" w:eastAsia="宋体"/>
                <w:kern w:val="0"/>
                <w:sz w:val="18"/>
                <w:szCs w:val="18"/>
              </w:rPr>
            </w:pPr>
            <w:r>
              <w:rPr>
                <w:rFonts w:hint="eastAsia" w:ascii="宋体" w:hAnsi="宋体" w:eastAsia="宋体"/>
                <w:kern w:val="0"/>
                <w:sz w:val="18"/>
                <w:szCs w:val="18"/>
                <w:lang w:eastAsia="zh-CN"/>
              </w:rPr>
              <w:t>万源市</w:t>
            </w:r>
            <w:r>
              <w:rPr>
                <w:rFonts w:ascii="宋体" w:hAnsi="宋体" w:eastAsia="宋体"/>
                <w:kern w:val="0"/>
                <w:sz w:val="18"/>
                <w:szCs w:val="18"/>
              </w:rPr>
              <w:t>旧院镇红岩村R2021-15地块</w:t>
            </w:r>
            <w:r>
              <w:rPr>
                <w:rFonts w:hint="eastAsia" w:ascii="宋体" w:hAnsi="宋体" w:eastAsia="宋体"/>
                <w:kern w:val="0"/>
                <w:sz w:val="18"/>
                <w:szCs w:val="18"/>
              </w:rPr>
              <w:t>资产</w:t>
            </w:r>
            <w:r>
              <w:rPr>
                <w:rFonts w:hint="eastAsia" w:ascii="宋体" w:hAnsi="宋体" w:eastAsia="宋体"/>
                <w:kern w:val="0"/>
                <w:sz w:val="18"/>
                <w:szCs w:val="18"/>
                <w:lang w:eastAsia="zh-CN"/>
              </w:rPr>
              <w:t>转让（</w:t>
            </w:r>
            <w:r>
              <w:rPr>
                <w:rFonts w:ascii="宋体" w:hAnsi="宋体" w:eastAsia="宋体"/>
                <w:kern w:val="0"/>
                <w:sz w:val="18"/>
                <w:szCs w:val="18"/>
              </w:rPr>
              <w:t>位于</w:t>
            </w:r>
            <w:r>
              <w:rPr>
                <w:rFonts w:hint="eastAsia" w:ascii="宋体" w:hAnsi="宋体" w:eastAsia="宋体"/>
                <w:kern w:val="0"/>
                <w:sz w:val="18"/>
                <w:szCs w:val="18"/>
              </w:rPr>
              <w:t>万源市</w:t>
            </w:r>
            <w:r>
              <w:rPr>
                <w:rFonts w:ascii="宋体" w:hAnsi="宋体" w:eastAsia="宋体"/>
                <w:kern w:val="0"/>
                <w:sz w:val="18"/>
                <w:szCs w:val="18"/>
              </w:rPr>
              <w:t>旧院镇红岩村</w:t>
            </w:r>
            <w:r>
              <w:rPr>
                <w:rFonts w:hint="eastAsia" w:ascii="宋体" w:hAnsi="宋体" w:eastAsia="宋体"/>
                <w:kern w:val="0"/>
                <w:sz w:val="18"/>
                <w:szCs w:val="18"/>
                <w:lang w:eastAsia="zh-CN"/>
              </w:rPr>
              <w:t>）</w:t>
            </w:r>
          </w:p>
        </w:tc>
        <w:tc>
          <w:tcPr>
            <w:tcW w:w="2453" w:type="dxa"/>
            <w:vAlign w:val="center"/>
          </w:tcPr>
          <w:p w14:paraId="309D5720">
            <w:pPr>
              <w:widowControl/>
              <w:spacing w:line="320" w:lineRule="exact"/>
              <w:jc w:val="left"/>
              <w:rPr>
                <w:rFonts w:ascii="宋体" w:hAnsi="宋体" w:eastAsia="宋体"/>
                <w:kern w:val="0"/>
                <w:sz w:val="18"/>
                <w:szCs w:val="18"/>
              </w:rPr>
            </w:pPr>
            <w:r>
              <w:rPr>
                <w:rFonts w:ascii="宋体" w:hAnsi="宋体" w:eastAsia="宋体"/>
                <w:kern w:val="0"/>
                <w:sz w:val="18"/>
                <w:szCs w:val="18"/>
              </w:rPr>
              <w:t>地块编号</w:t>
            </w:r>
            <w:r>
              <w:rPr>
                <w:rFonts w:hint="eastAsia" w:ascii="宋体" w:hAnsi="宋体" w:eastAsia="宋体"/>
                <w:kern w:val="0"/>
                <w:sz w:val="18"/>
                <w:szCs w:val="18"/>
              </w:rPr>
              <w:t>：</w:t>
            </w:r>
            <w:r>
              <w:rPr>
                <w:rFonts w:ascii="宋体" w:hAnsi="宋体" w:eastAsia="宋体"/>
                <w:kern w:val="0"/>
                <w:sz w:val="18"/>
                <w:szCs w:val="18"/>
              </w:rPr>
              <w:t>R2021-15，</w:t>
            </w:r>
            <w:r>
              <w:rPr>
                <w:rFonts w:hint="eastAsia" w:ascii="宋体" w:hAnsi="宋体" w:eastAsia="宋体"/>
                <w:kern w:val="0"/>
                <w:sz w:val="18"/>
                <w:szCs w:val="18"/>
              </w:rPr>
              <w:t>产权证号：（川2023号）万源市不动产权第0004661号，</w:t>
            </w:r>
            <w:r>
              <w:rPr>
                <w:rFonts w:ascii="宋体" w:hAnsi="宋体" w:eastAsia="宋体"/>
                <w:kern w:val="0"/>
                <w:sz w:val="18"/>
                <w:szCs w:val="18"/>
              </w:rPr>
              <w:t>确权面积为</w:t>
            </w:r>
            <w:r>
              <w:rPr>
                <w:rFonts w:hint="eastAsia" w:ascii="宋体" w:hAnsi="宋体" w:eastAsia="宋体"/>
                <w:kern w:val="0"/>
                <w:sz w:val="18"/>
                <w:szCs w:val="18"/>
              </w:rPr>
              <w:t>52887.29</w:t>
            </w:r>
            <w:r>
              <w:rPr>
                <w:rFonts w:ascii="宋体" w:hAnsi="宋体" w:eastAsia="宋体"/>
                <w:kern w:val="0"/>
                <w:sz w:val="18"/>
                <w:szCs w:val="18"/>
              </w:rPr>
              <w:t>平方米</w:t>
            </w:r>
            <w:r>
              <w:rPr>
                <w:rFonts w:hint="eastAsia" w:ascii="宋体" w:hAnsi="宋体" w:eastAsia="宋体"/>
                <w:kern w:val="0"/>
                <w:sz w:val="18"/>
                <w:szCs w:val="18"/>
                <w:lang w:val="en-US" w:eastAsia="zh-CN"/>
              </w:rPr>
              <w:t>,</w:t>
            </w:r>
            <w:r>
              <w:rPr>
                <w:rFonts w:hint="eastAsia" w:ascii="宋体" w:hAnsi="宋体" w:eastAsia="宋体"/>
                <w:kern w:val="0"/>
                <w:sz w:val="18"/>
                <w:szCs w:val="18"/>
                <w:lang w:eastAsia="zh-CN"/>
              </w:rPr>
              <w:t>使用期限至</w:t>
            </w:r>
            <w:r>
              <w:rPr>
                <w:rFonts w:hint="eastAsia" w:ascii="宋体" w:hAnsi="宋体" w:eastAsia="宋体"/>
                <w:kern w:val="0"/>
                <w:sz w:val="18"/>
                <w:szCs w:val="18"/>
                <w:lang w:val="en-US" w:eastAsia="zh-CN"/>
              </w:rPr>
              <w:t>2092年10月27日止。</w:t>
            </w:r>
          </w:p>
        </w:tc>
        <w:tc>
          <w:tcPr>
            <w:tcW w:w="1200" w:type="dxa"/>
            <w:vAlign w:val="center"/>
          </w:tcPr>
          <w:p w14:paraId="2F348EE4">
            <w:pPr>
              <w:widowControl/>
              <w:spacing w:line="320" w:lineRule="exact"/>
              <w:jc w:val="center"/>
              <w:rPr>
                <w:rFonts w:ascii="微软雅黑" w:hAnsi="微软雅黑" w:eastAsia="微软雅黑" w:cs="微软雅黑"/>
                <w:sz w:val="18"/>
                <w:szCs w:val="18"/>
              </w:rPr>
            </w:pPr>
            <w:r>
              <w:rPr>
                <w:rFonts w:hint="eastAsia" w:ascii="宋体" w:hAnsi="宋体" w:eastAsia="宋体" w:cs="宋体"/>
                <w:color w:val="C00000"/>
                <w:kern w:val="0"/>
                <w:sz w:val="18"/>
                <w:szCs w:val="18"/>
              </w:rPr>
              <w:t>17109</w:t>
            </w:r>
            <w:bookmarkStart w:id="0" w:name="_GoBack"/>
            <w:bookmarkEnd w:id="0"/>
            <w:r>
              <w:rPr>
                <w:rFonts w:hint="eastAsia" w:ascii="宋体" w:hAnsi="宋体" w:eastAsia="宋体" w:cs="宋体"/>
                <w:color w:val="C00000"/>
                <w:kern w:val="0"/>
                <w:sz w:val="18"/>
                <w:szCs w:val="18"/>
              </w:rPr>
              <w:t>.04</w:t>
            </w:r>
          </w:p>
        </w:tc>
        <w:tc>
          <w:tcPr>
            <w:tcW w:w="1061" w:type="dxa"/>
            <w:shd w:val="clear" w:color="auto" w:fill="auto"/>
            <w:vAlign w:val="center"/>
          </w:tcPr>
          <w:p w14:paraId="4D21A9C1">
            <w:pPr>
              <w:widowControl/>
              <w:spacing w:line="320" w:lineRule="exact"/>
              <w:jc w:val="center"/>
              <w:rPr>
                <w:rFonts w:ascii="微软雅黑" w:hAnsi="微软雅黑" w:eastAsia="微软雅黑" w:cs="微软雅黑"/>
                <w:sz w:val="18"/>
                <w:szCs w:val="18"/>
              </w:rPr>
            </w:pPr>
            <w:r>
              <w:rPr>
                <w:rFonts w:hint="eastAsia" w:ascii="宋体" w:hAnsi="宋体" w:eastAsia="宋体" w:cs="宋体"/>
                <w:color w:val="C00000"/>
                <w:kern w:val="0"/>
                <w:sz w:val="18"/>
                <w:szCs w:val="18"/>
              </w:rPr>
              <w:t>1000</w:t>
            </w:r>
          </w:p>
        </w:tc>
        <w:tc>
          <w:tcPr>
            <w:tcW w:w="1007" w:type="dxa"/>
            <w:shd w:val="clear" w:color="auto" w:fill="auto"/>
            <w:vAlign w:val="center"/>
          </w:tcPr>
          <w:p w14:paraId="1AABB1D7">
            <w:pPr>
              <w:widowControl/>
              <w:spacing w:line="320" w:lineRule="exact"/>
              <w:jc w:val="center"/>
              <w:rPr>
                <w:rFonts w:ascii="微软雅黑" w:hAnsi="微软雅黑" w:eastAsia="微软雅黑" w:cs="微软雅黑"/>
                <w:sz w:val="18"/>
                <w:szCs w:val="18"/>
              </w:rPr>
            </w:pPr>
            <w:r>
              <w:rPr>
                <w:rFonts w:hint="eastAsia" w:ascii="宋体" w:hAnsi="宋体" w:eastAsia="宋体" w:cs="宋体"/>
                <w:color w:val="C00000"/>
                <w:kern w:val="0"/>
                <w:sz w:val="18"/>
                <w:szCs w:val="18"/>
              </w:rPr>
              <w:t>50</w:t>
            </w:r>
          </w:p>
        </w:tc>
        <w:tc>
          <w:tcPr>
            <w:tcW w:w="1382" w:type="dxa"/>
            <w:vAlign w:val="center"/>
          </w:tcPr>
          <w:p w14:paraId="100259A6">
            <w:pPr>
              <w:widowControl/>
              <w:spacing w:line="320" w:lineRule="exact"/>
              <w:jc w:val="center"/>
              <w:rPr>
                <w:rFonts w:ascii="微软雅黑" w:hAnsi="微软雅黑" w:eastAsia="微软雅黑" w:cs="微软雅黑"/>
                <w:sz w:val="18"/>
                <w:szCs w:val="18"/>
              </w:rPr>
            </w:pPr>
            <w:r>
              <w:rPr>
                <w:rFonts w:hint="eastAsia" w:ascii="宋体" w:hAnsi="宋体" w:eastAsia="宋体"/>
                <w:kern w:val="0"/>
                <w:sz w:val="18"/>
                <w:szCs w:val="18"/>
                <w:lang w:eastAsia="zh-CN"/>
              </w:rPr>
              <w:t>其他未尽事宜以不动产权证和相关部门规划为准。</w:t>
            </w:r>
          </w:p>
        </w:tc>
      </w:tr>
    </w:tbl>
    <w:p w14:paraId="77028252">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（二）交付标准：</w:t>
      </w:r>
      <w:r>
        <w:rPr>
          <w:rFonts w:ascii="Times New Roman" w:hAnsi="Times New Roman" w:eastAsia="仿宋_GB2312"/>
          <w:sz w:val="32"/>
          <w:szCs w:val="32"/>
        </w:rPr>
        <w:t>标的物一切均以实物现状为准，意向</w:t>
      </w:r>
      <w:r>
        <w:rPr>
          <w:rFonts w:hint="eastAsia" w:ascii="Times New Roman" w:hAnsi="Times New Roman" w:eastAsia="仿宋_GB2312"/>
          <w:sz w:val="32"/>
          <w:szCs w:val="32"/>
        </w:rPr>
        <w:t>竞</w:t>
      </w:r>
      <w:r>
        <w:rPr>
          <w:rFonts w:hint="eastAsia" w:ascii="Times New Roman" w:hAnsi="Times New Roman" w:eastAsia="仿宋" w:cs="Times New Roman"/>
          <w:kern w:val="0"/>
          <w:sz w:val="32"/>
          <w:szCs w:val="32"/>
          <w:shd w:val="clear" w:color="auto" w:fill="FFFFFF"/>
        </w:rPr>
        <w:t>买</w:t>
      </w:r>
      <w:r>
        <w:rPr>
          <w:rFonts w:ascii="Times New Roman" w:hAnsi="Times New Roman" w:eastAsia="仿宋_GB2312"/>
          <w:sz w:val="32"/>
          <w:szCs w:val="32"/>
        </w:rPr>
        <w:t>人须自行察看和了解标的物现状</w:t>
      </w:r>
      <w:r>
        <w:rPr>
          <w:rFonts w:hint="eastAsia" w:ascii="Times New Roman" w:hAnsi="Times New Roman" w:eastAsia="仿宋_GB2312"/>
          <w:sz w:val="32"/>
          <w:szCs w:val="32"/>
        </w:rPr>
        <w:t>。</w:t>
      </w:r>
    </w:p>
    <w:p w14:paraId="307D30E8">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w:t>
      </w:r>
      <w:r>
        <w:rPr>
          <w:rFonts w:hint="eastAsia" w:ascii="Times New Roman" w:hAnsi="Times New Roman" w:eastAsia="楷体" w:cs="Times New Roman"/>
          <w:kern w:val="0"/>
          <w:sz w:val="32"/>
          <w:szCs w:val="32"/>
          <w:shd w:val="clear" w:color="auto" w:fill="FFFFFF"/>
        </w:rPr>
        <w:t>三</w:t>
      </w:r>
      <w:r>
        <w:rPr>
          <w:rFonts w:ascii="Times New Roman" w:hAnsi="Times New Roman" w:eastAsia="楷体" w:cs="Times New Roman"/>
          <w:kern w:val="0"/>
          <w:sz w:val="32"/>
          <w:szCs w:val="32"/>
          <w:shd w:val="clear" w:color="auto" w:fill="FFFFFF"/>
        </w:rPr>
        <w:t>）其他</w:t>
      </w:r>
      <w:r>
        <w:rPr>
          <w:rFonts w:hint="eastAsia" w:ascii="Times New Roman" w:hAnsi="Times New Roman" w:eastAsia="楷体" w:cs="Times New Roman"/>
          <w:kern w:val="0"/>
          <w:sz w:val="32"/>
          <w:szCs w:val="32"/>
          <w:shd w:val="clear" w:color="auto" w:fill="FFFFFF"/>
        </w:rPr>
        <w:t>说明</w:t>
      </w:r>
      <w:r>
        <w:rPr>
          <w:rFonts w:ascii="Times New Roman" w:hAnsi="Times New Roman" w:eastAsia="楷体" w:cs="Times New Roman"/>
          <w:kern w:val="0"/>
          <w:sz w:val="32"/>
          <w:szCs w:val="32"/>
          <w:shd w:val="clear" w:color="auto" w:fill="FFFFFF"/>
        </w:rPr>
        <w:t>：</w:t>
      </w:r>
    </w:p>
    <w:p w14:paraId="155D0AB1">
      <w:pPr>
        <w:pStyle w:val="9"/>
        <w:snapToGrid w:val="0"/>
        <w:spacing w:beforeAutospacing="0" w:afterAutospacing="0" w:line="578" w:lineRule="exact"/>
        <w:ind w:firstLine="640" w:firstLineChars="200"/>
        <w:jc w:val="both"/>
        <w:rPr>
          <w:rFonts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1.土地实际面积及用途以过户时国土部门确权数量和界定用途为准，成交价不受土地实际面积增减影响。</w:t>
      </w:r>
    </w:p>
    <w:p w14:paraId="5DFF68A0">
      <w:pPr>
        <w:pStyle w:val="9"/>
        <w:snapToGrid w:val="0"/>
        <w:spacing w:beforeAutospacing="0" w:afterAutospacing="0" w:line="578" w:lineRule="exact"/>
        <w:ind w:firstLine="640" w:firstLineChars="200"/>
        <w:jc w:val="both"/>
        <w:rPr>
          <w:rFonts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2. 标的物过户产生的税费按相关规定由买、卖双方分别各自承担；</w:t>
      </w:r>
    </w:p>
    <w:p w14:paraId="4F48690D">
      <w:pPr>
        <w:pStyle w:val="9"/>
        <w:snapToGrid w:val="0"/>
        <w:spacing w:beforeAutospacing="0" w:afterAutospacing="0" w:line="578" w:lineRule="exact"/>
        <w:ind w:left="319" w:leftChars="152" w:firstLine="320" w:firstLineChars="100"/>
        <w:jc w:val="both"/>
        <w:rPr>
          <w:rFonts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3. 标的物展示于标的所在地，展示时间自2025年9月4日起至2025年9月25日止。</w:t>
      </w:r>
    </w:p>
    <w:p w14:paraId="34CC01F6">
      <w:pPr>
        <w:pStyle w:val="9"/>
        <w:snapToGrid w:val="0"/>
        <w:spacing w:beforeAutospacing="0" w:afterAutospacing="0" w:line="578" w:lineRule="exact"/>
        <w:ind w:firstLine="640" w:firstLineChars="200"/>
        <w:jc w:val="both"/>
        <w:rPr>
          <w:rFonts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4. 其他未尽事宜，由万源市万宝源城市建设投资有限公司、万源市国有资产发展服务中心和竞得人协商解决，若发生不能达成协商意见，向万源市人民法院提起诉讼。</w:t>
      </w:r>
    </w:p>
    <w:p w14:paraId="00EAF6B5">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黑体" w:cs="Times New Roman"/>
          <w:kern w:val="0"/>
          <w:sz w:val="32"/>
          <w:szCs w:val="32"/>
          <w:shd w:val="clear" w:color="auto" w:fill="FFFFFF"/>
        </w:rPr>
        <w:t>三、意向</w:t>
      </w:r>
      <w:r>
        <w:rPr>
          <w:rFonts w:hint="eastAsia" w:ascii="Times New Roman" w:hAnsi="Times New Roman" w:eastAsia="黑体" w:cs="Times New Roman"/>
          <w:kern w:val="0"/>
          <w:sz w:val="32"/>
          <w:szCs w:val="32"/>
          <w:shd w:val="clear" w:color="auto" w:fill="FFFFFF"/>
        </w:rPr>
        <w:t>竞买</w:t>
      </w:r>
      <w:r>
        <w:rPr>
          <w:rFonts w:ascii="Times New Roman" w:hAnsi="Times New Roman" w:eastAsia="黑体" w:cs="Times New Roman"/>
          <w:kern w:val="0"/>
          <w:sz w:val="32"/>
          <w:szCs w:val="32"/>
          <w:shd w:val="clear" w:color="auto" w:fill="FFFFFF"/>
        </w:rPr>
        <w:t>人应具备的条件</w:t>
      </w:r>
    </w:p>
    <w:p w14:paraId="23FE079D">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（一）中华人民共和国境内的</w:t>
      </w:r>
      <w:r>
        <w:rPr>
          <w:rFonts w:hint="eastAsia" w:ascii="Times New Roman" w:hAnsi="Times New Roman" w:eastAsia="仿宋_GB2312" w:cs="Times New Roman"/>
          <w:kern w:val="0"/>
          <w:sz w:val="32"/>
          <w:szCs w:val="32"/>
          <w:shd w:val="clear" w:color="auto" w:fill="FFFFFF"/>
        </w:rPr>
        <w:t>自然人、</w:t>
      </w:r>
      <w:r>
        <w:rPr>
          <w:rFonts w:ascii="Times New Roman" w:hAnsi="Times New Roman" w:eastAsia="仿宋_GB2312" w:cs="Times New Roman"/>
          <w:kern w:val="0"/>
          <w:sz w:val="32"/>
          <w:szCs w:val="32"/>
          <w:shd w:val="clear" w:color="auto" w:fill="FFFFFF"/>
        </w:rPr>
        <w:t>法人或其他组织，并具有独立承担民事责任能力；</w:t>
      </w:r>
    </w:p>
    <w:p w14:paraId="6F4E87D2">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二</w:t>
      </w:r>
      <w:r>
        <w:rPr>
          <w:rFonts w:ascii="Times New Roman" w:hAnsi="Times New Roman" w:eastAsia="仿宋_GB2312" w:cs="Times New Roman"/>
          <w:kern w:val="0"/>
          <w:sz w:val="32"/>
          <w:szCs w:val="32"/>
          <w:shd w:val="clear" w:color="auto" w:fill="FFFFFF"/>
        </w:rPr>
        <w:t>）不允许联合体</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w:t>
      </w:r>
    </w:p>
    <w:p w14:paraId="5ABFA642">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三</w:t>
      </w:r>
      <w:r>
        <w:rPr>
          <w:rFonts w:ascii="Times New Roman" w:hAnsi="Times New Roman" w:eastAsia="仿宋_GB2312" w:cs="Times New Roman"/>
          <w:kern w:val="0"/>
          <w:sz w:val="32"/>
          <w:szCs w:val="32"/>
          <w:shd w:val="clear" w:color="auto" w:fill="FFFFFF"/>
        </w:rPr>
        <w:t>）意向</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人报名时须缴纳</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标的对应的</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保证金；</w:t>
      </w:r>
    </w:p>
    <w:p w14:paraId="05282FC1">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四</w:t>
      </w:r>
      <w:r>
        <w:rPr>
          <w:rFonts w:ascii="Times New Roman" w:hAnsi="Times New Roman" w:eastAsia="仿宋_GB2312" w:cs="Times New Roman"/>
          <w:kern w:val="0"/>
          <w:sz w:val="32"/>
          <w:szCs w:val="32"/>
          <w:shd w:val="clear" w:color="auto" w:fill="FFFFFF"/>
        </w:rPr>
        <w:t>）国家法律、行政法规规定的其它条件。</w:t>
      </w:r>
    </w:p>
    <w:p w14:paraId="7C9078F8">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黑体" w:cs="Times New Roman"/>
          <w:kern w:val="0"/>
          <w:sz w:val="32"/>
          <w:szCs w:val="32"/>
          <w:shd w:val="clear" w:color="auto" w:fill="FFFFFF"/>
        </w:rPr>
        <w:t>四、资格审查</w:t>
      </w:r>
    </w:p>
    <w:p w14:paraId="0B388C1C">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（一）资格审查时间：</w:t>
      </w:r>
      <w:r>
        <w:rPr>
          <w:rFonts w:ascii="Times New Roman" w:hAnsi="Times New Roman" w:eastAsia="微软雅黑" w:cs="Times New Roman"/>
          <w:kern w:val="0"/>
          <w:sz w:val="32"/>
          <w:szCs w:val="32"/>
          <w:shd w:val="clear" w:color="auto" w:fill="FFFFFF"/>
        </w:rPr>
        <w:t>202</w:t>
      </w:r>
      <w:r>
        <w:rPr>
          <w:rFonts w:hint="eastAsia" w:ascii="Times New Roman" w:hAnsi="Times New Roman" w:eastAsia="仿宋_GB2312" w:cs="Times New Roman"/>
          <w:kern w:val="0"/>
          <w:sz w:val="32"/>
          <w:szCs w:val="32"/>
          <w:shd w:val="clear" w:color="auto" w:fill="FFFFFF"/>
        </w:rPr>
        <w:t>5</w:t>
      </w:r>
      <w:r>
        <w:rPr>
          <w:rFonts w:ascii="Times New Roman" w:hAnsi="Times New Roman" w:eastAsia="仿宋_GB2312" w:cs="Times New Roman"/>
          <w:kern w:val="0"/>
          <w:sz w:val="32"/>
          <w:szCs w:val="32"/>
          <w:shd w:val="clear" w:color="auto" w:fill="FFFFFF"/>
        </w:rPr>
        <w:t>年</w:t>
      </w:r>
      <w:r>
        <w:rPr>
          <w:rFonts w:hint="eastAsia" w:ascii="Times New Roman" w:hAnsi="Times New Roman" w:eastAsia="仿宋_GB2312" w:cs="Times New Roman"/>
          <w:kern w:val="0"/>
          <w:sz w:val="32"/>
          <w:szCs w:val="32"/>
          <w:shd w:val="clear" w:color="auto" w:fill="FFFFFF"/>
          <w:lang w:val="en-US" w:eastAsia="zh-CN"/>
        </w:rPr>
        <w:t>9</w:t>
      </w:r>
      <w:r>
        <w:rPr>
          <w:rFonts w:ascii="Times New Roman" w:hAnsi="Times New Roman" w:eastAsia="仿宋_GB2312" w:cs="Times New Roman"/>
          <w:kern w:val="0"/>
          <w:sz w:val="32"/>
          <w:szCs w:val="32"/>
          <w:shd w:val="clear" w:color="auto" w:fill="FFFFFF"/>
        </w:rPr>
        <w:t>月</w:t>
      </w:r>
      <w:r>
        <w:rPr>
          <w:rFonts w:hint="eastAsia" w:ascii="Times New Roman" w:hAnsi="Times New Roman" w:eastAsia="仿宋_GB2312" w:cs="Times New Roman"/>
          <w:kern w:val="0"/>
          <w:sz w:val="32"/>
          <w:szCs w:val="32"/>
          <w:shd w:val="clear" w:color="auto" w:fill="FFFFFF"/>
          <w:lang w:val="en-US" w:eastAsia="zh-CN"/>
        </w:rPr>
        <w:t>26</w:t>
      </w:r>
      <w:r>
        <w:rPr>
          <w:rFonts w:ascii="Times New Roman" w:hAnsi="Times New Roman" w:eastAsia="仿宋_GB2312" w:cs="Times New Roman"/>
          <w:kern w:val="0"/>
          <w:sz w:val="32"/>
          <w:szCs w:val="32"/>
          <w:shd w:val="clear" w:color="auto" w:fill="FFFFFF"/>
        </w:rPr>
        <w:t>日</w:t>
      </w:r>
      <w:r>
        <w:rPr>
          <w:rFonts w:hint="eastAsia" w:ascii="Times New Roman" w:hAnsi="Times New Roman" w:eastAsia="仿宋_GB2312" w:cs="Times New Roman"/>
          <w:kern w:val="0"/>
          <w:sz w:val="32"/>
          <w:szCs w:val="32"/>
          <w:shd w:val="clear" w:color="auto" w:fill="FFFFFF"/>
        </w:rPr>
        <w:t>10</w:t>
      </w:r>
      <w:r>
        <w:rPr>
          <w:rFonts w:ascii="Times New Roman" w:hAnsi="Times New Roman" w:eastAsia="仿宋_GB2312" w:cs="Times New Roman"/>
          <w:kern w:val="0"/>
          <w:sz w:val="32"/>
          <w:szCs w:val="32"/>
          <w:shd w:val="clear" w:color="auto" w:fill="FFFFFF"/>
        </w:rPr>
        <w:t>时</w:t>
      </w:r>
      <w:r>
        <w:rPr>
          <w:rFonts w:hint="eastAsia" w:ascii="Times New Roman" w:hAnsi="Times New Roman" w:eastAsia="仿宋_GB2312" w:cs="Times New Roman"/>
          <w:kern w:val="0"/>
          <w:sz w:val="32"/>
          <w:szCs w:val="32"/>
          <w:shd w:val="clear" w:color="auto" w:fill="FFFFFF"/>
        </w:rPr>
        <w:t>0</w:t>
      </w:r>
      <w:r>
        <w:rPr>
          <w:rFonts w:ascii="Times New Roman" w:hAnsi="Times New Roman" w:eastAsia="仿宋_GB2312" w:cs="Times New Roman"/>
          <w:kern w:val="0"/>
          <w:sz w:val="32"/>
          <w:szCs w:val="32"/>
          <w:shd w:val="clear" w:color="auto" w:fill="FFFFFF"/>
        </w:rPr>
        <w:t>分；</w:t>
      </w:r>
    </w:p>
    <w:p w14:paraId="3A04122E">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（二）资格审查主体：</w:t>
      </w:r>
      <w:r>
        <w:rPr>
          <w:rFonts w:hint="eastAsia" w:ascii="Times New Roman" w:hAnsi="Times New Roman" w:eastAsia="仿宋_GB2312" w:cs="Times New Roman"/>
          <w:kern w:val="0"/>
          <w:sz w:val="32"/>
          <w:szCs w:val="32"/>
          <w:shd w:val="clear" w:color="auto" w:fill="FFFFFF"/>
        </w:rPr>
        <w:t>万源市万宝源城市建设投资有限公司；</w:t>
      </w:r>
    </w:p>
    <w:p w14:paraId="2CDAB1B2">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楷体"/>
          <w:sz w:val="32"/>
          <w:szCs w:val="32"/>
          <w:shd w:val="clear" w:color="auto" w:fill="FFFFFF"/>
        </w:rPr>
        <w:t>（三）资格审查地点：</w:t>
      </w:r>
      <w:r>
        <w:rPr>
          <w:rFonts w:ascii="Times New Roman" w:hAnsi="Times New Roman" w:eastAsia="仿宋"/>
          <w:sz w:val="32"/>
          <w:szCs w:val="32"/>
        </w:rPr>
        <w:t>由资格审查主体组建资格审查小组，在万源市公共资源交易服务中心评审区登录达州市公共资源交易服务平台进行在线资格审查。</w:t>
      </w:r>
    </w:p>
    <w:p w14:paraId="3BAA75D2">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（四）意向</w:t>
      </w:r>
      <w:r>
        <w:rPr>
          <w:rFonts w:hint="eastAsia" w:ascii="Times New Roman" w:hAnsi="Times New Roman" w:eastAsia="楷体" w:cs="Times New Roman"/>
          <w:kern w:val="0"/>
          <w:sz w:val="32"/>
          <w:szCs w:val="32"/>
          <w:shd w:val="clear" w:color="auto" w:fill="FFFFFF"/>
        </w:rPr>
        <w:t>竞买</w:t>
      </w:r>
      <w:r>
        <w:rPr>
          <w:rFonts w:ascii="Times New Roman" w:hAnsi="Times New Roman" w:eastAsia="楷体" w:cs="Times New Roman"/>
          <w:kern w:val="0"/>
          <w:sz w:val="32"/>
          <w:szCs w:val="32"/>
          <w:shd w:val="clear" w:color="auto" w:fill="FFFFFF"/>
        </w:rPr>
        <w:t>人须向电子交易系统提交相应资格审查资料</w:t>
      </w:r>
    </w:p>
    <w:p w14:paraId="1B4D1B6E">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sz w:val="32"/>
          <w:szCs w:val="32"/>
        </w:rPr>
        <w:t>1.</w:t>
      </w:r>
      <w:r>
        <w:rPr>
          <w:rFonts w:ascii="Times New Roman" w:hAnsi="Times New Roman" w:eastAsia="仿宋"/>
          <w:sz w:val="32"/>
          <w:szCs w:val="32"/>
        </w:rPr>
        <w:t>法人提交申请的，应提交下列资料：</w:t>
      </w:r>
    </w:p>
    <w:p w14:paraId="20F16267">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（1）</w:t>
      </w:r>
      <w:r>
        <w:rPr>
          <w:rFonts w:hint="eastAsia" w:ascii="Times New Roman" w:hAnsi="Times New Roman" w:eastAsia="仿宋"/>
          <w:sz w:val="32"/>
          <w:szCs w:val="32"/>
        </w:rPr>
        <w:t>竞价</w:t>
      </w:r>
      <w:r>
        <w:rPr>
          <w:rFonts w:ascii="Times New Roman" w:hAnsi="Times New Roman" w:eastAsia="仿宋"/>
          <w:sz w:val="32"/>
          <w:szCs w:val="32"/>
        </w:rPr>
        <w:t>申请书（详见附件1）；</w:t>
      </w:r>
    </w:p>
    <w:p w14:paraId="2268E80B">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（2）合法存续的企业法人（提供营业执照等相关证照）；</w:t>
      </w:r>
    </w:p>
    <w:p w14:paraId="34DBFA1F">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（3）</w:t>
      </w:r>
      <w:r>
        <w:rPr>
          <w:rFonts w:ascii="Times New Roman" w:hAnsi="Times New Roman" w:eastAsia="仿宋"/>
          <w:spacing w:val="-4"/>
          <w:sz w:val="32"/>
          <w:szCs w:val="32"/>
        </w:rPr>
        <w:t>法定代表人的有效身份证明文件；</w:t>
      </w:r>
    </w:p>
    <w:p w14:paraId="7349D9E5">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（4）意向</w:t>
      </w:r>
      <w:r>
        <w:rPr>
          <w:rFonts w:hint="eastAsia" w:ascii="Times New Roman" w:hAnsi="Times New Roman" w:eastAsia="仿宋"/>
          <w:sz w:val="32"/>
          <w:szCs w:val="32"/>
        </w:rPr>
        <w:t>竞买</w:t>
      </w:r>
      <w:r>
        <w:rPr>
          <w:rFonts w:ascii="Times New Roman" w:hAnsi="Times New Roman" w:eastAsia="仿宋"/>
          <w:sz w:val="32"/>
          <w:szCs w:val="32"/>
        </w:rPr>
        <w:t>人委托他人代为</w:t>
      </w:r>
      <w:r>
        <w:rPr>
          <w:rFonts w:hint="eastAsia" w:ascii="Times New Roman" w:hAnsi="Times New Roman" w:eastAsia="仿宋"/>
          <w:sz w:val="32"/>
          <w:szCs w:val="32"/>
        </w:rPr>
        <w:t>竞买</w:t>
      </w:r>
      <w:r>
        <w:rPr>
          <w:rFonts w:ascii="Times New Roman" w:hAnsi="Times New Roman" w:eastAsia="仿宋"/>
          <w:sz w:val="32"/>
          <w:szCs w:val="32"/>
        </w:rPr>
        <w:t>的，应提交授权委托书（见附件2）及委托代理人的有效身份证明文件；</w:t>
      </w:r>
    </w:p>
    <w:p w14:paraId="0B7F2774">
      <w:pPr>
        <w:pStyle w:val="9"/>
        <w:widowControl/>
        <w:spacing w:beforeAutospacing="0" w:afterAutospacing="0" w:line="578" w:lineRule="exact"/>
        <w:ind w:firstLine="640"/>
        <w:jc w:val="both"/>
        <w:rPr>
          <w:rFonts w:ascii="Times New Roman" w:hAnsi="Times New Roman" w:eastAsia="仿宋"/>
          <w:sz w:val="21"/>
          <w:szCs w:val="21"/>
        </w:rPr>
      </w:pPr>
      <w:r>
        <w:rPr>
          <w:rFonts w:ascii="Times New Roman" w:hAnsi="Times New Roman" w:eastAsia="仿宋"/>
          <w:sz w:val="32"/>
          <w:szCs w:val="32"/>
        </w:rPr>
        <w:t>（5）在达州市公共资源交易服务</w:t>
      </w:r>
      <w:r>
        <w:rPr>
          <w:rFonts w:hint="eastAsia" w:ascii="Times New Roman" w:hAnsi="Times New Roman" w:eastAsia="仿宋"/>
          <w:sz w:val="32"/>
          <w:szCs w:val="32"/>
        </w:rPr>
        <w:t>平台</w:t>
      </w:r>
      <w:r>
        <w:rPr>
          <w:rFonts w:ascii="Times New Roman" w:hAnsi="Times New Roman" w:eastAsia="仿宋"/>
          <w:sz w:val="32"/>
          <w:szCs w:val="32"/>
        </w:rPr>
        <w:t>中打印</w:t>
      </w:r>
      <w:r>
        <w:rPr>
          <w:rFonts w:hint="eastAsia" w:ascii="Times New Roman" w:hAnsi="Times New Roman" w:eastAsia="仿宋"/>
          <w:sz w:val="32"/>
          <w:szCs w:val="32"/>
        </w:rPr>
        <w:t>竞买</w:t>
      </w:r>
      <w:r>
        <w:rPr>
          <w:rFonts w:ascii="Times New Roman" w:hAnsi="Times New Roman" w:eastAsia="仿宋"/>
          <w:sz w:val="32"/>
          <w:szCs w:val="32"/>
        </w:rPr>
        <w:t>标的的</w:t>
      </w:r>
      <w:r>
        <w:rPr>
          <w:rFonts w:hint="eastAsia" w:ascii="Times New Roman" w:hAnsi="Times New Roman" w:eastAsia="仿宋"/>
          <w:sz w:val="32"/>
          <w:szCs w:val="32"/>
        </w:rPr>
        <w:t>竞买</w:t>
      </w:r>
      <w:r>
        <w:rPr>
          <w:rFonts w:ascii="Times New Roman" w:hAnsi="Times New Roman" w:eastAsia="仿宋"/>
          <w:sz w:val="32"/>
          <w:szCs w:val="32"/>
        </w:rPr>
        <w:t>保证金交纳凭证</w:t>
      </w:r>
      <w:r>
        <w:rPr>
          <w:rFonts w:hint="eastAsia" w:ascii="Times New Roman" w:hAnsi="Times New Roman" w:eastAsia="仿宋"/>
          <w:sz w:val="32"/>
          <w:szCs w:val="32"/>
        </w:rPr>
        <w:t>。</w:t>
      </w:r>
    </w:p>
    <w:p w14:paraId="04F8DDBC">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sz w:val="32"/>
          <w:szCs w:val="32"/>
        </w:rPr>
        <w:t>2.</w:t>
      </w:r>
      <w:r>
        <w:rPr>
          <w:rFonts w:ascii="Times New Roman" w:hAnsi="Times New Roman" w:eastAsia="仿宋"/>
          <w:sz w:val="32"/>
          <w:szCs w:val="32"/>
        </w:rPr>
        <w:t>其他组织提交申请的，应提交下列资料：</w:t>
      </w:r>
    </w:p>
    <w:p w14:paraId="025BF2E1">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（1）</w:t>
      </w:r>
      <w:r>
        <w:rPr>
          <w:rFonts w:hint="eastAsia" w:ascii="Times New Roman" w:hAnsi="Times New Roman" w:eastAsia="仿宋"/>
          <w:sz w:val="32"/>
          <w:szCs w:val="32"/>
        </w:rPr>
        <w:t>竞价</w:t>
      </w:r>
      <w:r>
        <w:rPr>
          <w:rFonts w:ascii="Times New Roman" w:hAnsi="Times New Roman" w:eastAsia="仿宋"/>
          <w:sz w:val="32"/>
          <w:szCs w:val="32"/>
        </w:rPr>
        <w:t>申请书（详见附件1）；</w:t>
      </w:r>
    </w:p>
    <w:p w14:paraId="3170580E">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（2）表明该组织合法存在的文件或有效证明（提供营业执照等相关证照）；</w:t>
      </w:r>
    </w:p>
    <w:p w14:paraId="598BF6D3">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（3）表明该组织负责人身份的有效证明文件；</w:t>
      </w:r>
    </w:p>
    <w:p w14:paraId="6C4DA12C">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（4）意向</w:t>
      </w:r>
      <w:r>
        <w:rPr>
          <w:rFonts w:hint="eastAsia" w:ascii="Times New Roman" w:hAnsi="Times New Roman" w:eastAsia="仿宋"/>
          <w:sz w:val="32"/>
          <w:szCs w:val="32"/>
        </w:rPr>
        <w:t>竞买</w:t>
      </w:r>
      <w:r>
        <w:rPr>
          <w:rFonts w:ascii="Times New Roman" w:hAnsi="Times New Roman" w:eastAsia="仿宋"/>
          <w:sz w:val="32"/>
          <w:szCs w:val="32"/>
        </w:rPr>
        <w:t>人委托他人代为申请的，应提交授权委托书（见附件2）及委托代理人的身份证明文件；</w:t>
      </w:r>
    </w:p>
    <w:p w14:paraId="5224589C">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（5）在达州市公共资源交易服务</w:t>
      </w:r>
      <w:r>
        <w:rPr>
          <w:rFonts w:hint="eastAsia" w:ascii="Times New Roman" w:hAnsi="Times New Roman" w:eastAsia="仿宋" w:cs="Times New Roman"/>
          <w:sz w:val="32"/>
          <w:szCs w:val="32"/>
        </w:rPr>
        <w:t>平台</w:t>
      </w:r>
      <w:r>
        <w:rPr>
          <w:rFonts w:ascii="Times New Roman" w:hAnsi="Times New Roman" w:eastAsia="仿宋" w:cs="Times New Roman"/>
          <w:sz w:val="32"/>
          <w:szCs w:val="32"/>
        </w:rPr>
        <w:t>中打印</w:t>
      </w:r>
      <w:r>
        <w:rPr>
          <w:rFonts w:hint="eastAsia" w:ascii="Times New Roman" w:hAnsi="Times New Roman" w:eastAsia="仿宋" w:cs="Times New Roman"/>
          <w:sz w:val="32"/>
          <w:szCs w:val="32"/>
        </w:rPr>
        <w:t>竞买</w:t>
      </w:r>
      <w:r>
        <w:rPr>
          <w:rFonts w:ascii="Times New Roman" w:hAnsi="Times New Roman" w:eastAsia="仿宋" w:cs="Times New Roman"/>
          <w:sz w:val="32"/>
          <w:szCs w:val="32"/>
        </w:rPr>
        <w:t>标的的</w:t>
      </w:r>
      <w:r>
        <w:rPr>
          <w:rFonts w:hint="eastAsia" w:ascii="Times New Roman" w:hAnsi="Times New Roman" w:eastAsia="仿宋" w:cs="Times New Roman"/>
          <w:sz w:val="32"/>
          <w:szCs w:val="32"/>
        </w:rPr>
        <w:t>竞买</w:t>
      </w:r>
      <w:r>
        <w:rPr>
          <w:rFonts w:ascii="Times New Roman" w:hAnsi="Times New Roman" w:eastAsia="仿宋" w:cs="Times New Roman"/>
          <w:sz w:val="32"/>
          <w:szCs w:val="32"/>
        </w:rPr>
        <w:t>保证金交纳凭证</w:t>
      </w:r>
      <w:r>
        <w:rPr>
          <w:rFonts w:hint="eastAsia" w:ascii="Times New Roman" w:hAnsi="Times New Roman" w:eastAsia="仿宋" w:cs="Times New Roman"/>
          <w:sz w:val="32"/>
          <w:szCs w:val="32"/>
        </w:rPr>
        <w:t>。</w:t>
      </w:r>
    </w:p>
    <w:p w14:paraId="57441760">
      <w:pPr>
        <w:spacing w:line="580" w:lineRule="exact"/>
        <w:ind w:firstLine="640" w:firstLineChars="200"/>
        <w:rPr>
          <w:rFonts w:ascii="仿宋" w:hAnsi="仿宋" w:eastAsia="仿宋"/>
          <w:sz w:val="32"/>
          <w:szCs w:val="32"/>
        </w:rPr>
      </w:pPr>
      <w:r>
        <w:rPr>
          <w:rFonts w:ascii="仿宋" w:hAnsi="仿宋" w:eastAsia="仿宋"/>
          <w:sz w:val="32"/>
          <w:szCs w:val="32"/>
        </w:rPr>
        <w:t>3.自然人申请的，应提交下列文件：</w:t>
      </w:r>
    </w:p>
    <w:p w14:paraId="3642FD0A">
      <w:pPr>
        <w:widowControl/>
        <w:shd w:val="clear" w:color="auto" w:fill="FFFFFF"/>
        <w:spacing w:line="579" w:lineRule="atLeas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w:t>
      </w:r>
      <w:r>
        <w:rPr>
          <w:rFonts w:ascii="Times New Roman" w:hAnsi="Times New Roman" w:eastAsia="微软雅黑" w:cs="Times New Roman"/>
          <w:kern w:val="0"/>
          <w:sz w:val="32"/>
          <w:szCs w:val="32"/>
          <w:shd w:val="clear" w:color="auto" w:fill="FFFFFF"/>
        </w:rPr>
        <w:t>1</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竞价</w:t>
      </w:r>
      <w:r>
        <w:rPr>
          <w:rFonts w:ascii="Times New Roman" w:hAnsi="Times New Roman" w:eastAsia="仿宋_GB2312" w:cs="Times New Roman"/>
          <w:kern w:val="0"/>
          <w:sz w:val="32"/>
          <w:szCs w:val="32"/>
          <w:shd w:val="clear" w:color="auto" w:fill="FFFFFF"/>
        </w:rPr>
        <w:t>申请书（</w:t>
      </w:r>
      <w:r>
        <w:rPr>
          <w:rFonts w:hint="eastAsia" w:ascii="Times New Roman" w:hAnsi="Times New Roman" w:eastAsia="仿宋_GB2312" w:cs="Times New Roman"/>
          <w:kern w:val="0"/>
          <w:sz w:val="32"/>
          <w:szCs w:val="32"/>
          <w:shd w:val="clear" w:color="auto" w:fill="FFFFFF"/>
        </w:rPr>
        <w:t>详</w:t>
      </w:r>
      <w:r>
        <w:rPr>
          <w:rFonts w:ascii="Times New Roman" w:hAnsi="Times New Roman" w:eastAsia="仿宋_GB2312" w:cs="Times New Roman"/>
          <w:kern w:val="0"/>
          <w:sz w:val="32"/>
          <w:szCs w:val="32"/>
          <w:shd w:val="clear" w:color="auto" w:fill="FFFFFF"/>
        </w:rPr>
        <w:t>见附件</w:t>
      </w:r>
      <w:r>
        <w:rPr>
          <w:rFonts w:ascii="Times New Roman" w:hAnsi="Times New Roman" w:eastAsia="微软雅黑" w:cs="Times New Roman"/>
          <w:kern w:val="0"/>
          <w:sz w:val="32"/>
          <w:szCs w:val="32"/>
          <w:shd w:val="clear" w:color="auto" w:fill="FFFFFF"/>
        </w:rPr>
        <w:t>1</w:t>
      </w:r>
      <w:r>
        <w:rPr>
          <w:rFonts w:ascii="Times New Roman" w:hAnsi="Times New Roman" w:eastAsia="仿宋_GB2312" w:cs="Times New Roman"/>
          <w:kern w:val="0"/>
          <w:sz w:val="32"/>
          <w:szCs w:val="32"/>
          <w:shd w:val="clear" w:color="auto" w:fill="FFFFFF"/>
        </w:rPr>
        <w:t>）；</w:t>
      </w:r>
    </w:p>
    <w:p w14:paraId="779422FC">
      <w:pPr>
        <w:widowControl/>
        <w:shd w:val="clear" w:color="auto" w:fill="FFFFFF"/>
        <w:spacing w:line="579" w:lineRule="atLeas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w:t>
      </w:r>
      <w:r>
        <w:rPr>
          <w:rFonts w:ascii="Times New Roman" w:hAnsi="Times New Roman" w:eastAsia="微软雅黑" w:cs="Times New Roman"/>
          <w:kern w:val="0"/>
          <w:sz w:val="32"/>
          <w:szCs w:val="32"/>
          <w:shd w:val="clear" w:color="auto" w:fill="FFFFFF"/>
        </w:rPr>
        <w:t>2</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自然</w:t>
      </w:r>
      <w:r>
        <w:rPr>
          <w:rFonts w:ascii="Times New Roman" w:hAnsi="Times New Roman" w:eastAsia="仿宋_GB2312" w:cs="Times New Roman"/>
          <w:kern w:val="0"/>
          <w:sz w:val="32"/>
          <w:szCs w:val="32"/>
          <w:shd w:val="clear" w:color="auto" w:fill="FFFFFF"/>
        </w:rPr>
        <w:t>人有效身份证明文件；</w:t>
      </w:r>
    </w:p>
    <w:p w14:paraId="20E8AD85">
      <w:pPr>
        <w:widowControl/>
        <w:shd w:val="clear" w:color="auto" w:fill="FFFFFF"/>
        <w:spacing w:line="579" w:lineRule="atLeas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w:t>
      </w:r>
      <w:r>
        <w:rPr>
          <w:rFonts w:hint="eastAsia" w:ascii="Times New Roman" w:hAnsi="Times New Roman" w:eastAsia="微软雅黑" w:cs="Times New Roman"/>
          <w:kern w:val="0"/>
          <w:sz w:val="32"/>
          <w:szCs w:val="32"/>
          <w:shd w:val="clear" w:color="auto" w:fill="FFFFFF"/>
        </w:rPr>
        <w:t>3</w:t>
      </w:r>
      <w:r>
        <w:rPr>
          <w:rFonts w:ascii="Times New Roman" w:hAnsi="Times New Roman" w:eastAsia="仿宋_GB2312" w:cs="Times New Roman"/>
          <w:kern w:val="0"/>
          <w:sz w:val="32"/>
          <w:szCs w:val="32"/>
          <w:shd w:val="clear" w:color="auto" w:fill="FFFFFF"/>
        </w:rPr>
        <w:t>）在达州市公共资源交易服务</w:t>
      </w:r>
      <w:r>
        <w:rPr>
          <w:rFonts w:hint="eastAsia" w:ascii="Times New Roman" w:hAnsi="Times New Roman" w:eastAsia="仿宋_GB2312" w:cs="Times New Roman"/>
          <w:kern w:val="0"/>
          <w:sz w:val="32"/>
          <w:szCs w:val="32"/>
          <w:shd w:val="clear" w:color="auto" w:fill="FFFFFF"/>
        </w:rPr>
        <w:t>平台</w:t>
      </w:r>
      <w:r>
        <w:rPr>
          <w:rFonts w:ascii="Times New Roman" w:hAnsi="Times New Roman" w:eastAsia="仿宋_GB2312" w:cs="Times New Roman"/>
          <w:kern w:val="0"/>
          <w:sz w:val="32"/>
          <w:szCs w:val="32"/>
          <w:shd w:val="clear" w:color="auto" w:fill="FFFFFF"/>
        </w:rPr>
        <w:t>中打印竞租标的的竞租保证金交纳凭证</w:t>
      </w:r>
      <w:r>
        <w:rPr>
          <w:rFonts w:hint="eastAsia" w:ascii="Times New Roman" w:hAnsi="Times New Roman" w:eastAsia="仿宋_GB2312" w:cs="Times New Roman"/>
          <w:kern w:val="0"/>
          <w:sz w:val="32"/>
          <w:szCs w:val="32"/>
          <w:shd w:val="clear" w:color="auto" w:fill="FFFFFF"/>
        </w:rPr>
        <w:t>。</w:t>
      </w:r>
    </w:p>
    <w:p w14:paraId="25CAD64A">
      <w:pPr>
        <w:widowControl/>
        <w:shd w:val="clear" w:color="auto" w:fill="FFFFFF"/>
        <w:spacing w:line="578" w:lineRule="exact"/>
        <w:ind w:left="319" w:leftChars="152" w:firstLine="320" w:firstLineChars="100"/>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（五）资格审查资料提交截止时间：</w:t>
      </w:r>
      <w:r>
        <w:rPr>
          <w:rFonts w:hint="eastAsia" w:ascii="Times New Roman" w:hAnsi="Times New Roman" w:eastAsia="微软雅黑" w:cs="Times New Roman"/>
          <w:kern w:val="0"/>
          <w:sz w:val="32"/>
          <w:szCs w:val="32"/>
          <w:shd w:val="clear" w:color="auto" w:fill="FFFFFF"/>
        </w:rPr>
        <w:t>2025</w:t>
      </w:r>
      <w:r>
        <w:rPr>
          <w:rFonts w:ascii="Times New Roman" w:hAnsi="Times New Roman" w:eastAsia="仿宋_GB2312" w:cs="Times New Roman"/>
          <w:kern w:val="0"/>
          <w:sz w:val="32"/>
          <w:szCs w:val="32"/>
          <w:shd w:val="clear" w:color="auto" w:fill="FFFFFF"/>
        </w:rPr>
        <w:t>年</w:t>
      </w:r>
      <w:r>
        <w:rPr>
          <w:rFonts w:hint="eastAsia" w:ascii="Times New Roman" w:hAnsi="Times New Roman" w:eastAsia="仿宋_GB2312" w:cs="Times New Roman"/>
          <w:kern w:val="0"/>
          <w:sz w:val="32"/>
          <w:szCs w:val="32"/>
          <w:shd w:val="clear" w:color="auto" w:fill="FFFFFF"/>
          <w:lang w:val="en-US" w:eastAsia="zh-CN"/>
        </w:rPr>
        <w:t>9</w:t>
      </w:r>
      <w:r>
        <w:rPr>
          <w:rFonts w:ascii="Times New Roman" w:hAnsi="Times New Roman" w:eastAsia="仿宋_GB2312" w:cs="Times New Roman"/>
          <w:kern w:val="0"/>
          <w:sz w:val="32"/>
          <w:szCs w:val="32"/>
          <w:shd w:val="clear" w:color="auto" w:fill="FFFFFF"/>
        </w:rPr>
        <w:t>月</w:t>
      </w:r>
      <w:r>
        <w:rPr>
          <w:rFonts w:hint="eastAsia" w:ascii="Times New Roman" w:hAnsi="Times New Roman" w:eastAsia="仿宋_GB2312" w:cs="Times New Roman"/>
          <w:kern w:val="0"/>
          <w:sz w:val="32"/>
          <w:szCs w:val="32"/>
          <w:shd w:val="clear" w:color="auto" w:fill="FFFFFF"/>
          <w:lang w:val="en-US" w:eastAsia="zh-CN"/>
        </w:rPr>
        <w:t>26</w:t>
      </w:r>
      <w:r>
        <w:rPr>
          <w:rFonts w:ascii="Times New Roman" w:hAnsi="Times New Roman" w:eastAsia="仿宋_GB2312" w:cs="Times New Roman"/>
          <w:kern w:val="0"/>
          <w:sz w:val="32"/>
          <w:szCs w:val="32"/>
          <w:shd w:val="clear" w:color="auto" w:fill="FFFFFF"/>
        </w:rPr>
        <w:t>日</w:t>
      </w:r>
      <w:r>
        <w:rPr>
          <w:rFonts w:hint="eastAsia" w:ascii="Times New Roman" w:hAnsi="Times New Roman" w:eastAsia="仿宋_GB2312" w:cs="Times New Roman"/>
          <w:kern w:val="0"/>
          <w:sz w:val="32"/>
          <w:szCs w:val="32"/>
          <w:shd w:val="clear" w:color="auto" w:fill="FFFFFF"/>
          <w:lang w:val="en-US" w:eastAsia="zh-CN"/>
        </w:rPr>
        <w:t>10</w:t>
      </w:r>
      <w:r>
        <w:rPr>
          <w:rFonts w:ascii="Times New Roman" w:hAnsi="Times New Roman" w:eastAsia="仿宋_GB2312" w:cs="Times New Roman"/>
          <w:kern w:val="0"/>
          <w:sz w:val="32"/>
          <w:szCs w:val="32"/>
          <w:shd w:val="clear" w:color="auto" w:fill="FFFFFF"/>
        </w:rPr>
        <w:t>时</w:t>
      </w:r>
      <w:r>
        <w:rPr>
          <w:rFonts w:hint="eastAsia" w:ascii="Times New Roman" w:hAnsi="Times New Roman" w:eastAsia="仿宋_GB2312" w:cs="Times New Roman"/>
          <w:kern w:val="0"/>
          <w:sz w:val="32"/>
          <w:szCs w:val="32"/>
          <w:shd w:val="clear" w:color="auto" w:fill="FFFFFF"/>
          <w:lang w:val="en-US" w:eastAsia="zh-CN"/>
        </w:rPr>
        <w:t>0</w:t>
      </w:r>
      <w:r>
        <w:rPr>
          <w:rFonts w:ascii="Times New Roman" w:hAnsi="Times New Roman" w:eastAsia="仿宋_GB2312" w:cs="Times New Roman"/>
          <w:kern w:val="0"/>
          <w:sz w:val="32"/>
          <w:szCs w:val="32"/>
          <w:shd w:val="clear" w:color="auto" w:fill="FFFFFF"/>
        </w:rPr>
        <w:t>分；</w:t>
      </w:r>
    </w:p>
    <w:p w14:paraId="4B1E8A4D">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资料递交要求：意向</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人登录达州市公共资源交易服务平台，在【资格审查申请】菜单中按</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标的上传并提交资格审查所需资料。</w:t>
      </w:r>
    </w:p>
    <w:p w14:paraId="60E7EB2E">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（六）</w:t>
      </w:r>
      <w:r>
        <w:rPr>
          <w:rFonts w:hint="eastAsia" w:ascii="Times New Roman" w:hAnsi="Times New Roman" w:eastAsia="楷体" w:cs="Times New Roman"/>
          <w:kern w:val="0"/>
          <w:sz w:val="32"/>
          <w:szCs w:val="32"/>
          <w:shd w:val="clear" w:color="auto" w:fill="FFFFFF"/>
        </w:rPr>
        <w:t>竞买</w:t>
      </w:r>
      <w:r>
        <w:rPr>
          <w:rFonts w:ascii="Times New Roman" w:hAnsi="Times New Roman" w:eastAsia="楷体" w:cs="Times New Roman"/>
          <w:kern w:val="0"/>
          <w:sz w:val="32"/>
          <w:szCs w:val="32"/>
          <w:shd w:val="clear" w:color="auto" w:fill="FFFFFF"/>
        </w:rPr>
        <w:t>申请书一经提交，即视为意向</w:t>
      </w:r>
      <w:r>
        <w:rPr>
          <w:rFonts w:hint="eastAsia" w:ascii="Times New Roman" w:hAnsi="Times New Roman" w:eastAsia="楷体" w:cs="Times New Roman"/>
          <w:kern w:val="0"/>
          <w:sz w:val="32"/>
          <w:szCs w:val="32"/>
          <w:shd w:val="clear" w:color="auto" w:fill="FFFFFF"/>
        </w:rPr>
        <w:t>竞买</w:t>
      </w:r>
      <w:r>
        <w:rPr>
          <w:rFonts w:ascii="Times New Roman" w:hAnsi="Times New Roman" w:eastAsia="楷体" w:cs="Times New Roman"/>
          <w:kern w:val="0"/>
          <w:sz w:val="32"/>
          <w:szCs w:val="32"/>
          <w:shd w:val="clear" w:color="auto" w:fill="FFFFFF"/>
        </w:rPr>
        <w:t>人对竞价规则及</w:t>
      </w:r>
      <w:r>
        <w:rPr>
          <w:rFonts w:hint="eastAsia" w:ascii="Times New Roman" w:hAnsi="Times New Roman" w:eastAsia="楷体" w:cs="Times New Roman"/>
          <w:kern w:val="0"/>
          <w:sz w:val="32"/>
          <w:szCs w:val="32"/>
          <w:shd w:val="clear" w:color="auto" w:fill="FFFFFF"/>
        </w:rPr>
        <w:t>竞买</w:t>
      </w:r>
      <w:r>
        <w:rPr>
          <w:rFonts w:ascii="Times New Roman" w:hAnsi="Times New Roman" w:eastAsia="楷体" w:cs="Times New Roman"/>
          <w:kern w:val="0"/>
          <w:sz w:val="32"/>
          <w:szCs w:val="32"/>
          <w:shd w:val="clear" w:color="auto" w:fill="FFFFFF"/>
        </w:rPr>
        <w:t>资产状况无异议并全面接受，愿意遵照</w:t>
      </w:r>
      <w:r>
        <w:rPr>
          <w:rFonts w:hint="eastAsia" w:ascii="Times New Roman" w:hAnsi="Times New Roman" w:eastAsia="楷体" w:cs="Times New Roman"/>
          <w:kern w:val="0"/>
          <w:sz w:val="32"/>
          <w:szCs w:val="32"/>
          <w:shd w:val="clear" w:color="auto" w:fill="FFFFFF"/>
        </w:rPr>
        <w:t>竞买</w:t>
      </w:r>
      <w:r>
        <w:rPr>
          <w:rFonts w:ascii="Times New Roman" w:hAnsi="Times New Roman" w:eastAsia="楷体" w:cs="Times New Roman"/>
          <w:kern w:val="0"/>
          <w:sz w:val="32"/>
          <w:szCs w:val="32"/>
          <w:shd w:val="clear" w:color="auto" w:fill="FFFFFF"/>
        </w:rPr>
        <w:t>文件内容参与</w:t>
      </w:r>
      <w:r>
        <w:rPr>
          <w:rFonts w:hint="eastAsia" w:ascii="Times New Roman" w:hAnsi="Times New Roman" w:eastAsia="楷体" w:cs="Times New Roman"/>
          <w:kern w:val="0"/>
          <w:sz w:val="32"/>
          <w:szCs w:val="32"/>
          <w:shd w:val="clear" w:color="auto" w:fill="FFFFFF"/>
        </w:rPr>
        <w:t>竞买</w:t>
      </w:r>
      <w:r>
        <w:rPr>
          <w:rFonts w:ascii="Times New Roman" w:hAnsi="Times New Roman" w:eastAsia="楷体" w:cs="Times New Roman"/>
          <w:kern w:val="0"/>
          <w:sz w:val="32"/>
          <w:szCs w:val="32"/>
          <w:shd w:val="clear" w:color="auto" w:fill="FFFFFF"/>
        </w:rPr>
        <w:t>并承担因</w:t>
      </w:r>
      <w:r>
        <w:rPr>
          <w:rFonts w:hint="eastAsia" w:ascii="Times New Roman" w:hAnsi="Times New Roman" w:eastAsia="楷体" w:cs="Times New Roman"/>
          <w:kern w:val="0"/>
          <w:sz w:val="32"/>
          <w:szCs w:val="32"/>
          <w:shd w:val="clear" w:color="auto" w:fill="FFFFFF"/>
        </w:rPr>
        <w:t>竞买</w:t>
      </w:r>
      <w:r>
        <w:rPr>
          <w:rFonts w:ascii="Times New Roman" w:hAnsi="Times New Roman" w:eastAsia="楷体" w:cs="Times New Roman"/>
          <w:kern w:val="0"/>
          <w:sz w:val="32"/>
          <w:szCs w:val="32"/>
          <w:shd w:val="clear" w:color="auto" w:fill="FFFFFF"/>
        </w:rPr>
        <w:t>行为产生的任何法律经济后果。</w:t>
      </w:r>
    </w:p>
    <w:p w14:paraId="66749729">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（七）意向</w:t>
      </w:r>
      <w:r>
        <w:rPr>
          <w:rFonts w:hint="eastAsia" w:ascii="Times New Roman" w:hAnsi="Times New Roman" w:eastAsia="楷体" w:cs="Times New Roman"/>
          <w:kern w:val="0"/>
          <w:sz w:val="32"/>
          <w:szCs w:val="32"/>
          <w:shd w:val="clear" w:color="auto" w:fill="FFFFFF"/>
        </w:rPr>
        <w:t>竞买</w:t>
      </w:r>
      <w:r>
        <w:rPr>
          <w:rFonts w:ascii="Times New Roman" w:hAnsi="Times New Roman" w:eastAsia="楷体" w:cs="Times New Roman"/>
          <w:kern w:val="0"/>
          <w:sz w:val="32"/>
          <w:szCs w:val="32"/>
          <w:shd w:val="clear" w:color="auto" w:fill="FFFFFF"/>
        </w:rPr>
        <w:t>人有下列行为之一的，视为放弃意向</w:t>
      </w:r>
      <w:r>
        <w:rPr>
          <w:rFonts w:hint="eastAsia" w:ascii="Times New Roman" w:hAnsi="Times New Roman" w:eastAsia="楷体" w:cs="Times New Roman"/>
          <w:kern w:val="0"/>
          <w:sz w:val="32"/>
          <w:szCs w:val="32"/>
          <w:shd w:val="clear" w:color="auto" w:fill="FFFFFF"/>
        </w:rPr>
        <w:t>竞买</w:t>
      </w:r>
      <w:r>
        <w:rPr>
          <w:rFonts w:ascii="Times New Roman" w:hAnsi="Times New Roman" w:eastAsia="楷体" w:cs="Times New Roman"/>
          <w:kern w:val="0"/>
          <w:sz w:val="32"/>
          <w:szCs w:val="32"/>
          <w:shd w:val="clear" w:color="auto" w:fill="FFFFFF"/>
        </w:rPr>
        <w:t>：</w:t>
      </w:r>
    </w:p>
    <w:p w14:paraId="020B02CA">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w:t>
      </w:r>
      <w:r>
        <w:rPr>
          <w:rFonts w:ascii="Times New Roman" w:hAnsi="Times New Roman" w:eastAsia="微软雅黑" w:cs="Times New Roman"/>
          <w:kern w:val="0"/>
          <w:sz w:val="32"/>
          <w:szCs w:val="32"/>
          <w:shd w:val="clear" w:color="auto" w:fill="FFFFFF"/>
        </w:rPr>
        <w:t>1</w:t>
      </w:r>
      <w:r>
        <w:rPr>
          <w:rFonts w:ascii="Times New Roman" w:hAnsi="Times New Roman" w:eastAsia="仿宋_GB2312" w:cs="Times New Roman"/>
          <w:kern w:val="0"/>
          <w:sz w:val="32"/>
          <w:szCs w:val="32"/>
          <w:shd w:val="clear" w:color="auto" w:fill="FFFFFF"/>
        </w:rPr>
        <w:t>）未按要求交纳</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保证金的；</w:t>
      </w:r>
    </w:p>
    <w:p w14:paraId="3B49421D">
      <w:pPr>
        <w:widowControl/>
        <w:shd w:val="clear" w:color="auto" w:fill="FFFFFF"/>
        <w:spacing w:line="578" w:lineRule="exact"/>
        <w:ind w:firstLine="640"/>
        <w:jc w:val="left"/>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w:t>
      </w:r>
      <w:r>
        <w:rPr>
          <w:rFonts w:ascii="Times New Roman" w:hAnsi="Times New Roman" w:eastAsia="微软雅黑" w:cs="Times New Roman"/>
          <w:kern w:val="0"/>
          <w:sz w:val="32"/>
          <w:szCs w:val="32"/>
          <w:shd w:val="clear" w:color="auto" w:fill="FFFFFF"/>
        </w:rPr>
        <w:t>2</w:t>
      </w:r>
      <w:r>
        <w:rPr>
          <w:rFonts w:ascii="Times New Roman" w:hAnsi="Times New Roman" w:eastAsia="仿宋_GB2312" w:cs="Times New Roman"/>
          <w:kern w:val="0"/>
          <w:sz w:val="32"/>
          <w:szCs w:val="32"/>
          <w:shd w:val="clear" w:color="auto" w:fill="FFFFFF"/>
        </w:rPr>
        <w:t>）未按要求提交资格审查相关资料的</w:t>
      </w:r>
      <w:r>
        <w:rPr>
          <w:rFonts w:hint="eastAsia" w:ascii="Times New Roman" w:hAnsi="Times New Roman" w:eastAsia="仿宋_GB2312" w:cs="Times New Roman"/>
          <w:kern w:val="0"/>
          <w:sz w:val="32"/>
          <w:szCs w:val="32"/>
          <w:shd w:val="clear" w:color="auto" w:fill="FFFFFF"/>
        </w:rPr>
        <w:t>；</w:t>
      </w:r>
    </w:p>
    <w:p w14:paraId="381BD5F4">
      <w:pPr>
        <w:widowControl/>
        <w:shd w:val="clear" w:color="auto" w:fill="FFFFFF"/>
        <w:spacing w:line="578" w:lineRule="exact"/>
        <w:ind w:firstLine="640"/>
        <w:jc w:val="left"/>
        <w:rPr>
          <w:rFonts w:ascii="Times New Roman" w:hAnsi="Times New Roman" w:eastAsia="楷体" w:cs="Times New Roman"/>
          <w:kern w:val="0"/>
          <w:sz w:val="32"/>
          <w:szCs w:val="32"/>
          <w:shd w:val="clear" w:color="auto" w:fill="FFFFFF"/>
        </w:rPr>
      </w:pPr>
      <w:r>
        <w:rPr>
          <w:rFonts w:hint="eastAsia" w:ascii="Times New Roman" w:hAnsi="Times New Roman" w:eastAsia="楷体" w:cs="Times New Roman"/>
          <w:kern w:val="0"/>
          <w:sz w:val="32"/>
          <w:szCs w:val="32"/>
          <w:shd w:val="clear" w:color="auto" w:fill="FFFFFF"/>
        </w:rPr>
        <w:t>（3）未按时参与报价的。</w:t>
      </w:r>
    </w:p>
    <w:p w14:paraId="546A8763">
      <w:pPr>
        <w:widowControl/>
        <w:shd w:val="clear" w:color="auto" w:fill="FFFFFF"/>
        <w:spacing w:line="578" w:lineRule="exact"/>
        <w:ind w:firstLine="640"/>
        <w:jc w:val="left"/>
        <w:rPr>
          <w:rFonts w:ascii="Times New Roman" w:hAnsi="Times New Roman" w:eastAsia="楷体" w:cs="Times New Roman"/>
          <w:kern w:val="0"/>
          <w:sz w:val="32"/>
          <w:szCs w:val="32"/>
          <w:shd w:val="clear" w:color="auto" w:fill="FFFFFF"/>
        </w:rPr>
      </w:pPr>
      <w:r>
        <w:rPr>
          <w:rFonts w:ascii="Times New Roman" w:hAnsi="Times New Roman" w:eastAsia="楷体" w:cs="Times New Roman"/>
          <w:kern w:val="0"/>
          <w:sz w:val="32"/>
          <w:szCs w:val="32"/>
          <w:shd w:val="clear" w:color="auto" w:fill="FFFFFF"/>
        </w:rPr>
        <w:t>（八）资格审查相关事宜联系电话</w:t>
      </w:r>
      <w:r>
        <w:rPr>
          <w:rFonts w:hint="eastAsia" w:ascii="Times New Roman" w:hAnsi="Times New Roman" w:eastAsia="楷体" w:cs="Times New Roman"/>
          <w:kern w:val="0"/>
          <w:sz w:val="32"/>
          <w:szCs w:val="32"/>
          <w:shd w:val="clear" w:color="auto" w:fill="FFFFFF"/>
        </w:rPr>
        <w:t>：</w:t>
      </w:r>
      <w:r>
        <w:rPr>
          <w:rFonts w:ascii="Times New Roman" w:hAnsi="Times New Roman" w:eastAsia="楷体" w:cs="Times New Roman"/>
          <w:kern w:val="0"/>
          <w:sz w:val="32"/>
          <w:szCs w:val="32"/>
          <w:shd w:val="clear" w:color="auto" w:fill="FFFFFF"/>
        </w:rPr>
        <w:t>0818-</w:t>
      </w:r>
      <w:r>
        <w:rPr>
          <w:rFonts w:hint="eastAsia" w:ascii="Times New Roman" w:hAnsi="Times New Roman" w:eastAsia="楷体" w:cs="Times New Roman"/>
          <w:kern w:val="0"/>
          <w:sz w:val="32"/>
          <w:szCs w:val="32"/>
          <w:shd w:val="clear" w:color="auto" w:fill="FFFFFF"/>
        </w:rPr>
        <w:t>8502285</w:t>
      </w:r>
    </w:p>
    <w:p w14:paraId="2BC36897">
      <w:pPr>
        <w:widowControl/>
        <w:shd w:val="clear" w:color="auto" w:fill="FFFFFF"/>
        <w:spacing w:line="578" w:lineRule="exact"/>
        <w:ind w:firstLine="640"/>
        <w:jc w:val="left"/>
        <w:rPr>
          <w:rFonts w:ascii="Times New Roman" w:hAnsi="Times New Roman" w:eastAsia="楷体" w:cs="Times New Roman"/>
          <w:kern w:val="0"/>
          <w:sz w:val="32"/>
          <w:szCs w:val="32"/>
          <w:shd w:val="clear" w:color="auto" w:fill="FFFFFF"/>
        </w:rPr>
      </w:pPr>
      <w:r>
        <w:rPr>
          <w:rFonts w:ascii="Times New Roman" w:hAnsi="Times New Roman" w:eastAsia="楷体" w:cs="Times New Roman"/>
          <w:kern w:val="0"/>
          <w:sz w:val="32"/>
          <w:szCs w:val="32"/>
          <w:shd w:val="clear" w:color="auto" w:fill="FFFFFF"/>
        </w:rPr>
        <w:t>五、成交价款支付方式</w:t>
      </w:r>
    </w:p>
    <w:p w14:paraId="764D6FDA">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（一）成交价款支付方式</w:t>
      </w:r>
    </w:p>
    <w:p w14:paraId="7564D987">
      <w:pPr>
        <w:spacing w:line="560" w:lineRule="exact"/>
        <w:jc w:val="left"/>
        <w:rPr>
          <w:rFonts w:ascii="Times New Roman" w:hAnsi="Times New Roman" w:eastAsia="仿宋" w:cs="Times New Roman"/>
          <w:kern w:val="0"/>
          <w:sz w:val="32"/>
          <w:szCs w:val="32"/>
          <w:shd w:val="clear" w:color="auto" w:fill="FFFFFF"/>
        </w:rPr>
      </w:pPr>
      <w:r>
        <w:rPr>
          <w:rFonts w:hint="eastAsia" w:ascii="仿宋" w:hAnsi="仿宋" w:eastAsia="仿宋" w:cs="仿宋"/>
          <w:sz w:val="32"/>
          <w:szCs w:val="32"/>
          <w:shd w:val="clear" w:color="auto" w:fill="FFFFFF"/>
          <w:lang w:eastAsia="zh-CN"/>
        </w:rPr>
        <w:t>　　</w:t>
      </w:r>
      <w:r>
        <w:rPr>
          <w:rFonts w:ascii="仿宋" w:hAnsi="仿宋" w:eastAsia="仿宋" w:cs="仿宋"/>
          <w:sz w:val="32"/>
          <w:szCs w:val="32"/>
          <w:shd w:val="clear" w:color="auto" w:fill="FFFFFF"/>
        </w:rPr>
        <w:t>成交双方在成交之日起</w:t>
      </w:r>
      <w:r>
        <w:rPr>
          <w:rFonts w:hint="eastAsia" w:ascii="仿宋" w:hAnsi="仿宋" w:eastAsia="仿宋" w:cs="仿宋"/>
          <w:sz w:val="32"/>
          <w:szCs w:val="32"/>
          <w:shd w:val="clear" w:color="auto" w:fill="FFFFFF"/>
        </w:rPr>
        <w:t>五</w:t>
      </w:r>
      <w:r>
        <w:rPr>
          <w:rFonts w:ascii="仿宋" w:hAnsi="仿宋" w:eastAsia="仿宋" w:cs="仿宋"/>
          <w:sz w:val="32"/>
          <w:szCs w:val="32"/>
          <w:shd w:val="clear" w:color="auto" w:fill="FFFFFF"/>
        </w:rPr>
        <w:t>个工作日之内签订《</w:t>
      </w:r>
      <w:r>
        <w:rPr>
          <w:rFonts w:hint="eastAsia" w:ascii="仿宋" w:hAnsi="仿宋" w:eastAsia="仿宋" w:cs="仿宋"/>
          <w:sz w:val="32"/>
          <w:szCs w:val="32"/>
          <w:shd w:val="clear" w:color="auto" w:fill="FFFFFF"/>
          <w:lang w:eastAsia="zh-CN"/>
        </w:rPr>
        <w:t>万源市旧院镇红岩村R2021-15地块公开转让合同</w:t>
      </w:r>
      <w:r>
        <w:rPr>
          <w:rFonts w:ascii="仿宋" w:hAnsi="仿宋" w:eastAsia="仿宋" w:cs="仿宋"/>
          <w:sz w:val="32"/>
          <w:szCs w:val="32"/>
          <w:shd w:val="clear" w:color="auto" w:fill="FFFFFF"/>
        </w:rPr>
        <w:t>》，竞买人在</w:t>
      </w:r>
      <w:r>
        <w:rPr>
          <w:rFonts w:hint="eastAsia" w:ascii="仿宋" w:hAnsi="仿宋" w:eastAsia="仿宋" w:cs="仿宋"/>
          <w:sz w:val="32"/>
          <w:szCs w:val="32"/>
          <w:shd w:val="clear" w:color="auto" w:fill="FFFFFF"/>
        </w:rPr>
        <w:t>合同</w:t>
      </w:r>
      <w:r>
        <w:rPr>
          <w:rFonts w:ascii="仿宋" w:hAnsi="仿宋" w:eastAsia="仿宋" w:cs="仿宋"/>
          <w:sz w:val="32"/>
          <w:szCs w:val="32"/>
          <w:shd w:val="clear" w:color="auto" w:fill="FFFFFF"/>
        </w:rPr>
        <w:t>生效之日起</w:t>
      </w:r>
      <w:r>
        <w:rPr>
          <w:rFonts w:hint="eastAsia" w:ascii="仿宋" w:hAnsi="仿宋" w:eastAsia="仿宋" w:cs="仿宋"/>
          <w:color w:val="C00000"/>
          <w:sz w:val="32"/>
          <w:szCs w:val="32"/>
          <w:shd w:val="clear" w:color="auto" w:fill="FFFFFF"/>
        </w:rPr>
        <w:t>5</w:t>
      </w:r>
      <w:r>
        <w:rPr>
          <w:rFonts w:ascii="仿宋" w:hAnsi="仿宋" w:eastAsia="仿宋" w:cs="仿宋"/>
          <w:color w:val="C00000"/>
          <w:sz w:val="32"/>
          <w:szCs w:val="32"/>
          <w:shd w:val="clear" w:color="auto" w:fill="FFFFFF"/>
        </w:rPr>
        <w:t>日</w:t>
      </w:r>
      <w:r>
        <w:rPr>
          <w:rFonts w:ascii="仿宋" w:hAnsi="仿宋" w:eastAsia="仿宋" w:cs="仿宋"/>
          <w:sz w:val="32"/>
          <w:szCs w:val="32"/>
          <w:shd w:val="clear" w:color="auto" w:fill="FFFFFF"/>
        </w:rPr>
        <w:t>内一次性付清成交价款，资产</w:t>
      </w:r>
      <w:r>
        <w:rPr>
          <w:rFonts w:hint="eastAsia" w:ascii="仿宋" w:hAnsi="仿宋" w:eastAsia="仿宋" w:cs="仿宋"/>
          <w:sz w:val="32"/>
          <w:szCs w:val="32"/>
          <w:shd w:val="clear" w:color="auto" w:fill="FFFFFF"/>
        </w:rPr>
        <w:t>转让</w:t>
      </w:r>
      <w:r>
        <w:rPr>
          <w:rFonts w:ascii="仿宋" w:hAnsi="仿宋" w:eastAsia="仿宋" w:cs="仿宋"/>
          <w:sz w:val="32"/>
          <w:szCs w:val="32"/>
          <w:shd w:val="clear" w:color="auto" w:fill="FFFFFF"/>
        </w:rPr>
        <w:t>方</w:t>
      </w:r>
      <w:r>
        <w:rPr>
          <w:rFonts w:hint="eastAsia" w:ascii="仿宋" w:hAnsi="仿宋" w:eastAsia="仿宋" w:cs="仿宋"/>
          <w:sz w:val="32"/>
          <w:szCs w:val="32"/>
          <w:shd w:val="clear" w:color="auto" w:fill="FFFFFF"/>
        </w:rPr>
        <w:t>收到成交价款后</w:t>
      </w:r>
      <w:r>
        <w:rPr>
          <w:rFonts w:hint="eastAsia" w:ascii="仿宋" w:hAnsi="仿宋" w:eastAsia="仿宋" w:cs="仿宋"/>
          <w:color w:val="C00000"/>
          <w:sz w:val="32"/>
          <w:szCs w:val="32"/>
          <w:shd w:val="clear" w:color="auto" w:fill="FFFFFF"/>
        </w:rPr>
        <w:t>3个工作日</w:t>
      </w:r>
      <w:r>
        <w:rPr>
          <w:rFonts w:hint="eastAsia" w:ascii="仿宋" w:hAnsi="仿宋" w:eastAsia="仿宋" w:cs="仿宋"/>
          <w:sz w:val="32"/>
          <w:szCs w:val="32"/>
          <w:shd w:val="clear" w:color="auto" w:fill="FFFFFF"/>
        </w:rPr>
        <w:t>内</w:t>
      </w:r>
      <w:r>
        <w:rPr>
          <w:rFonts w:ascii="仿宋" w:hAnsi="仿宋" w:eastAsia="仿宋" w:cs="仿宋"/>
          <w:sz w:val="32"/>
          <w:szCs w:val="32"/>
          <w:shd w:val="clear" w:color="auto" w:fill="FFFFFF"/>
        </w:rPr>
        <w:t>将资产移交竞买人。</w:t>
      </w:r>
    </w:p>
    <w:p w14:paraId="5387A9CD">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黑体" w:cs="Times New Roman"/>
          <w:kern w:val="0"/>
          <w:sz w:val="32"/>
          <w:szCs w:val="32"/>
          <w:shd w:val="clear" w:color="auto" w:fill="FFFFFF"/>
        </w:rPr>
        <w:t>六、公告期限</w:t>
      </w:r>
    </w:p>
    <w:p w14:paraId="18E13630">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公告期限：</w:t>
      </w:r>
      <w:r>
        <w:rPr>
          <w:rFonts w:hint="eastAsia" w:ascii="Times New Roman" w:hAnsi="Times New Roman" w:eastAsia="微软雅黑" w:cs="Times New Roman"/>
          <w:kern w:val="0"/>
          <w:sz w:val="32"/>
          <w:szCs w:val="32"/>
          <w:shd w:val="clear" w:color="auto" w:fill="FFFFFF"/>
        </w:rPr>
        <w:t>2025</w:t>
      </w:r>
      <w:r>
        <w:rPr>
          <w:rFonts w:ascii="Times New Roman" w:hAnsi="Times New Roman" w:eastAsia="仿宋_GB2312" w:cs="Times New Roman"/>
          <w:kern w:val="0"/>
          <w:sz w:val="32"/>
          <w:szCs w:val="32"/>
          <w:shd w:val="clear" w:color="auto" w:fill="FFFFFF"/>
        </w:rPr>
        <w:t>年</w:t>
      </w:r>
      <w:r>
        <w:rPr>
          <w:rFonts w:hint="eastAsia" w:ascii="Times New Roman" w:hAnsi="Times New Roman" w:eastAsia="仿宋_GB2312" w:cs="Times New Roman"/>
          <w:kern w:val="0"/>
          <w:sz w:val="32"/>
          <w:szCs w:val="32"/>
          <w:shd w:val="clear" w:color="auto" w:fill="FFFFFF"/>
          <w:lang w:val="en-US" w:eastAsia="zh-CN"/>
        </w:rPr>
        <w:t>9</w:t>
      </w:r>
      <w:r>
        <w:rPr>
          <w:rFonts w:ascii="Times New Roman" w:hAnsi="Times New Roman" w:eastAsia="仿宋_GB2312" w:cs="Times New Roman"/>
          <w:kern w:val="0"/>
          <w:sz w:val="32"/>
          <w:szCs w:val="32"/>
          <w:shd w:val="clear" w:color="auto" w:fill="FFFFFF"/>
        </w:rPr>
        <w:t>月</w:t>
      </w:r>
      <w:r>
        <w:rPr>
          <w:rFonts w:hint="eastAsia" w:ascii="Times New Roman" w:hAnsi="Times New Roman" w:eastAsia="仿宋_GB2312" w:cs="Times New Roman"/>
          <w:kern w:val="0"/>
          <w:sz w:val="32"/>
          <w:szCs w:val="32"/>
          <w:shd w:val="clear" w:color="auto" w:fill="FFFFFF"/>
          <w:lang w:val="en-US" w:eastAsia="zh-CN"/>
        </w:rPr>
        <w:t>4</w:t>
      </w:r>
      <w:r>
        <w:rPr>
          <w:rFonts w:ascii="Times New Roman" w:hAnsi="Times New Roman" w:eastAsia="仿宋_GB2312" w:cs="Times New Roman"/>
          <w:kern w:val="0"/>
          <w:sz w:val="32"/>
          <w:szCs w:val="32"/>
          <w:shd w:val="clear" w:color="auto" w:fill="FFFFFF"/>
        </w:rPr>
        <w:t>日至</w:t>
      </w:r>
      <w:r>
        <w:rPr>
          <w:rFonts w:hint="eastAsia" w:ascii="Times New Roman" w:hAnsi="Times New Roman" w:eastAsia="微软雅黑" w:cs="Times New Roman"/>
          <w:kern w:val="0"/>
          <w:sz w:val="32"/>
          <w:szCs w:val="32"/>
          <w:shd w:val="clear" w:color="auto" w:fill="FFFFFF"/>
        </w:rPr>
        <w:t>2025</w:t>
      </w:r>
      <w:r>
        <w:rPr>
          <w:rFonts w:ascii="Times New Roman" w:hAnsi="Times New Roman" w:eastAsia="仿宋_GB2312" w:cs="Times New Roman"/>
          <w:kern w:val="0"/>
          <w:sz w:val="32"/>
          <w:szCs w:val="32"/>
          <w:shd w:val="clear" w:color="auto" w:fill="FFFFFF"/>
        </w:rPr>
        <w:t>年</w:t>
      </w:r>
      <w:r>
        <w:rPr>
          <w:rFonts w:hint="eastAsia" w:ascii="Times New Roman" w:hAnsi="Times New Roman" w:eastAsia="仿宋_GB2312" w:cs="Times New Roman"/>
          <w:kern w:val="0"/>
          <w:sz w:val="32"/>
          <w:szCs w:val="32"/>
          <w:shd w:val="clear" w:color="auto" w:fill="FFFFFF"/>
          <w:lang w:val="en-US" w:eastAsia="zh-CN"/>
        </w:rPr>
        <w:t>9</w:t>
      </w:r>
      <w:r>
        <w:rPr>
          <w:rFonts w:ascii="Times New Roman" w:hAnsi="Times New Roman" w:eastAsia="仿宋_GB2312" w:cs="Times New Roman"/>
          <w:kern w:val="0"/>
          <w:sz w:val="32"/>
          <w:szCs w:val="32"/>
          <w:shd w:val="clear" w:color="auto" w:fill="FFFFFF"/>
        </w:rPr>
        <w:t>月</w:t>
      </w:r>
      <w:r>
        <w:rPr>
          <w:rFonts w:hint="eastAsia" w:ascii="Times New Roman" w:hAnsi="Times New Roman" w:eastAsia="仿宋_GB2312" w:cs="Times New Roman"/>
          <w:kern w:val="0"/>
          <w:sz w:val="32"/>
          <w:szCs w:val="32"/>
          <w:shd w:val="clear" w:color="auto" w:fill="FFFFFF"/>
          <w:lang w:val="en-US" w:eastAsia="zh-CN"/>
        </w:rPr>
        <w:t>25</w:t>
      </w:r>
      <w:r>
        <w:rPr>
          <w:rFonts w:ascii="Times New Roman" w:hAnsi="Times New Roman" w:eastAsia="仿宋_GB2312" w:cs="Times New Roman"/>
          <w:kern w:val="0"/>
          <w:sz w:val="32"/>
          <w:szCs w:val="32"/>
          <w:shd w:val="clear" w:color="auto" w:fill="FFFFFF"/>
        </w:rPr>
        <w:t>日</w:t>
      </w:r>
      <w:r>
        <w:rPr>
          <w:rFonts w:hint="eastAsia" w:ascii="Times New Roman" w:hAnsi="Times New Roman" w:eastAsia="仿宋_GB2312" w:cs="Times New Roman"/>
          <w:kern w:val="0"/>
          <w:sz w:val="32"/>
          <w:szCs w:val="32"/>
          <w:shd w:val="clear" w:color="auto" w:fill="FFFFFF"/>
        </w:rPr>
        <w:t>17</w:t>
      </w:r>
      <w:r>
        <w:rPr>
          <w:rFonts w:ascii="Times New Roman" w:hAnsi="Times New Roman" w:eastAsia="仿宋_GB2312" w:cs="Times New Roman"/>
          <w:kern w:val="0"/>
          <w:sz w:val="32"/>
          <w:szCs w:val="32"/>
          <w:shd w:val="clear" w:color="auto" w:fill="FFFFFF"/>
        </w:rPr>
        <w:t>时</w:t>
      </w:r>
      <w:r>
        <w:rPr>
          <w:rFonts w:hint="eastAsia" w:ascii="Times New Roman" w:hAnsi="Times New Roman" w:eastAsia="微软雅黑" w:cs="Times New Roman"/>
          <w:kern w:val="0"/>
          <w:sz w:val="32"/>
          <w:szCs w:val="32"/>
          <w:shd w:val="clear" w:color="auto" w:fill="FFFFFF"/>
        </w:rPr>
        <w:t>0</w:t>
      </w:r>
      <w:r>
        <w:rPr>
          <w:rFonts w:ascii="Times New Roman" w:hAnsi="Times New Roman" w:eastAsia="仿宋_GB2312" w:cs="Times New Roman"/>
          <w:kern w:val="0"/>
          <w:sz w:val="32"/>
          <w:szCs w:val="32"/>
          <w:shd w:val="clear" w:color="auto" w:fill="FFFFFF"/>
        </w:rPr>
        <w:t>分止。</w:t>
      </w:r>
    </w:p>
    <w:p w14:paraId="6465040C">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黑体" w:cs="Times New Roman"/>
          <w:kern w:val="0"/>
          <w:sz w:val="32"/>
          <w:szCs w:val="32"/>
          <w:shd w:val="clear" w:color="auto" w:fill="FFFFFF"/>
        </w:rPr>
        <w:t>七、网上报名、</w:t>
      </w:r>
      <w:r>
        <w:rPr>
          <w:rFonts w:hint="eastAsia" w:ascii="Times New Roman" w:hAnsi="Times New Roman" w:eastAsia="黑体" w:cs="Times New Roman"/>
          <w:kern w:val="0"/>
          <w:sz w:val="32"/>
          <w:szCs w:val="32"/>
          <w:shd w:val="clear" w:color="auto" w:fill="FFFFFF"/>
        </w:rPr>
        <w:t>竞买</w:t>
      </w:r>
      <w:r>
        <w:rPr>
          <w:rFonts w:ascii="Times New Roman" w:hAnsi="Times New Roman" w:eastAsia="黑体" w:cs="Times New Roman"/>
          <w:kern w:val="0"/>
          <w:sz w:val="32"/>
          <w:szCs w:val="32"/>
          <w:shd w:val="clear" w:color="auto" w:fill="FFFFFF"/>
        </w:rPr>
        <w:t>保证金缴纳截止时间及网上竞价时间、地点</w:t>
      </w:r>
    </w:p>
    <w:p w14:paraId="24FAE4B2">
      <w:pPr>
        <w:widowControl/>
        <w:shd w:val="clear" w:color="auto" w:fill="FFFFFF"/>
        <w:spacing w:line="578" w:lineRule="exact"/>
        <w:ind w:left="638" w:leftChars="304"/>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（一）网上报名时间：</w:t>
      </w:r>
      <w:r>
        <w:rPr>
          <w:rFonts w:hint="eastAsia" w:ascii="Times New Roman" w:hAnsi="Times New Roman" w:eastAsia="微软雅黑" w:cs="Times New Roman"/>
          <w:kern w:val="0"/>
          <w:sz w:val="32"/>
          <w:szCs w:val="32"/>
          <w:shd w:val="clear" w:color="auto" w:fill="FFFFFF"/>
        </w:rPr>
        <w:t>2025</w:t>
      </w:r>
      <w:r>
        <w:rPr>
          <w:rFonts w:ascii="Times New Roman" w:hAnsi="Times New Roman" w:eastAsia="仿宋_GB2312" w:cs="Times New Roman"/>
          <w:kern w:val="0"/>
          <w:sz w:val="32"/>
          <w:szCs w:val="32"/>
          <w:shd w:val="clear" w:color="auto" w:fill="FFFFFF"/>
        </w:rPr>
        <w:t>年</w:t>
      </w:r>
      <w:r>
        <w:rPr>
          <w:rFonts w:hint="eastAsia" w:ascii="Times New Roman" w:hAnsi="Times New Roman" w:eastAsia="仿宋_GB2312" w:cs="Times New Roman"/>
          <w:kern w:val="0"/>
          <w:sz w:val="32"/>
          <w:szCs w:val="32"/>
          <w:shd w:val="clear" w:color="auto" w:fill="FFFFFF"/>
          <w:lang w:val="en-US" w:eastAsia="zh-CN"/>
        </w:rPr>
        <w:t>9</w:t>
      </w:r>
      <w:r>
        <w:rPr>
          <w:rFonts w:ascii="Times New Roman" w:hAnsi="Times New Roman" w:eastAsia="仿宋_GB2312" w:cs="Times New Roman"/>
          <w:kern w:val="0"/>
          <w:sz w:val="32"/>
          <w:szCs w:val="32"/>
          <w:shd w:val="clear" w:color="auto" w:fill="FFFFFF"/>
        </w:rPr>
        <w:t>月</w:t>
      </w:r>
      <w:r>
        <w:rPr>
          <w:rFonts w:hint="eastAsia" w:ascii="Times New Roman" w:hAnsi="Times New Roman" w:eastAsia="仿宋_GB2312" w:cs="Times New Roman"/>
          <w:kern w:val="0"/>
          <w:sz w:val="32"/>
          <w:szCs w:val="32"/>
          <w:shd w:val="clear" w:color="auto" w:fill="FFFFFF"/>
          <w:lang w:val="en-US" w:eastAsia="zh-CN"/>
        </w:rPr>
        <w:t>4</w:t>
      </w:r>
      <w:r>
        <w:rPr>
          <w:rFonts w:ascii="Times New Roman" w:hAnsi="Times New Roman" w:eastAsia="仿宋_GB2312" w:cs="Times New Roman"/>
          <w:kern w:val="0"/>
          <w:sz w:val="32"/>
          <w:szCs w:val="32"/>
          <w:shd w:val="clear" w:color="auto" w:fill="FFFFFF"/>
        </w:rPr>
        <w:t>日至</w:t>
      </w:r>
      <w:r>
        <w:rPr>
          <w:rFonts w:hint="eastAsia" w:ascii="Times New Roman" w:hAnsi="Times New Roman" w:eastAsia="微软雅黑" w:cs="Times New Roman"/>
          <w:kern w:val="0"/>
          <w:sz w:val="32"/>
          <w:szCs w:val="32"/>
          <w:shd w:val="clear" w:color="auto" w:fill="FFFFFF"/>
        </w:rPr>
        <w:t>2025</w:t>
      </w:r>
      <w:r>
        <w:rPr>
          <w:rFonts w:ascii="Times New Roman" w:hAnsi="Times New Roman" w:eastAsia="仿宋_GB2312" w:cs="Times New Roman"/>
          <w:kern w:val="0"/>
          <w:sz w:val="32"/>
          <w:szCs w:val="32"/>
          <w:shd w:val="clear" w:color="auto" w:fill="FFFFFF"/>
        </w:rPr>
        <w:t>年</w:t>
      </w:r>
      <w:r>
        <w:rPr>
          <w:rFonts w:hint="eastAsia" w:ascii="Times New Roman" w:hAnsi="Times New Roman" w:eastAsia="仿宋_GB2312" w:cs="Times New Roman"/>
          <w:kern w:val="0"/>
          <w:sz w:val="32"/>
          <w:szCs w:val="32"/>
          <w:shd w:val="clear" w:color="auto" w:fill="FFFFFF"/>
          <w:lang w:val="en-US" w:eastAsia="zh-CN"/>
        </w:rPr>
        <w:t>9</w:t>
      </w:r>
      <w:r>
        <w:rPr>
          <w:rFonts w:ascii="Times New Roman" w:hAnsi="Times New Roman" w:eastAsia="仿宋_GB2312" w:cs="Times New Roman"/>
          <w:kern w:val="0"/>
          <w:sz w:val="32"/>
          <w:szCs w:val="32"/>
          <w:shd w:val="clear" w:color="auto" w:fill="FFFFFF"/>
        </w:rPr>
        <w:t>月</w:t>
      </w:r>
      <w:r>
        <w:rPr>
          <w:rFonts w:hint="eastAsia" w:ascii="Times New Roman" w:hAnsi="Times New Roman" w:eastAsia="仿宋_GB2312" w:cs="Times New Roman"/>
          <w:kern w:val="0"/>
          <w:sz w:val="32"/>
          <w:szCs w:val="32"/>
          <w:shd w:val="clear" w:color="auto" w:fill="FFFFFF"/>
          <w:lang w:val="en-US" w:eastAsia="zh-CN"/>
        </w:rPr>
        <w:t>25</w:t>
      </w:r>
      <w:r>
        <w:rPr>
          <w:rFonts w:ascii="Times New Roman" w:hAnsi="Times New Roman" w:eastAsia="仿宋_GB2312" w:cs="Times New Roman"/>
          <w:kern w:val="0"/>
          <w:sz w:val="32"/>
          <w:szCs w:val="32"/>
          <w:shd w:val="clear" w:color="auto" w:fill="FFFFFF"/>
        </w:rPr>
        <w:t>日</w:t>
      </w:r>
      <w:r>
        <w:rPr>
          <w:rFonts w:hint="eastAsia" w:ascii="Times New Roman" w:hAnsi="Times New Roman" w:eastAsia="仿宋_GB2312" w:cs="Times New Roman"/>
          <w:kern w:val="0"/>
          <w:sz w:val="32"/>
          <w:szCs w:val="32"/>
          <w:shd w:val="clear" w:color="auto" w:fill="FFFFFF"/>
        </w:rPr>
        <w:t>17</w:t>
      </w:r>
      <w:r>
        <w:rPr>
          <w:rFonts w:ascii="Times New Roman" w:hAnsi="Times New Roman" w:eastAsia="仿宋_GB2312" w:cs="Times New Roman"/>
          <w:kern w:val="0"/>
          <w:sz w:val="32"/>
          <w:szCs w:val="32"/>
          <w:shd w:val="clear" w:color="auto" w:fill="FFFFFF"/>
        </w:rPr>
        <w:t>时</w:t>
      </w:r>
      <w:r>
        <w:rPr>
          <w:rFonts w:hint="eastAsia" w:ascii="Times New Roman" w:hAnsi="Times New Roman" w:eastAsia="微软雅黑" w:cs="Times New Roman"/>
          <w:kern w:val="0"/>
          <w:sz w:val="32"/>
          <w:szCs w:val="32"/>
          <w:shd w:val="clear" w:color="auto" w:fill="FFFFFF"/>
        </w:rPr>
        <w:t>0</w:t>
      </w:r>
      <w:r>
        <w:rPr>
          <w:rFonts w:ascii="Times New Roman" w:hAnsi="Times New Roman" w:eastAsia="仿宋_GB2312" w:cs="Times New Roman"/>
          <w:kern w:val="0"/>
          <w:sz w:val="32"/>
          <w:szCs w:val="32"/>
          <w:shd w:val="clear" w:color="auto" w:fill="FFFFFF"/>
        </w:rPr>
        <w:t>分止；</w:t>
      </w:r>
    </w:p>
    <w:p w14:paraId="4B602EA2">
      <w:pPr>
        <w:widowControl/>
        <w:shd w:val="clear" w:color="auto" w:fill="FFFFFF"/>
        <w:spacing w:line="578" w:lineRule="exact"/>
        <w:ind w:firstLine="640" w:firstLineChars="200"/>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（二）</w:t>
      </w:r>
      <w:r>
        <w:rPr>
          <w:rFonts w:hint="eastAsia" w:ascii="Times New Roman" w:hAnsi="Times New Roman" w:eastAsia="楷体" w:cs="Times New Roman"/>
          <w:kern w:val="0"/>
          <w:sz w:val="32"/>
          <w:szCs w:val="32"/>
          <w:shd w:val="clear" w:color="auto" w:fill="FFFFFF"/>
        </w:rPr>
        <w:t>竞买</w:t>
      </w:r>
      <w:r>
        <w:rPr>
          <w:rFonts w:ascii="Times New Roman" w:hAnsi="Times New Roman" w:eastAsia="楷体" w:cs="Times New Roman"/>
          <w:kern w:val="0"/>
          <w:sz w:val="32"/>
          <w:szCs w:val="32"/>
          <w:shd w:val="clear" w:color="auto" w:fill="FFFFFF"/>
        </w:rPr>
        <w:t>保证金缴纳截止时间：</w:t>
      </w:r>
      <w:r>
        <w:rPr>
          <w:rFonts w:hint="eastAsia" w:ascii="Times New Roman" w:hAnsi="Times New Roman" w:eastAsia="微软雅黑" w:cs="Times New Roman"/>
          <w:kern w:val="0"/>
          <w:sz w:val="32"/>
          <w:szCs w:val="32"/>
          <w:shd w:val="clear" w:color="auto" w:fill="FFFFFF"/>
        </w:rPr>
        <w:t>2025</w:t>
      </w:r>
      <w:r>
        <w:rPr>
          <w:rFonts w:ascii="Times New Roman" w:hAnsi="Times New Roman" w:eastAsia="仿宋_GB2312" w:cs="Times New Roman"/>
          <w:kern w:val="0"/>
          <w:sz w:val="32"/>
          <w:szCs w:val="32"/>
          <w:shd w:val="clear" w:color="auto" w:fill="FFFFFF"/>
        </w:rPr>
        <w:t>年</w:t>
      </w:r>
      <w:r>
        <w:rPr>
          <w:rFonts w:hint="eastAsia" w:ascii="Times New Roman" w:hAnsi="Times New Roman" w:eastAsia="仿宋_GB2312" w:cs="Times New Roman"/>
          <w:kern w:val="0"/>
          <w:sz w:val="32"/>
          <w:szCs w:val="32"/>
          <w:shd w:val="clear" w:color="auto" w:fill="FFFFFF"/>
          <w:lang w:val="en-US" w:eastAsia="zh-CN"/>
        </w:rPr>
        <w:t>9</w:t>
      </w:r>
      <w:r>
        <w:rPr>
          <w:rFonts w:ascii="Times New Roman" w:hAnsi="Times New Roman" w:eastAsia="仿宋_GB2312" w:cs="Times New Roman"/>
          <w:kern w:val="0"/>
          <w:sz w:val="32"/>
          <w:szCs w:val="32"/>
          <w:shd w:val="clear" w:color="auto" w:fill="FFFFFF"/>
        </w:rPr>
        <w:t>月</w:t>
      </w:r>
      <w:r>
        <w:rPr>
          <w:rFonts w:hint="eastAsia" w:ascii="Times New Roman" w:hAnsi="Times New Roman" w:eastAsia="仿宋_GB2312" w:cs="Times New Roman"/>
          <w:kern w:val="0"/>
          <w:sz w:val="32"/>
          <w:szCs w:val="32"/>
          <w:shd w:val="clear" w:color="auto" w:fill="FFFFFF"/>
          <w:lang w:val="en-US" w:eastAsia="zh-CN"/>
        </w:rPr>
        <w:t>25</w:t>
      </w:r>
      <w:r>
        <w:rPr>
          <w:rFonts w:ascii="Times New Roman" w:hAnsi="Times New Roman" w:eastAsia="仿宋_GB2312" w:cs="Times New Roman"/>
          <w:kern w:val="0"/>
          <w:sz w:val="32"/>
          <w:szCs w:val="32"/>
          <w:shd w:val="clear" w:color="auto" w:fill="FFFFFF"/>
        </w:rPr>
        <w:t>日</w:t>
      </w:r>
      <w:r>
        <w:rPr>
          <w:rFonts w:hint="eastAsia" w:ascii="Times New Roman" w:hAnsi="Times New Roman" w:eastAsia="仿宋_GB2312" w:cs="Times New Roman"/>
          <w:kern w:val="0"/>
          <w:sz w:val="32"/>
          <w:szCs w:val="32"/>
          <w:shd w:val="clear" w:color="auto" w:fill="FFFFFF"/>
        </w:rPr>
        <w:t>17</w:t>
      </w:r>
      <w:r>
        <w:rPr>
          <w:rFonts w:ascii="Times New Roman" w:hAnsi="Times New Roman" w:eastAsia="仿宋_GB2312" w:cs="Times New Roman"/>
          <w:kern w:val="0"/>
          <w:sz w:val="32"/>
          <w:szCs w:val="32"/>
          <w:shd w:val="clear" w:color="auto" w:fill="FFFFFF"/>
        </w:rPr>
        <w:t>时</w:t>
      </w:r>
      <w:r>
        <w:rPr>
          <w:rFonts w:hint="eastAsia" w:ascii="Times New Roman" w:hAnsi="Times New Roman" w:eastAsia="仿宋_GB2312" w:cs="Times New Roman"/>
          <w:kern w:val="0"/>
          <w:sz w:val="32"/>
          <w:szCs w:val="32"/>
          <w:shd w:val="clear" w:color="auto" w:fill="FFFFFF"/>
        </w:rPr>
        <w:t>0</w:t>
      </w:r>
      <w:r>
        <w:rPr>
          <w:rFonts w:ascii="Times New Roman" w:hAnsi="Times New Roman" w:eastAsia="仿宋_GB2312" w:cs="Times New Roman"/>
          <w:kern w:val="0"/>
          <w:sz w:val="32"/>
          <w:szCs w:val="32"/>
          <w:shd w:val="clear" w:color="auto" w:fill="FFFFFF"/>
        </w:rPr>
        <w:t>分（</w:t>
      </w:r>
      <w:r>
        <w:rPr>
          <w:rFonts w:ascii="Times New Roman" w:hAnsi="Times New Roman" w:eastAsia="仿宋" w:cs="Times New Roman"/>
          <w:sz w:val="32"/>
          <w:szCs w:val="32"/>
        </w:rPr>
        <w:t>以公共资源交易服务</w:t>
      </w:r>
      <w:r>
        <w:rPr>
          <w:rFonts w:hint="eastAsia" w:ascii="Times New Roman" w:hAnsi="Times New Roman" w:eastAsia="仿宋" w:cs="Times New Roman"/>
          <w:sz w:val="32"/>
          <w:szCs w:val="32"/>
        </w:rPr>
        <w:t>平台</w:t>
      </w:r>
      <w:r>
        <w:rPr>
          <w:rFonts w:ascii="Times New Roman" w:hAnsi="Times New Roman" w:eastAsia="仿宋" w:cs="Times New Roman"/>
          <w:sz w:val="32"/>
          <w:szCs w:val="32"/>
        </w:rPr>
        <w:t>确认到账为准</w:t>
      </w:r>
      <w:r>
        <w:rPr>
          <w:rFonts w:ascii="Times New Roman" w:hAnsi="Times New Roman" w:eastAsia="仿宋_GB2312" w:cs="Times New Roman"/>
          <w:kern w:val="0"/>
          <w:sz w:val="32"/>
          <w:szCs w:val="32"/>
          <w:shd w:val="clear" w:color="auto" w:fill="FFFFFF"/>
        </w:rPr>
        <w:t>）；</w:t>
      </w:r>
    </w:p>
    <w:p w14:paraId="01556F03">
      <w:pPr>
        <w:pStyle w:val="9"/>
        <w:widowControl/>
        <w:spacing w:beforeAutospacing="0" w:afterAutospacing="0" w:line="578" w:lineRule="exact"/>
        <w:ind w:firstLine="640"/>
        <w:jc w:val="both"/>
        <w:rPr>
          <w:rFonts w:ascii="Times New Roman" w:hAnsi="Times New Roman" w:eastAsia="楷体"/>
          <w:b/>
          <w:bCs/>
          <w:color w:val="000000"/>
          <w:sz w:val="32"/>
          <w:szCs w:val="32"/>
          <w:shd w:val="clear" w:color="auto" w:fill="FFFFFF"/>
        </w:rPr>
      </w:pPr>
      <w:r>
        <w:rPr>
          <w:rFonts w:hint="eastAsia" w:ascii="Times New Roman" w:hAnsi="Times New Roman" w:eastAsia="楷体"/>
          <w:b/>
          <w:bCs/>
          <w:color w:val="000000"/>
          <w:sz w:val="32"/>
          <w:szCs w:val="32"/>
          <w:shd w:val="clear" w:color="auto" w:fill="FFFFFF"/>
        </w:rPr>
        <w:t>竞买保证金不接受现金支付，须以转账方式转入万源市公共资源交易服务中心指定账户（注：以注册达州市公共资源交易服务平台基本信息中的账户名及账号进行转账）。</w:t>
      </w:r>
    </w:p>
    <w:p w14:paraId="67214CC4">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工商银行开户行：中国工商银行股份有限公司万源市支行；</w:t>
      </w:r>
    </w:p>
    <w:p w14:paraId="663570B4">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户名：万源市公共资源交易服务中心公共资源交易项目保证金专户；</w:t>
      </w:r>
    </w:p>
    <w:p w14:paraId="6C718D0A">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账号：系统自动生成。</w:t>
      </w:r>
    </w:p>
    <w:p w14:paraId="40DBD479">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建设银行开户行：中国建设银行股份有限公司万源市支行；</w:t>
      </w:r>
    </w:p>
    <w:p w14:paraId="6C0E9EFD">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户名：万源市公共资源交易服务中心公共资源交易项目保证金专户；</w:t>
      </w:r>
    </w:p>
    <w:p w14:paraId="771657A6">
      <w:pPr>
        <w:pStyle w:val="9"/>
        <w:widowControl/>
        <w:spacing w:beforeAutospacing="0" w:afterAutospacing="0" w:line="578" w:lineRule="exact"/>
        <w:ind w:firstLine="640"/>
        <w:jc w:val="both"/>
        <w:rPr>
          <w:rFonts w:ascii="Times New Roman" w:hAnsi="Times New Roman" w:eastAsia="仿宋"/>
          <w:sz w:val="32"/>
          <w:szCs w:val="32"/>
        </w:rPr>
      </w:pPr>
      <w:r>
        <w:rPr>
          <w:rFonts w:ascii="Times New Roman" w:hAnsi="Times New Roman" w:eastAsia="仿宋"/>
          <w:sz w:val="32"/>
          <w:szCs w:val="32"/>
        </w:rPr>
        <w:t>账号：系统自动生成。</w:t>
      </w:r>
    </w:p>
    <w:p w14:paraId="5761CF49">
      <w:pPr>
        <w:pStyle w:val="9"/>
        <w:widowControl/>
        <w:spacing w:beforeAutospacing="0" w:afterAutospacing="0" w:line="578" w:lineRule="exact"/>
        <w:ind w:firstLine="640"/>
        <w:jc w:val="both"/>
        <w:rPr>
          <w:rFonts w:ascii="Times New Roman" w:hAnsi="Times New Roman" w:eastAsia="仿宋_GB2312"/>
          <w:sz w:val="32"/>
          <w:szCs w:val="32"/>
          <w:shd w:val="clear" w:color="auto" w:fill="FFFFFF"/>
        </w:rPr>
      </w:pPr>
      <w:r>
        <w:rPr>
          <w:rFonts w:hint="eastAsia" w:ascii="Times New Roman" w:hAnsi="Times New Roman" w:eastAsia="楷体"/>
          <w:sz w:val="32"/>
          <w:szCs w:val="32"/>
          <w:shd w:val="clear" w:color="auto" w:fill="FFFFFF"/>
        </w:rPr>
        <w:t>（三）</w:t>
      </w:r>
      <w:r>
        <w:rPr>
          <w:rFonts w:ascii="Times New Roman" w:hAnsi="Times New Roman" w:eastAsia="楷体"/>
          <w:sz w:val="32"/>
          <w:szCs w:val="32"/>
          <w:shd w:val="clear" w:color="auto" w:fill="FFFFFF"/>
        </w:rPr>
        <w:t>网上竞价开始时间：</w:t>
      </w:r>
      <w:r>
        <w:rPr>
          <w:rFonts w:hint="eastAsia" w:ascii="Times New Roman" w:hAnsi="Times New Roman" w:eastAsia="微软雅黑"/>
          <w:sz w:val="32"/>
          <w:szCs w:val="32"/>
          <w:shd w:val="clear" w:color="auto" w:fill="FFFFFF"/>
        </w:rPr>
        <w:t>2025</w:t>
      </w:r>
      <w:r>
        <w:rPr>
          <w:rFonts w:ascii="Times New Roman" w:hAnsi="Times New Roman" w:eastAsia="仿宋_GB2312"/>
          <w:sz w:val="32"/>
          <w:szCs w:val="32"/>
          <w:shd w:val="clear" w:color="auto" w:fill="FFFFFF"/>
        </w:rPr>
        <w:t>年</w:t>
      </w:r>
      <w:r>
        <w:rPr>
          <w:rFonts w:hint="eastAsia" w:ascii="Times New Roman" w:hAnsi="Times New Roman" w:eastAsia="仿宋_GB2312"/>
          <w:sz w:val="32"/>
          <w:szCs w:val="32"/>
          <w:shd w:val="clear" w:color="auto" w:fill="FFFFFF"/>
          <w:lang w:val="en-US" w:eastAsia="zh-CN"/>
        </w:rPr>
        <w:t>9</w:t>
      </w:r>
      <w:r>
        <w:rPr>
          <w:rFonts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lang w:val="en-US" w:eastAsia="zh-CN"/>
        </w:rPr>
        <w:t>26</w:t>
      </w:r>
      <w:r>
        <w:rPr>
          <w:rFonts w:ascii="Times New Roman" w:hAnsi="Times New Roman" w:eastAsia="仿宋_GB2312"/>
          <w:sz w:val="32"/>
          <w:szCs w:val="32"/>
          <w:shd w:val="clear" w:color="auto" w:fill="FFFFFF"/>
        </w:rPr>
        <w:t>日</w:t>
      </w:r>
      <w:r>
        <w:rPr>
          <w:rFonts w:hint="eastAsia" w:ascii="Times New Roman" w:hAnsi="Times New Roman" w:eastAsia="仿宋_GB2312"/>
          <w:sz w:val="32"/>
          <w:szCs w:val="32"/>
          <w:shd w:val="clear" w:color="auto" w:fill="FFFFFF"/>
          <w:lang w:val="en-US" w:eastAsia="zh-CN"/>
        </w:rPr>
        <w:t>10</w:t>
      </w:r>
      <w:r>
        <w:rPr>
          <w:rFonts w:ascii="Times New Roman" w:hAnsi="Times New Roman" w:eastAsia="仿宋_GB2312"/>
          <w:sz w:val="32"/>
          <w:szCs w:val="32"/>
          <w:shd w:val="clear" w:color="auto" w:fill="FFFFFF"/>
        </w:rPr>
        <w:t>时</w:t>
      </w:r>
      <w:r>
        <w:rPr>
          <w:rFonts w:hint="eastAsia" w:ascii="Times New Roman" w:hAnsi="Times New Roman" w:eastAsia="仿宋_GB2312"/>
          <w:sz w:val="32"/>
          <w:szCs w:val="32"/>
          <w:shd w:val="clear" w:color="auto" w:fill="FFFFFF"/>
          <w:lang w:val="en-US" w:eastAsia="zh-CN"/>
        </w:rPr>
        <w:t>20</w:t>
      </w:r>
      <w:r>
        <w:rPr>
          <w:rFonts w:ascii="Times New Roman" w:hAnsi="Times New Roman" w:eastAsia="仿宋_GB2312"/>
          <w:sz w:val="32"/>
          <w:szCs w:val="32"/>
          <w:shd w:val="clear" w:color="auto" w:fill="FFFFFF"/>
        </w:rPr>
        <w:t>分；</w:t>
      </w:r>
    </w:p>
    <w:p w14:paraId="6A2FD8A7">
      <w:pPr>
        <w:pStyle w:val="9"/>
        <w:widowControl/>
        <w:shd w:val="clear" w:color="auto" w:fill="FFFFFF"/>
        <w:spacing w:beforeAutospacing="0" w:afterAutospacing="0" w:line="520" w:lineRule="exact"/>
        <w:ind w:firstLine="643" w:firstLineChars="200"/>
        <w:jc w:val="both"/>
      </w:pPr>
      <w:r>
        <w:rPr>
          <w:rFonts w:hint="eastAsia" w:ascii="Times New Roman" w:hAnsi="Times New Roman" w:eastAsia="楷体"/>
          <w:b/>
          <w:bCs/>
          <w:color w:val="000000"/>
          <w:sz w:val="32"/>
          <w:szCs w:val="32"/>
          <w:shd w:val="clear" w:color="auto" w:fill="FFFFFF"/>
        </w:rPr>
        <w:t xml:space="preserve">特别提示：1. 业主开启网上竞价后，平台自动倒计时15分钟的准备时间，倒计时结束后方能开始报价；2. </w:t>
      </w:r>
      <w:r>
        <w:rPr>
          <w:rFonts w:ascii="Times New Roman" w:hAnsi="Times New Roman" w:eastAsia="楷体"/>
          <w:b/>
          <w:bCs/>
          <w:color w:val="000000"/>
          <w:sz w:val="32"/>
          <w:szCs w:val="32"/>
          <w:shd w:val="clear" w:color="auto" w:fill="FFFFFF"/>
        </w:rPr>
        <w:t>网上竞价开</w:t>
      </w:r>
      <w:r>
        <w:rPr>
          <w:rFonts w:hint="eastAsia" w:ascii="Times New Roman" w:hAnsi="Times New Roman" w:eastAsia="楷体"/>
          <w:b/>
          <w:bCs/>
          <w:color w:val="000000"/>
          <w:sz w:val="32"/>
          <w:szCs w:val="32"/>
          <w:shd w:val="clear" w:color="auto" w:fill="FFFFFF"/>
        </w:rPr>
        <w:t>启</w:t>
      </w:r>
      <w:r>
        <w:rPr>
          <w:rFonts w:ascii="Times New Roman" w:hAnsi="Times New Roman" w:eastAsia="楷体"/>
          <w:b/>
          <w:bCs/>
          <w:color w:val="000000"/>
          <w:sz w:val="32"/>
          <w:szCs w:val="32"/>
          <w:shd w:val="clear" w:color="auto" w:fill="FFFFFF"/>
        </w:rPr>
        <w:t>时间可能因资格审查而延迟</w:t>
      </w:r>
      <w:r>
        <w:rPr>
          <w:rFonts w:hint="eastAsia" w:ascii="Times New Roman" w:hAnsi="Times New Roman" w:eastAsia="楷体"/>
          <w:b/>
          <w:bCs/>
          <w:color w:val="000000"/>
          <w:sz w:val="32"/>
          <w:szCs w:val="32"/>
          <w:shd w:val="clear" w:color="auto" w:fill="FFFFFF"/>
        </w:rPr>
        <w:t>，请竞租人注意平台竞价时间，逾期责任自负。</w:t>
      </w:r>
    </w:p>
    <w:p w14:paraId="55BCB4A2">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w:t>
      </w:r>
      <w:r>
        <w:rPr>
          <w:rFonts w:hint="eastAsia" w:ascii="Times New Roman" w:hAnsi="Times New Roman" w:eastAsia="楷体" w:cs="Times New Roman"/>
          <w:kern w:val="0"/>
          <w:sz w:val="32"/>
          <w:szCs w:val="32"/>
          <w:shd w:val="clear" w:color="auto" w:fill="FFFFFF"/>
        </w:rPr>
        <w:t>四</w:t>
      </w:r>
      <w:r>
        <w:rPr>
          <w:rFonts w:ascii="Times New Roman" w:hAnsi="Times New Roman" w:eastAsia="楷体" w:cs="Times New Roman"/>
          <w:kern w:val="0"/>
          <w:sz w:val="32"/>
          <w:szCs w:val="32"/>
          <w:shd w:val="clear" w:color="auto" w:fill="FFFFFF"/>
        </w:rPr>
        <w:t>）网上竞价地点：</w:t>
      </w:r>
      <w:r>
        <w:rPr>
          <w:rFonts w:ascii="Times New Roman" w:hAnsi="Times New Roman" w:eastAsia="仿宋_GB2312" w:cs="Times New Roman"/>
          <w:kern w:val="0"/>
          <w:sz w:val="32"/>
          <w:szCs w:val="32"/>
          <w:shd w:val="clear" w:color="auto" w:fill="FFFFFF"/>
        </w:rPr>
        <w:t>登录达州市公共资源交易服务平台。</w:t>
      </w:r>
    </w:p>
    <w:p w14:paraId="434DD14A">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黑体" w:cs="Times New Roman"/>
          <w:kern w:val="0"/>
          <w:sz w:val="32"/>
          <w:szCs w:val="32"/>
          <w:shd w:val="clear" w:color="auto" w:fill="FFFFFF"/>
        </w:rPr>
        <w:t>八、网上竞价规则</w:t>
      </w:r>
    </w:p>
    <w:p w14:paraId="1CFAED6F">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（一）竞价方式：网上竞价</w:t>
      </w:r>
    </w:p>
    <w:p w14:paraId="55CE6624">
      <w:pPr>
        <w:widowControl/>
        <w:shd w:val="clear" w:color="auto" w:fill="FFFFFF"/>
        <w:spacing w:line="578"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在网上竞价当日，意向</w:t>
      </w:r>
      <w:r>
        <w:rPr>
          <w:rFonts w:hint="eastAsia" w:ascii="Times New Roman" w:hAnsi="Times New Roman" w:eastAsia="仿宋" w:cs="Times New Roman"/>
          <w:sz w:val="32"/>
          <w:szCs w:val="32"/>
        </w:rPr>
        <w:t>竞买</w:t>
      </w:r>
      <w:r>
        <w:rPr>
          <w:rFonts w:ascii="Times New Roman" w:hAnsi="Times New Roman" w:eastAsia="仿宋" w:cs="Times New Roman"/>
          <w:sz w:val="32"/>
          <w:szCs w:val="32"/>
        </w:rPr>
        <w:t>人须登录达州市公共资源交易服务平台关注本项目竞价信息。资格审查结束后，意向</w:t>
      </w:r>
      <w:r>
        <w:rPr>
          <w:rFonts w:hint="eastAsia" w:ascii="Times New Roman" w:hAnsi="Times New Roman" w:eastAsia="仿宋" w:cs="Times New Roman"/>
          <w:sz w:val="32"/>
          <w:szCs w:val="32"/>
        </w:rPr>
        <w:t>竞买</w:t>
      </w:r>
      <w:r>
        <w:rPr>
          <w:rFonts w:ascii="Times New Roman" w:hAnsi="Times New Roman" w:eastAsia="仿宋" w:cs="Times New Roman"/>
          <w:sz w:val="32"/>
          <w:szCs w:val="32"/>
        </w:rPr>
        <w:t>人须登录达州市公共资源交易服务平台中的【资格审查申请】菜单查看审查结果，通过资格审查的意向</w:t>
      </w:r>
      <w:r>
        <w:rPr>
          <w:rFonts w:hint="eastAsia" w:ascii="Times New Roman" w:hAnsi="Times New Roman" w:eastAsia="仿宋" w:cs="Times New Roman"/>
          <w:sz w:val="32"/>
          <w:szCs w:val="32"/>
        </w:rPr>
        <w:t>竞买</w:t>
      </w:r>
      <w:r>
        <w:rPr>
          <w:rFonts w:ascii="Times New Roman" w:hAnsi="Times New Roman" w:eastAsia="仿宋" w:cs="Times New Roman"/>
          <w:sz w:val="32"/>
          <w:szCs w:val="32"/>
        </w:rPr>
        <w:t>人，须按时参加网上竞价。</w:t>
      </w:r>
    </w:p>
    <w:p w14:paraId="327CAF1D">
      <w:pPr>
        <w:pStyle w:val="9"/>
        <w:widowControl/>
        <w:wordWrap w:val="0"/>
        <w:spacing w:beforeAutospacing="0" w:afterAutospacing="0" w:line="585" w:lineRule="atLeast"/>
        <w:ind w:firstLine="645"/>
        <w:rPr>
          <w:rFonts w:ascii="Times New Roman" w:hAnsi="Times New Roman" w:eastAsia="微软雅黑"/>
          <w:sz w:val="16"/>
          <w:szCs w:val="16"/>
        </w:rPr>
      </w:pPr>
      <w:r>
        <w:rPr>
          <w:rFonts w:ascii="Times New Roman" w:hAnsi="Times New Roman" w:eastAsia="楷体"/>
          <w:sz w:val="32"/>
          <w:szCs w:val="32"/>
          <w:shd w:val="clear" w:color="auto" w:fill="FFFFFF"/>
        </w:rPr>
        <w:t>（二）本次竞价采用增价方式。</w:t>
      </w:r>
      <w:r>
        <w:rPr>
          <w:rFonts w:ascii="Times New Roman" w:hAnsi="Times New Roman" w:eastAsia="仿宋_GB2312"/>
          <w:sz w:val="32"/>
          <w:szCs w:val="32"/>
          <w:shd w:val="clear" w:color="auto" w:fill="FFFFFF"/>
        </w:rPr>
        <w:t>资格审查合格的意向</w:t>
      </w:r>
      <w:r>
        <w:rPr>
          <w:rFonts w:hint="eastAsia" w:ascii="Times New Roman" w:hAnsi="Times New Roman" w:eastAsia="仿宋_GB2312"/>
          <w:sz w:val="32"/>
          <w:szCs w:val="32"/>
          <w:shd w:val="clear" w:color="auto" w:fill="FFFFFF"/>
        </w:rPr>
        <w:t>竞买</w:t>
      </w:r>
      <w:r>
        <w:rPr>
          <w:rFonts w:ascii="Times New Roman" w:hAnsi="Times New Roman" w:eastAsia="仿宋_GB2312"/>
          <w:sz w:val="32"/>
          <w:szCs w:val="32"/>
          <w:shd w:val="clear" w:color="auto" w:fill="FFFFFF"/>
        </w:rPr>
        <w:t>人</w:t>
      </w:r>
      <w:r>
        <w:rPr>
          <w:rFonts w:hint="eastAsia" w:ascii="Times New Roman" w:hAnsi="Times New Roman" w:eastAsia="仿宋_GB2312"/>
          <w:sz w:val="32"/>
          <w:szCs w:val="32"/>
          <w:shd w:val="clear" w:color="auto" w:fill="FFFFFF"/>
        </w:rPr>
        <w:t>按照标的物</w:t>
      </w:r>
      <w:r>
        <w:rPr>
          <w:rFonts w:ascii="Times New Roman" w:hAnsi="Times New Roman" w:eastAsia="仿宋_GB2312"/>
          <w:sz w:val="32"/>
          <w:szCs w:val="32"/>
          <w:shd w:val="clear" w:color="auto" w:fill="FFFFFF"/>
        </w:rPr>
        <w:t>起始价进行公开竞价</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逐轮应价，每次加价幅度为</w:t>
      </w:r>
      <w:r>
        <w:rPr>
          <w:rFonts w:hint="eastAsia" w:ascii="Times New Roman" w:hAnsi="Times New Roman" w:eastAsia="仿宋_GB2312"/>
          <w:b/>
          <w:bCs/>
          <w:sz w:val="32"/>
          <w:szCs w:val="32"/>
          <w:u w:val="single"/>
          <w:shd w:val="clear" w:color="auto" w:fill="FFFFFF"/>
        </w:rPr>
        <w:t>50</w:t>
      </w:r>
      <w:r>
        <w:rPr>
          <w:rFonts w:hint="eastAsia" w:ascii="Times New Roman" w:hAnsi="Times New Roman" w:eastAsia="仿宋_GB2312"/>
          <w:b/>
          <w:bCs/>
          <w:sz w:val="32"/>
          <w:szCs w:val="32"/>
          <w:shd w:val="clear" w:color="auto" w:fill="FFFFFF"/>
        </w:rPr>
        <w:t>万</w:t>
      </w:r>
      <w:r>
        <w:rPr>
          <w:rFonts w:ascii="Times New Roman" w:hAnsi="Times New Roman" w:eastAsia="仿宋_GB2312"/>
          <w:b/>
          <w:bCs/>
          <w:sz w:val="32"/>
          <w:szCs w:val="32"/>
          <w:shd w:val="clear" w:color="auto" w:fill="FFFFFF"/>
        </w:rPr>
        <w:t>元</w:t>
      </w:r>
      <w:r>
        <w:rPr>
          <w:rFonts w:ascii="Times New Roman" w:hAnsi="Times New Roman" w:eastAsia="仿宋_GB2312"/>
          <w:sz w:val="32"/>
          <w:szCs w:val="32"/>
          <w:shd w:val="clear" w:color="auto" w:fill="FFFFFF"/>
        </w:rPr>
        <w:t>或者其整倍数，意向</w:t>
      </w:r>
      <w:r>
        <w:rPr>
          <w:rFonts w:hint="eastAsia" w:ascii="Times New Roman" w:hAnsi="Times New Roman" w:eastAsia="仿宋_GB2312"/>
          <w:sz w:val="32"/>
          <w:szCs w:val="32"/>
          <w:shd w:val="clear" w:color="auto" w:fill="FFFFFF"/>
        </w:rPr>
        <w:t>竞买</w:t>
      </w:r>
      <w:r>
        <w:rPr>
          <w:rFonts w:ascii="Times New Roman" w:hAnsi="Times New Roman" w:eastAsia="仿宋_GB2312"/>
          <w:sz w:val="32"/>
          <w:szCs w:val="32"/>
          <w:shd w:val="clear" w:color="auto" w:fill="FFFFFF"/>
        </w:rPr>
        <w:t>人一经应价，不可撤回。最终应价最高的意向</w:t>
      </w:r>
      <w:r>
        <w:rPr>
          <w:rFonts w:hint="eastAsia" w:ascii="Times New Roman" w:hAnsi="Times New Roman" w:eastAsia="仿宋_GB2312"/>
          <w:sz w:val="32"/>
          <w:szCs w:val="32"/>
          <w:shd w:val="clear" w:color="auto" w:fill="FFFFFF"/>
        </w:rPr>
        <w:t>竞买</w:t>
      </w:r>
      <w:r>
        <w:rPr>
          <w:rFonts w:ascii="Times New Roman" w:hAnsi="Times New Roman" w:eastAsia="仿宋_GB2312"/>
          <w:sz w:val="32"/>
          <w:szCs w:val="32"/>
          <w:shd w:val="clear" w:color="auto" w:fill="FFFFFF"/>
        </w:rPr>
        <w:t>人成为竞得人。</w:t>
      </w:r>
    </w:p>
    <w:p w14:paraId="39AF7C23">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（三）凡参加本项目</w:t>
      </w:r>
      <w:r>
        <w:rPr>
          <w:rFonts w:hint="eastAsia" w:ascii="Times New Roman" w:hAnsi="Times New Roman" w:eastAsia="楷体" w:cs="Times New Roman"/>
          <w:kern w:val="0"/>
          <w:sz w:val="32"/>
          <w:szCs w:val="32"/>
          <w:shd w:val="clear" w:color="auto" w:fill="FFFFFF"/>
        </w:rPr>
        <w:t>竞买</w:t>
      </w:r>
      <w:r>
        <w:rPr>
          <w:rFonts w:ascii="Times New Roman" w:hAnsi="Times New Roman" w:eastAsia="楷体" w:cs="Times New Roman"/>
          <w:kern w:val="0"/>
          <w:sz w:val="32"/>
          <w:szCs w:val="32"/>
          <w:shd w:val="clear" w:color="auto" w:fill="FFFFFF"/>
        </w:rPr>
        <w:t>的意向</w:t>
      </w:r>
      <w:r>
        <w:rPr>
          <w:rFonts w:hint="eastAsia" w:ascii="Times New Roman" w:hAnsi="Times New Roman" w:eastAsia="楷体" w:cs="Times New Roman"/>
          <w:kern w:val="0"/>
          <w:sz w:val="32"/>
          <w:szCs w:val="32"/>
          <w:shd w:val="clear" w:color="auto" w:fill="FFFFFF"/>
        </w:rPr>
        <w:t>竞买</w:t>
      </w:r>
      <w:r>
        <w:rPr>
          <w:rFonts w:ascii="Times New Roman" w:hAnsi="Times New Roman" w:eastAsia="楷体" w:cs="Times New Roman"/>
          <w:kern w:val="0"/>
          <w:sz w:val="32"/>
          <w:szCs w:val="32"/>
          <w:shd w:val="clear" w:color="auto" w:fill="FFFFFF"/>
        </w:rPr>
        <w:t>人须认可本项目</w:t>
      </w:r>
      <w:r>
        <w:rPr>
          <w:rFonts w:hint="eastAsia" w:ascii="Times New Roman" w:hAnsi="Times New Roman" w:eastAsia="楷体" w:cs="Times New Roman"/>
          <w:kern w:val="0"/>
          <w:sz w:val="32"/>
          <w:szCs w:val="32"/>
          <w:shd w:val="clear" w:color="auto" w:fill="FFFFFF"/>
        </w:rPr>
        <w:t>转让</w:t>
      </w:r>
      <w:r>
        <w:rPr>
          <w:rFonts w:ascii="Times New Roman" w:hAnsi="Times New Roman" w:eastAsia="楷体" w:cs="Times New Roman"/>
          <w:kern w:val="0"/>
          <w:sz w:val="32"/>
          <w:szCs w:val="32"/>
          <w:shd w:val="clear" w:color="auto" w:fill="FFFFFF"/>
        </w:rPr>
        <w:t>起始价。</w:t>
      </w:r>
      <w:r>
        <w:rPr>
          <w:rFonts w:ascii="Times New Roman" w:hAnsi="Times New Roman" w:eastAsia="仿宋_GB2312" w:cs="Times New Roman"/>
          <w:kern w:val="0"/>
          <w:sz w:val="32"/>
          <w:szCs w:val="32"/>
          <w:shd w:val="clear" w:color="auto" w:fill="FFFFFF"/>
        </w:rPr>
        <w:t>意向</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人的</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申请书一经提交，即视为认可</w:t>
      </w:r>
      <w:r>
        <w:rPr>
          <w:rFonts w:hint="eastAsia" w:ascii="Times New Roman" w:hAnsi="Times New Roman" w:eastAsia="仿宋_GB2312" w:cs="Times New Roman"/>
          <w:kern w:val="0"/>
          <w:sz w:val="32"/>
          <w:szCs w:val="32"/>
          <w:shd w:val="clear" w:color="auto" w:fill="FFFFFF"/>
        </w:rPr>
        <w:t>转让</w:t>
      </w:r>
      <w:r>
        <w:rPr>
          <w:rFonts w:ascii="Times New Roman" w:hAnsi="Times New Roman" w:eastAsia="仿宋_GB2312" w:cs="Times New Roman"/>
          <w:kern w:val="0"/>
          <w:sz w:val="32"/>
          <w:szCs w:val="32"/>
          <w:shd w:val="clear" w:color="auto" w:fill="FFFFFF"/>
        </w:rPr>
        <w:t>起始价。</w:t>
      </w:r>
    </w:p>
    <w:p w14:paraId="0A07BD26">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楷体" w:cs="Times New Roman"/>
          <w:kern w:val="0"/>
          <w:sz w:val="32"/>
          <w:szCs w:val="32"/>
          <w:shd w:val="clear" w:color="auto" w:fill="FFFFFF"/>
        </w:rPr>
        <w:t>（四）竞价时长：30分钟。</w:t>
      </w:r>
      <w:r>
        <w:rPr>
          <w:rFonts w:ascii="Times New Roman" w:hAnsi="Times New Roman" w:eastAsia="仿宋_GB2312" w:cs="Times New Roman"/>
          <w:kern w:val="0"/>
          <w:sz w:val="32"/>
          <w:szCs w:val="32"/>
          <w:shd w:val="clear" w:color="auto" w:fill="FFFFFF"/>
        </w:rPr>
        <w:t>若竞价时间截止时前</w:t>
      </w:r>
      <w:r>
        <w:rPr>
          <w:rFonts w:ascii="Times New Roman" w:hAnsi="Times New Roman" w:eastAsia="微软雅黑" w:cs="Times New Roman"/>
          <w:kern w:val="0"/>
          <w:sz w:val="32"/>
          <w:szCs w:val="32"/>
          <w:shd w:val="clear" w:color="auto" w:fill="FFFFFF"/>
        </w:rPr>
        <w:t>2</w:t>
      </w:r>
      <w:r>
        <w:rPr>
          <w:rFonts w:ascii="Times New Roman" w:hAnsi="Times New Roman" w:eastAsia="仿宋_GB2312" w:cs="Times New Roman"/>
          <w:kern w:val="0"/>
          <w:sz w:val="32"/>
          <w:szCs w:val="32"/>
          <w:shd w:val="clear" w:color="auto" w:fill="FFFFFF"/>
        </w:rPr>
        <w:t>分钟内（即第</w:t>
      </w:r>
      <w:r>
        <w:rPr>
          <w:rFonts w:ascii="Times New Roman" w:hAnsi="Times New Roman" w:eastAsia="微软雅黑" w:cs="Times New Roman"/>
          <w:kern w:val="0"/>
          <w:sz w:val="32"/>
          <w:szCs w:val="32"/>
          <w:shd w:val="clear" w:color="auto" w:fill="FFFFFF"/>
        </w:rPr>
        <w:t>28</w:t>
      </w:r>
      <w:r>
        <w:rPr>
          <w:rFonts w:ascii="Times New Roman" w:hAnsi="Times New Roman" w:eastAsia="仿宋_GB2312" w:cs="Times New Roman"/>
          <w:kern w:val="0"/>
          <w:sz w:val="32"/>
          <w:szCs w:val="32"/>
          <w:shd w:val="clear" w:color="auto" w:fill="FFFFFF"/>
        </w:rPr>
        <w:t>分钟至第</w:t>
      </w:r>
      <w:r>
        <w:rPr>
          <w:rFonts w:ascii="Times New Roman" w:hAnsi="Times New Roman" w:eastAsia="微软雅黑" w:cs="Times New Roman"/>
          <w:kern w:val="0"/>
          <w:sz w:val="32"/>
          <w:szCs w:val="32"/>
          <w:shd w:val="clear" w:color="auto" w:fill="FFFFFF"/>
        </w:rPr>
        <w:t>30</w:t>
      </w:r>
      <w:r>
        <w:rPr>
          <w:rFonts w:ascii="Times New Roman" w:hAnsi="Times New Roman" w:eastAsia="仿宋_GB2312" w:cs="Times New Roman"/>
          <w:kern w:val="0"/>
          <w:sz w:val="32"/>
          <w:szCs w:val="32"/>
          <w:shd w:val="clear" w:color="auto" w:fill="FFFFFF"/>
        </w:rPr>
        <w:t>分钟）仍有意向</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人继续竞价，则在竞价时间截止时（即第</w:t>
      </w:r>
      <w:r>
        <w:rPr>
          <w:rFonts w:ascii="Times New Roman" w:hAnsi="Times New Roman" w:eastAsia="微软雅黑" w:cs="Times New Roman"/>
          <w:kern w:val="0"/>
          <w:sz w:val="32"/>
          <w:szCs w:val="32"/>
          <w:shd w:val="clear" w:color="auto" w:fill="FFFFFF"/>
        </w:rPr>
        <w:t>30</w:t>
      </w:r>
      <w:r>
        <w:rPr>
          <w:rFonts w:ascii="Times New Roman" w:hAnsi="Times New Roman" w:eastAsia="仿宋_GB2312" w:cs="Times New Roman"/>
          <w:kern w:val="0"/>
          <w:sz w:val="32"/>
          <w:szCs w:val="32"/>
          <w:shd w:val="clear" w:color="auto" w:fill="FFFFFF"/>
        </w:rPr>
        <w:t>分钟）启动延时竞价，延时竞价时间为</w:t>
      </w:r>
      <w:r>
        <w:rPr>
          <w:rFonts w:ascii="Times New Roman" w:hAnsi="Times New Roman" w:eastAsia="微软雅黑" w:cs="Times New Roman"/>
          <w:kern w:val="0"/>
          <w:sz w:val="32"/>
          <w:szCs w:val="32"/>
          <w:shd w:val="clear" w:color="auto" w:fill="FFFFFF"/>
        </w:rPr>
        <w:t>2</w:t>
      </w:r>
      <w:r>
        <w:rPr>
          <w:rFonts w:ascii="Times New Roman" w:hAnsi="Times New Roman" w:eastAsia="仿宋_GB2312" w:cs="Times New Roman"/>
          <w:kern w:val="0"/>
          <w:sz w:val="32"/>
          <w:szCs w:val="32"/>
          <w:shd w:val="clear" w:color="auto" w:fill="FFFFFF"/>
        </w:rPr>
        <w:t>分钟；若延时竞价内仍有意向</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人继续竞价，则在延时竞价时间截止时继续启动延时竞价，每次延时竞价时间为</w:t>
      </w:r>
      <w:r>
        <w:rPr>
          <w:rFonts w:ascii="Times New Roman" w:hAnsi="Times New Roman" w:eastAsia="微软雅黑" w:cs="Times New Roman"/>
          <w:kern w:val="0"/>
          <w:sz w:val="32"/>
          <w:szCs w:val="32"/>
          <w:shd w:val="clear" w:color="auto" w:fill="FFFFFF"/>
        </w:rPr>
        <w:t>2</w:t>
      </w:r>
      <w:r>
        <w:rPr>
          <w:rFonts w:ascii="Times New Roman" w:hAnsi="Times New Roman" w:eastAsia="仿宋_GB2312" w:cs="Times New Roman"/>
          <w:kern w:val="0"/>
          <w:sz w:val="32"/>
          <w:szCs w:val="32"/>
          <w:shd w:val="clear" w:color="auto" w:fill="FFFFFF"/>
        </w:rPr>
        <w:t>分钟。</w:t>
      </w:r>
    </w:p>
    <w:p w14:paraId="19DC0D82">
      <w:pPr>
        <w:widowControl/>
        <w:shd w:val="clear" w:color="auto" w:fill="FFFFFF"/>
        <w:spacing w:line="578" w:lineRule="exact"/>
        <w:ind w:firstLine="640"/>
        <w:jc w:val="left"/>
        <w:rPr>
          <w:rFonts w:ascii="Times New Roman" w:hAnsi="Times New Roman" w:eastAsia="微软雅黑" w:cs="Times New Roman"/>
          <w:kern w:val="0"/>
          <w:sz w:val="32"/>
          <w:szCs w:val="32"/>
          <w:shd w:val="clear" w:color="auto" w:fill="FFFFFF"/>
        </w:rPr>
      </w:pPr>
      <w:r>
        <w:rPr>
          <w:rFonts w:ascii="Times New Roman" w:hAnsi="Times New Roman" w:eastAsia="楷体" w:cs="Times New Roman"/>
          <w:kern w:val="0"/>
          <w:sz w:val="32"/>
          <w:szCs w:val="32"/>
          <w:shd w:val="clear" w:color="auto" w:fill="FFFFFF"/>
        </w:rPr>
        <w:t>（五）网上竞价相关事宜联系电话：</w:t>
      </w:r>
      <w:r>
        <w:rPr>
          <w:rFonts w:ascii="仿宋" w:hAnsi="仿宋" w:eastAsia="仿宋"/>
          <w:sz w:val="32"/>
          <w:szCs w:val="32"/>
        </w:rPr>
        <w:t>0818-</w:t>
      </w:r>
      <w:r>
        <w:rPr>
          <w:rFonts w:hint="eastAsia" w:ascii="仿宋" w:hAnsi="仿宋" w:eastAsia="仿宋"/>
          <w:sz w:val="32"/>
          <w:szCs w:val="32"/>
        </w:rPr>
        <w:t>8502285</w:t>
      </w:r>
    </w:p>
    <w:p w14:paraId="6DAA9966">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黑体" w:cs="Times New Roman"/>
          <w:kern w:val="0"/>
          <w:sz w:val="32"/>
          <w:szCs w:val="32"/>
          <w:shd w:val="clear" w:color="auto" w:fill="FFFFFF"/>
        </w:rPr>
        <w:t>九、成交通知书</w:t>
      </w:r>
    </w:p>
    <w:p w14:paraId="68A73475">
      <w:pPr>
        <w:pStyle w:val="9"/>
        <w:widowControl/>
        <w:spacing w:beforeAutospacing="0" w:afterAutospacing="0" w:line="578" w:lineRule="exact"/>
        <w:ind w:firstLine="640"/>
        <w:jc w:val="both"/>
        <w:rPr>
          <w:rFonts w:ascii="Times New Roman" w:hAnsi="Times New Roman" w:eastAsia="微软雅黑"/>
          <w:sz w:val="16"/>
          <w:szCs w:val="16"/>
        </w:rPr>
      </w:pPr>
      <w:r>
        <w:rPr>
          <w:rFonts w:ascii="Times New Roman" w:hAnsi="Times New Roman" w:eastAsia="仿宋"/>
          <w:sz w:val="32"/>
          <w:szCs w:val="32"/>
        </w:rPr>
        <w:t>网上竞价结束后，由交易系统自动生成经万源市公共资源交易服务中心签章的成交确认书，竞得人可以在达州市公共资源交易服务平台中自行下载。</w:t>
      </w:r>
    </w:p>
    <w:p w14:paraId="4B3C70C3">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黑体" w:cs="Times New Roman"/>
          <w:kern w:val="0"/>
          <w:sz w:val="32"/>
          <w:szCs w:val="32"/>
          <w:shd w:val="clear" w:color="auto" w:fill="FFFFFF"/>
        </w:rPr>
        <w:t>十、其他事项</w:t>
      </w:r>
    </w:p>
    <w:p w14:paraId="22751B6A">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方正楷体简体"/>
          <w:sz w:val="32"/>
          <w:szCs w:val="32"/>
        </w:rPr>
        <w:t>(一)交易结果公示后，未成交的</w:t>
      </w:r>
      <w:r>
        <w:rPr>
          <w:rFonts w:hint="eastAsia" w:ascii="Times New Roman" w:hAnsi="Times New Roman" w:eastAsia="方正楷体简体"/>
          <w:sz w:val="32"/>
          <w:szCs w:val="32"/>
        </w:rPr>
        <w:t>竞买</w:t>
      </w:r>
      <w:r>
        <w:rPr>
          <w:rFonts w:ascii="Times New Roman" w:hAnsi="Times New Roman" w:eastAsia="方正楷体简体"/>
          <w:sz w:val="32"/>
          <w:szCs w:val="32"/>
        </w:rPr>
        <w:t>保证金，通过原渠道无息退还；成交的</w:t>
      </w:r>
      <w:r>
        <w:rPr>
          <w:rFonts w:hint="eastAsia" w:ascii="Times New Roman" w:hAnsi="Times New Roman" w:eastAsia="方正楷体简体"/>
          <w:sz w:val="32"/>
          <w:szCs w:val="32"/>
        </w:rPr>
        <w:t>竞买</w:t>
      </w:r>
      <w:r>
        <w:rPr>
          <w:rFonts w:ascii="Times New Roman" w:hAnsi="Times New Roman" w:eastAsia="方正楷体简体"/>
          <w:sz w:val="32"/>
          <w:szCs w:val="32"/>
        </w:rPr>
        <w:t>保证金，竞得人与</w:t>
      </w:r>
      <w:r>
        <w:rPr>
          <w:rFonts w:hint="eastAsia" w:ascii="Times New Roman" w:hAnsi="Times New Roman" w:eastAsia="方正楷体简体"/>
          <w:sz w:val="32"/>
          <w:szCs w:val="32"/>
        </w:rPr>
        <w:t>资产转让</w:t>
      </w:r>
      <w:r>
        <w:rPr>
          <w:rFonts w:ascii="Times New Roman" w:hAnsi="Times New Roman" w:eastAsia="方正楷体简体"/>
          <w:sz w:val="32"/>
          <w:szCs w:val="32"/>
        </w:rPr>
        <w:t>方签订</w:t>
      </w:r>
      <w:r>
        <w:rPr>
          <w:rFonts w:hint="eastAsia" w:ascii="Times New Roman" w:hAnsi="Times New Roman" w:eastAsia="方正楷体简体"/>
          <w:sz w:val="32"/>
          <w:szCs w:val="32"/>
        </w:rPr>
        <w:t>竞买</w:t>
      </w:r>
      <w:r>
        <w:rPr>
          <w:rFonts w:ascii="Times New Roman" w:hAnsi="Times New Roman" w:eastAsia="方正楷体简体"/>
          <w:sz w:val="32"/>
          <w:szCs w:val="32"/>
        </w:rPr>
        <w:t>合同并缴清成交价款后，由竞得人通过网上交易系统发起</w:t>
      </w:r>
      <w:r>
        <w:rPr>
          <w:rFonts w:hint="eastAsia" w:ascii="Times New Roman" w:hAnsi="Times New Roman" w:eastAsia="方正楷体简体"/>
          <w:sz w:val="32"/>
          <w:szCs w:val="32"/>
        </w:rPr>
        <w:t>竞买</w:t>
      </w:r>
      <w:r>
        <w:rPr>
          <w:rFonts w:ascii="Times New Roman" w:hAnsi="Times New Roman" w:eastAsia="方正楷体简体"/>
          <w:sz w:val="32"/>
          <w:szCs w:val="32"/>
        </w:rPr>
        <w:t>保证金退还申请，万源市公共资源交易服务中心按照退还申请原路径予以退还。</w:t>
      </w:r>
    </w:p>
    <w:p w14:paraId="109CEF96">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b/>
          <w:bCs/>
          <w:kern w:val="0"/>
          <w:sz w:val="32"/>
          <w:szCs w:val="32"/>
          <w:shd w:val="clear" w:color="auto" w:fill="FFFFFF"/>
        </w:rPr>
        <w:t>以下情形之一者，</w:t>
      </w:r>
      <w:r>
        <w:rPr>
          <w:rFonts w:hint="eastAsia" w:ascii="Times New Roman" w:hAnsi="Times New Roman" w:eastAsia="仿宋_GB2312" w:cs="Times New Roman"/>
          <w:b/>
          <w:bCs/>
          <w:kern w:val="0"/>
          <w:sz w:val="32"/>
          <w:szCs w:val="32"/>
          <w:shd w:val="clear" w:color="auto" w:fill="FFFFFF"/>
        </w:rPr>
        <w:t>竞买</w:t>
      </w:r>
      <w:r>
        <w:rPr>
          <w:rFonts w:ascii="Times New Roman" w:hAnsi="Times New Roman" w:eastAsia="仿宋_GB2312" w:cs="Times New Roman"/>
          <w:b/>
          <w:bCs/>
          <w:kern w:val="0"/>
          <w:sz w:val="32"/>
          <w:szCs w:val="32"/>
          <w:shd w:val="clear" w:color="auto" w:fill="FFFFFF"/>
        </w:rPr>
        <w:t>保证金不予退还：</w:t>
      </w:r>
    </w:p>
    <w:p w14:paraId="438DD369">
      <w:pPr>
        <w:widowControl/>
        <w:shd w:val="clear" w:color="auto" w:fill="FFFFFF"/>
        <w:spacing w:line="578" w:lineRule="exact"/>
        <w:ind w:firstLine="640" w:firstLineChars="200"/>
        <w:jc w:val="left"/>
        <w:rPr>
          <w:rFonts w:ascii="Times New Roman" w:hAnsi="Times New Roman" w:eastAsia="微软雅黑" w:cs="Times New Roman"/>
          <w:sz w:val="16"/>
          <w:szCs w:val="16"/>
        </w:rPr>
      </w:pPr>
      <w:r>
        <w:rPr>
          <w:rFonts w:hint="eastAsia" w:ascii="Times New Roman" w:hAnsi="Times New Roman" w:eastAsia="仿宋_GB2312" w:cs="Times New Roman"/>
          <w:kern w:val="0"/>
          <w:sz w:val="32"/>
          <w:szCs w:val="32"/>
          <w:shd w:val="clear" w:color="auto" w:fill="FFFFFF"/>
        </w:rPr>
        <w:t xml:space="preserve">1. </w:t>
      </w:r>
      <w:r>
        <w:rPr>
          <w:rFonts w:ascii="Times New Roman" w:hAnsi="Times New Roman" w:eastAsia="仿宋_GB2312" w:cs="Times New Roman"/>
          <w:kern w:val="0"/>
          <w:sz w:val="32"/>
          <w:szCs w:val="32"/>
          <w:shd w:val="clear" w:color="auto" w:fill="FFFFFF"/>
        </w:rPr>
        <w:t>意向</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人提供虚假材料的；</w:t>
      </w:r>
    </w:p>
    <w:p w14:paraId="3BC40DCB">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微软雅黑" w:cs="Times New Roman"/>
          <w:kern w:val="0"/>
          <w:sz w:val="32"/>
          <w:szCs w:val="32"/>
          <w:shd w:val="clear" w:color="auto" w:fill="FFFFFF"/>
        </w:rPr>
        <w:t>2.</w:t>
      </w:r>
      <w:r>
        <w:rPr>
          <w:rFonts w:ascii="Times New Roman" w:hAnsi="Times New Roman" w:eastAsia="仿宋_GB2312" w:cs="Times New Roman"/>
          <w:kern w:val="0"/>
          <w:sz w:val="32"/>
          <w:szCs w:val="32"/>
          <w:shd w:val="clear" w:color="auto" w:fill="FFFFFF"/>
        </w:rPr>
        <w:t>意向</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人互相串通恶意压价的；</w:t>
      </w:r>
    </w:p>
    <w:p w14:paraId="7D880B5D">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微软雅黑" w:cs="Times New Roman"/>
          <w:kern w:val="0"/>
          <w:sz w:val="32"/>
          <w:szCs w:val="32"/>
          <w:shd w:val="clear" w:color="auto" w:fill="FFFFFF"/>
        </w:rPr>
        <w:t>3.</w:t>
      </w:r>
      <w:r>
        <w:rPr>
          <w:rFonts w:ascii="Times New Roman" w:hAnsi="Times New Roman" w:eastAsia="仿宋_GB2312" w:cs="Times New Roman"/>
          <w:kern w:val="0"/>
          <w:sz w:val="32"/>
          <w:szCs w:val="32"/>
          <w:shd w:val="clear" w:color="auto" w:fill="FFFFFF"/>
        </w:rPr>
        <w:t>意向</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人未认可本项目</w:t>
      </w:r>
      <w:r>
        <w:rPr>
          <w:rFonts w:hint="eastAsia" w:ascii="Times New Roman" w:hAnsi="Times New Roman" w:eastAsia="仿宋_GB2312" w:cs="Times New Roman"/>
          <w:kern w:val="0"/>
          <w:sz w:val="32"/>
          <w:szCs w:val="32"/>
          <w:shd w:val="clear" w:color="auto" w:fill="FFFFFF"/>
        </w:rPr>
        <w:t>转让</w:t>
      </w:r>
      <w:r>
        <w:rPr>
          <w:rFonts w:ascii="Times New Roman" w:hAnsi="Times New Roman" w:eastAsia="仿宋_GB2312" w:cs="Times New Roman"/>
          <w:kern w:val="0"/>
          <w:sz w:val="32"/>
          <w:szCs w:val="32"/>
          <w:shd w:val="clear" w:color="auto" w:fill="FFFFFF"/>
        </w:rPr>
        <w:t>起始价的；</w:t>
      </w:r>
    </w:p>
    <w:p w14:paraId="710BA51B">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微软雅黑" w:cs="Times New Roman"/>
          <w:kern w:val="0"/>
          <w:sz w:val="32"/>
          <w:szCs w:val="32"/>
          <w:shd w:val="clear" w:color="auto" w:fill="FFFFFF"/>
        </w:rPr>
        <w:t>4.</w:t>
      </w:r>
      <w:r>
        <w:rPr>
          <w:rFonts w:ascii="Times New Roman" w:hAnsi="Times New Roman" w:eastAsia="仿宋_GB2312" w:cs="Times New Roman"/>
          <w:kern w:val="0"/>
          <w:sz w:val="32"/>
          <w:szCs w:val="32"/>
          <w:shd w:val="clear" w:color="auto" w:fill="FFFFFF"/>
        </w:rPr>
        <w:t>竞得人不按时签订</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合同或不按时缴纳</w:t>
      </w:r>
      <w:r>
        <w:rPr>
          <w:rFonts w:hint="eastAsia" w:ascii="Times New Roman" w:hAnsi="Times New Roman" w:eastAsia="仿宋_GB2312" w:cs="Times New Roman"/>
          <w:kern w:val="0"/>
          <w:sz w:val="32"/>
          <w:szCs w:val="32"/>
          <w:shd w:val="clear" w:color="auto" w:fill="FFFFFF"/>
        </w:rPr>
        <w:t>成交价款</w:t>
      </w:r>
      <w:r>
        <w:rPr>
          <w:rFonts w:ascii="Times New Roman" w:hAnsi="Times New Roman" w:eastAsia="仿宋_GB2312" w:cs="Times New Roman"/>
          <w:kern w:val="0"/>
          <w:sz w:val="32"/>
          <w:szCs w:val="32"/>
          <w:shd w:val="clear" w:color="auto" w:fill="FFFFFF"/>
        </w:rPr>
        <w:t>的；</w:t>
      </w:r>
    </w:p>
    <w:p w14:paraId="40E6306C">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方正楷体简体" w:cs="Times New Roman"/>
          <w:kern w:val="0"/>
          <w:sz w:val="32"/>
          <w:szCs w:val="32"/>
        </w:rPr>
        <w:t>（二）本次资产</w:t>
      </w:r>
      <w:r>
        <w:rPr>
          <w:rFonts w:hint="eastAsia" w:ascii="Times New Roman" w:hAnsi="Times New Roman" w:eastAsia="方正楷体简体" w:cs="Times New Roman"/>
          <w:kern w:val="0"/>
          <w:sz w:val="32"/>
          <w:szCs w:val="32"/>
        </w:rPr>
        <w:t>竞买</w:t>
      </w:r>
      <w:r>
        <w:rPr>
          <w:rFonts w:ascii="Times New Roman" w:hAnsi="Times New Roman" w:eastAsia="方正楷体简体" w:cs="Times New Roman"/>
          <w:kern w:val="0"/>
          <w:sz w:val="32"/>
          <w:szCs w:val="32"/>
        </w:rPr>
        <w:t>所涉及的税费由双方按国家相关法律法规处理。</w:t>
      </w:r>
    </w:p>
    <w:p w14:paraId="773254E2">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（三）本次公开</w:t>
      </w:r>
      <w:r>
        <w:rPr>
          <w:rFonts w:hint="eastAsia" w:ascii="Times New Roman" w:hAnsi="Times New Roman" w:eastAsia="仿宋_GB2312" w:cs="Times New Roman"/>
          <w:kern w:val="0"/>
          <w:sz w:val="32"/>
          <w:szCs w:val="32"/>
          <w:shd w:val="clear" w:color="auto" w:fill="FFFFFF"/>
        </w:rPr>
        <w:t>转让</w:t>
      </w:r>
      <w:r>
        <w:rPr>
          <w:rFonts w:ascii="Times New Roman" w:hAnsi="Times New Roman" w:eastAsia="仿宋_GB2312" w:cs="Times New Roman"/>
          <w:kern w:val="0"/>
          <w:sz w:val="32"/>
          <w:szCs w:val="32"/>
          <w:shd w:val="clear" w:color="auto" w:fill="FFFFFF"/>
        </w:rPr>
        <w:t>实行全程电子化交易方式，</w:t>
      </w:r>
      <w:r>
        <w:rPr>
          <w:rFonts w:hint="eastAsia" w:ascii="Times New Roman" w:hAnsi="Times New Roman" w:eastAsia="仿宋_GB2312" w:cs="Times New Roman"/>
          <w:kern w:val="0"/>
          <w:sz w:val="32"/>
          <w:szCs w:val="32"/>
          <w:shd w:val="clear" w:color="auto" w:fill="FFFFFF"/>
        </w:rPr>
        <w:t>竞买人</w:t>
      </w:r>
      <w:r>
        <w:rPr>
          <w:rFonts w:ascii="Times New Roman" w:hAnsi="Times New Roman" w:eastAsia="仿宋_GB2312" w:cs="Times New Roman"/>
          <w:kern w:val="0"/>
          <w:sz w:val="32"/>
          <w:szCs w:val="32"/>
          <w:shd w:val="clear" w:color="auto" w:fill="FFFFFF"/>
        </w:rPr>
        <w:t>通过达州市公共资源交易服务平台进行</w:t>
      </w:r>
      <w:r>
        <w:rPr>
          <w:rFonts w:hint="eastAsia" w:ascii="Times New Roman" w:hAnsi="Times New Roman" w:eastAsia="仿宋_GB2312" w:cs="Times New Roman"/>
          <w:kern w:val="0"/>
          <w:sz w:val="32"/>
          <w:szCs w:val="32"/>
          <w:shd w:val="clear" w:color="auto" w:fill="FFFFFF"/>
        </w:rPr>
        <w:t>交易</w:t>
      </w:r>
      <w:r>
        <w:rPr>
          <w:rFonts w:ascii="Times New Roman" w:hAnsi="Times New Roman" w:eastAsia="仿宋_GB2312" w:cs="Times New Roman"/>
          <w:kern w:val="0"/>
          <w:sz w:val="32"/>
          <w:szCs w:val="32"/>
          <w:shd w:val="clear" w:color="auto" w:fill="FFFFFF"/>
        </w:rPr>
        <w:t>，纸质资料不予受理，具体操作方式详见</w:t>
      </w:r>
      <w:r>
        <w:rPr>
          <w:rFonts w:hint="eastAsia" w:ascii="Times New Roman" w:hAnsi="Times New Roman" w:eastAsia="微软雅黑"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产权竞买人操作手册</w:t>
      </w:r>
      <w:r>
        <w:rPr>
          <w:rFonts w:hint="eastAsia" w:ascii="Times New Roman" w:hAnsi="Times New Roman" w:eastAsia="微软雅黑"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w:t>
      </w:r>
    </w:p>
    <w:p w14:paraId="021DC3F4">
      <w:pPr>
        <w:widowControl/>
        <w:shd w:val="clear" w:color="auto" w:fill="FFFFFF"/>
        <w:spacing w:line="578" w:lineRule="exact"/>
        <w:ind w:firstLine="640"/>
        <w:jc w:val="left"/>
        <w:rPr>
          <w:rFonts w:ascii="Times New Roman" w:hAnsi="Times New Roman" w:eastAsia="仿宋_GB2312"/>
          <w:b/>
          <w:sz w:val="32"/>
          <w:szCs w:val="32"/>
        </w:rPr>
      </w:pPr>
      <w:r>
        <w:rPr>
          <w:rFonts w:ascii="Times New Roman" w:hAnsi="Times New Roman" w:eastAsia="仿宋_GB2312" w:cs="Times New Roman"/>
          <w:kern w:val="0"/>
          <w:sz w:val="32"/>
          <w:szCs w:val="32"/>
          <w:shd w:val="clear" w:color="auto" w:fill="FFFFFF"/>
        </w:rPr>
        <w:t>（四）</w:t>
      </w:r>
      <w:r>
        <w:rPr>
          <w:rFonts w:hint="eastAsia" w:ascii="Times New Roman" w:hAnsi="Times New Roman" w:eastAsia="仿宋_GB2312"/>
          <w:b/>
          <w:sz w:val="32"/>
          <w:szCs w:val="32"/>
        </w:rPr>
        <w:t>意向竞价人对本公告中网上竞价转让方式、资产状况、交付标准及相关事项、意向竞价人应具备的条件、资格审查、成交价款支付方式、网上竞价规则、成交通知书、其他事项等内容及所涉交易环节有询问、异议的向资产方提出；意向竞价人对公告期限、网上报名、竞价保证金缴纳截止时间及网上竞价时间、地点、交易服务平台技术方面的询问、异议向交易机构提出。</w:t>
      </w:r>
    </w:p>
    <w:p w14:paraId="12A7900B">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意向</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人提出的询问、异议，应当明确询问、异议事项。鼓励询问主体对于不损害国家及社会利益或自身合法权益的问题或情形采用询问方式处理解决（包含但不限于文字错误、标点符号）。</w:t>
      </w:r>
    </w:p>
    <w:p w14:paraId="28212A43">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认为竞价过程、成交结果使自己的权益受到损害的，可以在知道或者应知其权益受到损害之日起</w:t>
      </w:r>
      <w:r>
        <w:rPr>
          <w:rFonts w:ascii="Times New Roman" w:hAnsi="Times New Roman" w:eastAsia="微软雅黑" w:cs="Times New Roman"/>
          <w:kern w:val="0"/>
          <w:sz w:val="32"/>
          <w:szCs w:val="32"/>
          <w:shd w:val="clear" w:color="auto" w:fill="FFFFFF"/>
        </w:rPr>
        <w:t>3</w:t>
      </w:r>
      <w:r>
        <w:rPr>
          <w:rFonts w:ascii="Times New Roman" w:hAnsi="Times New Roman" w:eastAsia="仿宋_GB2312" w:cs="Times New Roman"/>
          <w:kern w:val="0"/>
          <w:sz w:val="32"/>
          <w:szCs w:val="32"/>
          <w:shd w:val="clear" w:color="auto" w:fill="FFFFFF"/>
        </w:rPr>
        <w:t>个工作日内，以书面形式向</w:t>
      </w:r>
      <w:r>
        <w:rPr>
          <w:rFonts w:hint="eastAsia" w:ascii="Times New Roman" w:hAnsi="Times New Roman" w:eastAsia="仿宋_GB2312"/>
          <w:sz w:val="32"/>
          <w:szCs w:val="32"/>
        </w:rPr>
        <w:t>资产</w:t>
      </w:r>
      <w:r>
        <w:rPr>
          <w:rFonts w:ascii="Times New Roman" w:hAnsi="Times New Roman" w:eastAsia="仿宋_GB2312"/>
          <w:sz w:val="32"/>
          <w:szCs w:val="32"/>
        </w:rPr>
        <w:t>方</w:t>
      </w:r>
      <w:r>
        <w:rPr>
          <w:rFonts w:ascii="Times New Roman" w:hAnsi="Times New Roman" w:eastAsia="仿宋_GB2312" w:cs="Times New Roman"/>
          <w:kern w:val="0"/>
          <w:sz w:val="32"/>
          <w:szCs w:val="32"/>
          <w:shd w:val="clear" w:color="auto" w:fill="FFFFFF"/>
        </w:rPr>
        <w:t>提出异议。</w:t>
      </w:r>
    </w:p>
    <w:p w14:paraId="2D319194">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意向</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人应在异议期内一次性提出针对同一交易程序环节的异议。意向</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人应知其权益受到损害之日，是指：</w:t>
      </w:r>
    </w:p>
    <w:p w14:paraId="10EF2698">
      <w:pPr>
        <w:widowControl/>
        <w:shd w:val="clear" w:color="auto" w:fill="FFFFFF"/>
        <w:spacing w:line="578" w:lineRule="exact"/>
        <w:ind w:firstLine="640" w:firstLineChars="200"/>
        <w:jc w:val="left"/>
        <w:rPr>
          <w:rFonts w:ascii="Times New Roman" w:hAnsi="Times New Roman" w:eastAsia="微软雅黑" w:cs="Times New Roman"/>
          <w:sz w:val="16"/>
          <w:szCs w:val="16"/>
        </w:rPr>
      </w:pPr>
      <w:r>
        <w:rPr>
          <w:rFonts w:hint="eastAsia" w:ascii="Times New Roman" w:hAnsi="Times New Roman" w:eastAsia="仿宋_GB2312" w:cs="Times New Roman"/>
          <w:kern w:val="0"/>
          <w:sz w:val="32"/>
          <w:szCs w:val="32"/>
          <w:shd w:val="clear" w:color="auto" w:fill="FFFFFF"/>
        </w:rPr>
        <w:t xml:space="preserve">1 </w:t>
      </w:r>
      <w:r>
        <w:rPr>
          <w:rFonts w:ascii="Times New Roman" w:hAnsi="Times New Roman" w:eastAsia="仿宋_GB2312" w:cs="Times New Roman"/>
          <w:kern w:val="0"/>
          <w:sz w:val="32"/>
          <w:szCs w:val="32"/>
          <w:shd w:val="clear" w:color="auto" w:fill="FFFFFF"/>
        </w:rPr>
        <w:t>对可以异议的交易文件提出异议的，为收到交易文件之日或者交易文件公告期限届满之日；</w:t>
      </w:r>
    </w:p>
    <w:p w14:paraId="3CE2D0F8">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微软雅黑" w:cs="Times New Roman"/>
          <w:kern w:val="0"/>
          <w:sz w:val="32"/>
          <w:szCs w:val="32"/>
          <w:shd w:val="clear" w:color="auto" w:fill="FFFFFF"/>
        </w:rPr>
        <w:t>2.</w:t>
      </w:r>
      <w:r>
        <w:rPr>
          <w:rFonts w:ascii="Times New Roman" w:hAnsi="Times New Roman" w:eastAsia="仿宋_GB2312" w:cs="Times New Roman"/>
          <w:kern w:val="0"/>
          <w:sz w:val="32"/>
          <w:szCs w:val="32"/>
          <w:shd w:val="clear" w:color="auto" w:fill="FFFFFF"/>
        </w:rPr>
        <w:t>对交易过程提出异议的，为各交易程序环节结束之日；</w:t>
      </w:r>
    </w:p>
    <w:p w14:paraId="52E232C5">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微软雅黑" w:cs="Times New Roman"/>
          <w:kern w:val="0"/>
          <w:sz w:val="32"/>
          <w:szCs w:val="32"/>
          <w:shd w:val="clear" w:color="auto" w:fill="FFFFFF"/>
        </w:rPr>
        <w:t>3.</w:t>
      </w:r>
      <w:r>
        <w:rPr>
          <w:rFonts w:ascii="Times New Roman" w:hAnsi="Times New Roman" w:eastAsia="仿宋_GB2312" w:cs="Times New Roman"/>
          <w:kern w:val="0"/>
          <w:sz w:val="32"/>
          <w:szCs w:val="32"/>
          <w:shd w:val="clear" w:color="auto" w:fill="FFFFFF"/>
        </w:rPr>
        <w:t>对成交结果提出异议的，为成交结果公告期限届满之日。</w:t>
      </w:r>
    </w:p>
    <w:p w14:paraId="2D6B756B">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（五）本项目不接受在线提交异议，意向</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人通过书面形式线下向</w:t>
      </w:r>
      <w:r>
        <w:rPr>
          <w:rFonts w:hint="eastAsia" w:ascii="Times New Roman" w:hAnsi="Times New Roman" w:eastAsia="仿宋_GB2312" w:cs="Times New Roman"/>
          <w:kern w:val="0"/>
          <w:sz w:val="32"/>
          <w:szCs w:val="32"/>
          <w:shd w:val="clear" w:color="auto" w:fill="FFFFFF"/>
        </w:rPr>
        <w:t>转让</w:t>
      </w:r>
      <w:r>
        <w:rPr>
          <w:rFonts w:ascii="Times New Roman" w:hAnsi="Times New Roman" w:eastAsia="仿宋_GB2312" w:cs="Times New Roman"/>
          <w:kern w:val="0"/>
          <w:sz w:val="32"/>
          <w:szCs w:val="32"/>
          <w:shd w:val="clear" w:color="auto" w:fill="FFFFFF"/>
        </w:rPr>
        <w:t>方提交异议资料。</w:t>
      </w:r>
    </w:p>
    <w:p w14:paraId="78EF2604">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（六）意向</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人提出异议时应当准备的资料</w:t>
      </w:r>
    </w:p>
    <w:p w14:paraId="2734FF6C">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微软雅黑" w:cs="Times New Roman"/>
          <w:kern w:val="0"/>
          <w:sz w:val="32"/>
          <w:szCs w:val="32"/>
          <w:shd w:val="clear" w:color="auto" w:fill="FFFFFF"/>
        </w:rPr>
        <w:t>1.</w:t>
      </w:r>
      <w:r>
        <w:rPr>
          <w:rFonts w:ascii="Times New Roman" w:hAnsi="Times New Roman" w:eastAsia="仿宋_GB2312" w:cs="Times New Roman"/>
          <w:kern w:val="0"/>
          <w:sz w:val="32"/>
          <w:szCs w:val="32"/>
          <w:shd w:val="clear" w:color="auto" w:fill="FFFFFF"/>
        </w:rPr>
        <w:t>异议函正本</w:t>
      </w:r>
      <w:r>
        <w:rPr>
          <w:rFonts w:ascii="Times New Roman" w:hAnsi="Times New Roman" w:eastAsia="微软雅黑" w:cs="Times New Roman"/>
          <w:kern w:val="0"/>
          <w:sz w:val="32"/>
          <w:szCs w:val="32"/>
          <w:shd w:val="clear" w:color="auto" w:fill="FFFFFF"/>
        </w:rPr>
        <w:t>1</w:t>
      </w:r>
      <w:r>
        <w:rPr>
          <w:rFonts w:ascii="Times New Roman" w:hAnsi="Times New Roman" w:eastAsia="仿宋_GB2312" w:cs="Times New Roman"/>
          <w:kern w:val="0"/>
          <w:sz w:val="32"/>
          <w:szCs w:val="32"/>
          <w:shd w:val="clear" w:color="auto" w:fill="FFFFFF"/>
        </w:rPr>
        <w:t>份（法定代表人或主要负责人签字并加盖公章；若意向</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人为自然人，则须签字）；（格式自拟）</w:t>
      </w:r>
    </w:p>
    <w:p w14:paraId="7A36EB61">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微软雅黑" w:cs="Times New Roman"/>
          <w:kern w:val="0"/>
          <w:sz w:val="32"/>
          <w:szCs w:val="32"/>
          <w:shd w:val="clear" w:color="auto" w:fill="FFFFFF"/>
        </w:rPr>
        <w:t>2.</w:t>
      </w:r>
      <w:r>
        <w:rPr>
          <w:rFonts w:ascii="Times New Roman" w:hAnsi="Times New Roman" w:eastAsia="仿宋_GB2312" w:cs="Times New Roman"/>
          <w:kern w:val="0"/>
          <w:sz w:val="32"/>
          <w:szCs w:val="32"/>
          <w:shd w:val="clear" w:color="auto" w:fill="FFFFFF"/>
        </w:rPr>
        <w:t>法定代表人或主要负责人授权委托书</w:t>
      </w:r>
      <w:r>
        <w:rPr>
          <w:rFonts w:ascii="Times New Roman" w:hAnsi="Times New Roman" w:eastAsia="微软雅黑" w:cs="Times New Roman"/>
          <w:kern w:val="0"/>
          <w:sz w:val="32"/>
          <w:szCs w:val="32"/>
          <w:shd w:val="clear" w:color="auto" w:fill="FFFFFF"/>
        </w:rPr>
        <w:t>1</w:t>
      </w:r>
      <w:r>
        <w:rPr>
          <w:rFonts w:ascii="Times New Roman" w:hAnsi="Times New Roman" w:eastAsia="仿宋_GB2312" w:cs="Times New Roman"/>
          <w:kern w:val="0"/>
          <w:sz w:val="32"/>
          <w:szCs w:val="32"/>
          <w:shd w:val="clear" w:color="auto" w:fill="FFFFFF"/>
        </w:rPr>
        <w:t>份（委托代理人办理异议事宜的需提供）；</w:t>
      </w:r>
    </w:p>
    <w:p w14:paraId="6FA07C90">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微软雅黑" w:cs="Times New Roman"/>
          <w:kern w:val="0"/>
          <w:sz w:val="32"/>
          <w:szCs w:val="32"/>
          <w:shd w:val="clear" w:color="auto" w:fill="FFFFFF"/>
        </w:rPr>
        <w:t>3.</w:t>
      </w:r>
      <w:r>
        <w:rPr>
          <w:rFonts w:ascii="Times New Roman" w:hAnsi="Times New Roman" w:eastAsia="仿宋_GB2312" w:cs="Times New Roman"/>
          <w:kern w:val="0"/>
          <w:sz w:val="32"/>
          <w:szCs w:val="32"/>
          <w:shd w:val="clear" w:color="auto" w:fill="FFFFFF"/>
        </w:rPr>
        <w:t>法定代表人或主要负责人身份证复印件</w:t>
      </w:r>
      <w:r>
        <w:rPr>
          <w:rFonts w:ascii="Times New Roman" w:hAnsi="Times New Roman" w:eastAsia="微软雅黑" w:cs="Times New Roman"/>
          <w:kern w:val="0"/>
          <w:sz w:val="32"/>
          <w:szCs w:val="32"/>
          <w:shd w:val="clear" w:color="auto" w:fill="FFFFFF"/>
        </w:rPr>
        <w:t>1</w:t>
      </w:r>
      <w:r>
        <w:rPr>
          <w:rFonts w:ascii="Times New Roman" w:hAnsi="Times New Roman" w:eastAsia="仿宋_GB2312" w:cs="Times New Roman"/>
          <w:kern w:val="0"/>
          <w:sz w:val="32"/>
          <w:szCs w:val="32"/>
          <w:shd w:val="clear" w:color="auto" w:fill="FFFFFF"/>
        </w:rPr>
        <w:t>份；</w:t>
      </w:r>
    </w:p>
    <w:p w14:paraId="749F44EE">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微软雅黑" w:cs="Times New Roman"/>
          <w:kern w:val="0"/>
          <w:sz w:val="32"/>
          <w:szCs w:val="32"/>
          <w:shd w:val="clear" w:color="auto" w:fill="FFFFFF"/>
        </w:rPr>
        <w:t>4.</w:t>
      </w:r>
      <w:r>
        <w:rPr>
          <w:rFonts w:ascii="Times New Roman" w:hAnsi="Times New Roman" w:eastAsia="仿宋_GB2312" w:cs="Times New Roman"/>
          <w:kern w:val="0"/>
          <w:sz w:val="32"/>
          <w:szCs w:val="32"/>
          <w:shd w:val="clear" w:color="auto" w:fill="FFFFFF"/>
        </w:rPr>
        <w:t>委托代理人身份证复印件</w:t>
      </w:r>
      <w:r>
        <w:rPr>
          <w:rFonts w:ascii="Times New Roman" w:hAnsi="Times New Roman" w:eastAsia="微软雅黑" w:cs="Times New Roman"/>
          <w:kern w:val="0"/>
          <w:sz w:val="32"/>
          <w:szCs w:val="32"/>
          <w:shd w:val="clear" w:color="auto" w:fill="FFFFFF"/>
        </w:rPr>
        <w:t>1</w:t>
      </w:r>
      <w:r>
        <w:rPr>
          <w:rFonts w:ascii="Times New Roman" w:hAnsi="Times New Roman" w:eastAsia="仿宋_GB2312" w:cs="Times New Roman"/>
          <w:kern w:val="0"/>
          <w:sz w:val="32"/>
          <w:szCs w:val="32"/>
          <w:shd w:val="clear" w:color="auto" w:fill="FFFFFF"/>
        </w:rPr>
        <w:t>份（委托代理人办理异议事宜的需提供）；</w:t>
      </w:r>
    </w:p>
    <w:p w14:paraId="64737612">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微软雅黑" w:cs="Times New Roman"/>
          <w:kern w:val="0"/>
          <w:sz w:val="32"/>
          <w:szCs w:val="32"/>
          <w:shd w:val="clear" w:color="auto" w:fill="FFFFFF"/>
        </w:rPr>
        <w:t>5.</w:t>
      </w:r>
      <w:r>
        <w:rPr>
          <w:rFonts w:ascii="Times New Roman" w:hAnsi="Times New Roman" w:eastAsia="仿宋_GB2312" w:cs="Times New Roman"/>
          <w:kern w:val="0"/>
          <w:sz w:val="32"/>
          <w:szCs w:val="32"/>
          <w:shd w:val="clear" w:color="auto" w:fill="FFFFFF"/>
        </w:rPr>
        <w:t>在达州市公共资源交易服务系统中打印</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标的的</w:t>
      </w:r>
      <w:r>
        <w:rPr>
          <w:rFonts w:hint="eastAsia" w:ascii="Times New Roman" w:hAnsi="Times New Roman" w:eastAsia="仿宋_GB2312" w:cs="Times New Roman"/>
          <w:kern w:val="0"/>
          <w:sz w:val="32"/>
          <w:szCs w:val="32"/>
          <w:shd w:val="clear" w:color="auto" w:fill="FFFFFF"/>
        </w:rPr>
        <w:t>竞买</w:t>
      </w:r>
      <w:r>
        <w:rPr>
          <w:rFonts w:ascii="Times New Roman" w:hAnsi="Times New Roman" w:eastAsia="仿宋_GB2312" w:cs="Times New Roman"/>
          <w:kern w:val="0"/>
          <w:sz w:val="32"/>
          <w:szCs w:val="32"/>
          <w:shd w:val="clear" w:color="auto" w:fill="FFFFFF"/>
        </w:rPr>
        <w:t>保证金交纳凭证；</w:t>
      </w:r>
    </w:p>
    <w:p w14:paraId="527607DE">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微软雅黑" w:cs="Times New Roman"/>
          <w:kern w:val="0"/>
          <w:sz w:val="32"/>
          <w:szCs w:val="32"/>
          <w:shd w:val="clear" w:color="auto" w:fill="FFFFFF"/>
        </w:rPr>
        <w:t>6.</w:t>
      </w:r>
      <w:r>
        <w:rPr>
          <w:rFonts w:ascii="Times New Roman" w:hAnsi="Times New Roman" w:eastAsia="仿宋_GB2312" w:cs="Times New Roman"/>
          <w:kern w:val="0"/>
          <w:sz w:val="32"/>
          <w:szCs w:val="32"/>
          <w:shd w:val="clear" w:color="auto" w:fill="FFFFFF"/>
        </w:rPr>
        <w:t>针对异议事项必要的证明材料。</w:t>
      </w:r>
    </w:p>
    <w:p w14:paraId="6230C603">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仿宋_GB2312" w:cs="Times New Roman"/>
          <w:kern w:val="0"/>
          <w:sz w:val="32"/>
          <w:szCs w:val="32"/>
          <w:shd w:val="clear" w:color="auto" w:fill="FFFFFF"/>
        </w:rPr>
        <w:t>（七）联系方式：</w:t>
      </w:r>
    </w:p>
    <w:p w14:paraId="12FCE40B">
      <w:pPr>
        <w:widowControl/>
        <w:shd w:val="clear" w:color="auto" w:fill="FFFFFF"/>
        <w:spacing w:line="578" w:lineRule="exact"/>
        <w:ind w:firstLine="640"/>
        <w:jc w:val="left"/>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转让</w:t>
      </w:r>
      <w:r>
        <w:rPr>
          <w:rFonts w:ascii="Times New Roman" w:hAnsi="Times New Roman" w:eastAsia="仿宋_GB2312" w:cs="Times New Roman"/>
          <w:kern w:val="0"/>
          <w:sz w:val="32"/>
          <w:szCs w:val="32"/>
          <w:shd w:val="clear" w:color="auto" w:fill="FFFFFF"/>
        </w:rPr>
        <w:t>方：</w:t>
      </w:r>
      <w:r>
        <w:rPr>
          <w:rFonts w:hint="eastAsia" w:ascii="Times New Roman" w:hAnsi="Times New Roman" w:eastAsia="仿宋_GB2312" w:cs="Times New Roman"/>
          <w:kern w:val="0"/>
          <w:sz w:val="32"/>
          <w:szCs w:val="32"/>
          <w:shd w:val="clear" w:color="auto" w:fill="FFFFFF"/>
        </w:rPr>
        <w:t>万源市万宝源城市建设投资有限公司</w:t>
      </w:r>
    </w:p>
    <w:p w14:paraId="0B9F44B4">
      <w:pPr>
        <w:widowControl/>
        <w:shd w:val="clear" w:color="auto" w:fill="FFFFFF"/>
        <w:spacing w:line="578" w:lineRule="exact"/>
        <w:ind w:firstLine="640"/>
        <w:jc w:val="left"/>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联系人：</w:t>
      </w:r>
      <w:r>
        <w:rPr>
          <w:rFonts w:hint="eastAsia" w:ascii="Times New Roman" w:hAnsi="Times New Roman" w:eastAsia="仿宋_GB2312" w:cs="Times New Roman"/>
          <w:color w:val="C00000"/>
          <w:kern w:val="0"/>
          <w:sz w:val="32"/>
          <w:szCs w:val="32"/>
          <w:shd w:val="clear" w:color="auto" w:fill="FFFFFF"/>
          <w:lang w:eastAsia="zh-CN"/>
        </w:rPr>
        <w:t>张</w:t>
      </w:r>
      <w:r>
        <w:rPr>
          <w:rFonts w:hint="eastAsia" w:ascii="Times New Roman" w:hAnsi="Times New Roman" w:eastAsia="仿宋_GB2312" w:cs="Times New Roman"/>
          <w:color w:val="C00000"/>
          <w:kern w:val="0"/>
          <w:sz w:val="32"/>
          <w:szCs w:val="32"/>
          <w:shd w:val="clear" w:color="auto" w:fill="FFFFFF"/>
        </w:rPr>
        <w:t>先生</w:t>
      </w:r>
    </w:p>
    <w:p w14:paraId="34DBD11D">
      <w:pPr>
        <w:widowControl/>
        <w:shd w:val="clear" w:color="auto" w:fill="FFFFFF"/>
        <w:spacing w:line="578" w:lineRule="exact"/>
        <w:ind w:firstLine="640"/>
        <w:jc w:val="left"/>
        <w:rPr>
          <w:rFonts w:hint="default" w:ascii="Times New Roman" w:hAnsi="Times New Roman" w:eastAsia="仿宋_GB2312" w:cs="Times New Roman"/>
          <w:sz w:val="16"/>
          <w:szCs w:val="16"/>
          <w:lang w:val="en-US" w:eastAsia="zh-CN"/>
        </w:rPr>
      </w:pPr>
      <w:r>
        <w:rPr>
          <w:rFonts w:ascii="Times New Roman" w:hAnsi="Times New Roman" w:eastAsia="仿宋_GB2312" w:cs="Times New Roman"/>
          <w:kern w:val="0"/>
          <w:sz w:val="32"/>
          <w:szCs w:val="32"/>
          <w:shd w:val="clear" w:color="auto" w:fill="FFFFFF"/>
        </w:rPr>
        <w:t>联系电话：</w:t>
      </w:r>
      <w:r>
        <w:rPr>
          <w:rFonts w:hint="eastAsia" w:ascii="Times New Roman" w:hAnsi="Times New Roman" w:eastAsia="仿宋" w:cs="Times New Roman"/>
          <w:color w:val="C00000"/>
          <w:kern w:val="0"/>
          <w:sz w:val="32"/>
          <w:szCs w:val="32"/>
          <w:lang w:val="en-US" w:eastAsia="zh-CN"/>
        </w:rPr>
        <w:t>18282992033</w:t>
      </w:r>
    </w:p>
    <w:p w14:paraId="3AFF416F">
      <w:pPr>
        <w:pStyle w:val="9"/>
        <w:widowControl/>
        <w:wordWrap w:val="0"/>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交易机构：万源市公共资源交易服务中心</w:t>
      </w:r>
    </w:p>
    <w:p w14:paraId="10382CBE">
      <w:pPr>
        <w:pStyle w:val="9"/>
        <w:widowControl/>
        <w:wordWrap w:val="0"/>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评审</w:t>
      </w:r>
      <w:r>
        <w:rPr>
          <w:rFonts w:hint="eastAsia" w:ascii="Times New Roman" w:hAnsi="Times New Roman" w:eastAsia="仿宋"/>
          <w:sz w:val="32"/>
          <w:szCs w:val="32"/>
        </w:rPr>
        <w:t>股</w:t>
      </w:r>
      <w:r>
        <w:rPr>
          <w:rFonts w:ascii="Times New Roman" w:hAnsi="Times New Roman" w:eastAsia="仿宋"/>
          <w:sz w:val="32"/>
          <w:szCs w:val="32"/>
        </w:rPr>
        <w:t>：徐先生</w:t>
      </w:r>
    </w:p>
    <w:p w14:paraId="6726FDD9">
      <w:pPr>
        <w:pStyle w:val="9"/>
        <w:widowControl/>
        <w:wordWrap w:val="0"/>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联系电话</w:t>
      </w:r>
      <w:r>
        <w:rPr>
          <w:rFonts w:hint="eastAsia" w:ascii="Times New Roman" w:hAnsi="Times New Roman" w:eastAsia="仿宋"/>
          <w:sz w:val="32"/>
          <w:szCs w:val="32"/>
        </w:rPr>
        <w:t>：</w:t>
      </w:r>
      <w:r>
        <w:rPr>
          <w:rFonts w:ascii="Times New Roman" w:hAnsi="Times New Roman" w:eastAsia="仿宋"/>
          <w:sz w:val="32"/>
          <w:szCs w:val="32"/>
        </w:rPr>
        <w:t>0818-8527289</w:t>
      </w:r>
    </w:p>
    <w:p w14:paraId="21BC082D">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达州市公共资源交易服务平台技术联系方式：0818-3091353</w:t>
      </w:r>
    </w:p>
    <w:p w14:paraId="7CAF7995">
      <w:pPr>
        <w:widowControl/>
        <w:shd w:val="clear" w:color="auto" w:fill="FFFFFF"/>
        <w:spacing w:line="578" w:lineRule="exact"/>
        <w:ind w:firstLine="640"/>
        <w:jc w:val="left"/>
        <w:rPr>
          <w:rFonts w:ascii="Times New Roman" w:hAnsi="Times New Roman" w:eastAsia="微软雅黑" w:cs="Times New Roman"/>
          <w:sz w:val="16"/>
          <w:szCs w:val="16"/>
        </w:rPr>
      </w:pPr>
      <w:r>
        <w:rPr>
          <w:rFonts w:ascii="Times New Roman" w:hAnsi="Times New Roman" w:eastAsia="黑体" w:cs="Times New Roman"/>
          <w:kern w:val="0"/>
          <w:sz w:val="32"/>
          <w:szCs w:val="32"/>
          <w:shd w:val="clear" w:color="auto" w:fill="FFFFFF"/>
        </w:rPr>
        <w:t>十一、特别提示：</w:t>
      </w:r>
    </w:p>
    <w:p w14:paraId="785C1B12">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1.意向</w:t>
      </w:r>
      <w:r>
        <w:rPr>
          <w:rFonts w:hint="eastAsia" w:ascii="Times New Roman" w:hAnsi="Times New Roman" w:eastAsia="仿宋"/>
          <w:sz w:val="32"/>
          <w:szCs w:val="32"/>
        </w:rPr>
        <w:t>竞买</w:t>
      </w:r>
      <w:r>
        <w:rPr>
          <w:rFonts w:ascii="Times New Roman" w:hAnsi="Times New Roman" w:eastAsia="仿宋"/>
          <w:sz w:val="32"/>
          <w:szCs w:val="32"/>
        </w:rPr>
        <w:t>人应授权专人负责，以便及时处理竞价过程中可能出现的异常情况。否则，后果由意向</w:t>
      </w:r>
      <w:r>
        <w:rPr>
          <w:rFonts w:hint="eastAsia" w:ascii="Times New Roman" w:hAnsi="Times New Roman" w:eastAsia="仿宋"/>
          <w:sz w:val="32"/>
          <w:szCs w:val="32"/>
        </w:rPr>
        <w:t>竞买</w:t>
      </w:r>
      <w:r>
        <w:rPr>
          <w:rFonts w:ascii="Times New Roman" w:hAnsi="Times New Roman" w:eastAsia="仿宋"/>
          <w:sz w:val="32"/>
          <w:szCs w:val="32"/>
        </w:rPr>
        <w:t>人承担。</w:t>
      </w:r>
    </w:p>
    <w:p w14:paraId="738742DD">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2.意向</w:t>
      </w:r>
      <w:r>
        <w:rPr>
          <w:rFonts w:hint="eastAsia" w:ascii="Times New Roman" w:hAnsi="Times New Roman" w:eastAsia="仿宋"/>
          <w:sz w:val="32"/>
          <w:szCs w:val="32"/>
        </w:rPr>
        <w:t>竞买</w:t>
      </w:r>
      <w:r>
        <w:rPr>
          <w:rFonts w:ascii="Times New Roman" w:hAnsi="Times New Roman" w:eastAsia="仿宋"/>
          <w:sz w:val="32"/>
          <w:szCs w:val="32"/>
        </w:rPr>
        <w:t>人应认真阅读《产权竞买人操作手册》，如有疑问，请联系0818-3091353，提供必要的技术咨询。</w:t>
      </w:r>
    </w:p>
    <w:p w14:paraId="7BAD9883">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3.建议供应商配置：操作系统建议使用Windows 7及以上版本操作系统，1366*768及以上分辨率，配备2G以上内存，2M以上有线宽带网络。</w:t>
      </w:r>
    </w:p>
    <w:p w14:paraId="0C7681AD">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定期对浏览器进行插件扫描，卸载不必要的插件。</w:t>
      </w:r>
    </w:p>
    <w:p w14:paraId="0743C260">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定期对系统进行病毒检测。</w:t>
      </w:r>
    </w:p>
    <w:p w14:paraId="18A0FCAD">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建议将竞价地址设置为浏览器可信站点，并严格按照CA安装手册等要求完成环境设置及测试。</w:t>
      </w:r>
    </w:p>
    <w:p w14:paraId="719DF5B9">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建议在竞价过程中，调低将系统安装的防火墙软件的安全保护级别至不影响系统性能的级别。</w:t>
      </w:r>
    </w:p>
    <w:p w14:paraId="1D437A63">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在竞价过程中，请关闭其他与本次竞价无关的应用软件，特别是迅雷、BT等下载软件。</w:t>
      </w:r>
    </w:p>
    <w:p w14:paraId="0638ABEF">
      <w:pPr>
        <w:pStyle w:val="9"/>
        <w:widowControl/>
        <w:spacing w:beforeAutospacing="0" w:afterAutospacing="0" w:line="578" w:lineRule="exact"/>
        <w:ind w:firstLine="640"/>
        <w:jc w:val="both"/>
        <w:rPr>
          <w:rFonts w:ascii="Times New Roman" w:hAnsi="Times New Roman"/>
          <w:sz w:val="21"/>
          <w:szCs w:val="21"/>
        </w:rPr>
      </w:pPr>
      <w:r>
        <w:rPr>
          <w:rFonts w:ascii="Times New Roman" w:hAnsi="Times New Roman" w:eastAsia="仿宋"/>
          <w:sz w:val="32"/>
          <w:szCs w:val="32"/>
        </w:rPr>
        <w:t>竞价进入延时阶段后，报价请尽量提前，以免突发网络异常情况造成报价不成功而最终导致竞买失败。</w:t>
      </w:r>
    </w:p>
    <w:p w14:paraId="246ACB49">
      <w:pPr>
        <w:widowControl/>
        <w:shd w:val="clear" w:color="auto" w:fill="FFFFFF"/>
        <w:spacing w:line="578" w:lineRule="exact"/>
        <w:jc w:val="left"/>
        <w:rPr>
          <w:rFonts w:ascii="Times New Roman" w:hAnsi="Times New Roman" w:eastAsia="仿宋_GB2312" w:cs="Times New Roman"/>
          <w:kern w:val="0"/>
          <w:sz w:val="32"/>
          <w:szCs w:val="32"/>
          <w:shd w:val="clear" w:color="auto" w:fill="FFFFFF"/>
        </w:rPr>
      </w:pPr>
    </w:p>
    <w:p w14:paraId="607DB044">
      <w:pPr>
        <w:widowControl/>
        <w:shd w:val="clear" w:color="auto" w:fill="FFFFFF"/>
        <w:spacing w:line="578" w:lineRule="exact"/>
        <w:jc w:val="left"/>
        <w:rPr>
          <w:rFonts w:ascii="Times New Roman" w:hAnsi="Times New Roman" w:eastAsia="微软雅黑" w:cs="Times New Roman"/>
          <w:w w:val="90"/>
          <w:sz w:val="16"/>
          <w:szCs w:val="16"/>
        </w:rPr>
      </w:pPr>
      <w:r>
        <w:rPr>
          <w:rFonts w:hint="eastAsia" w:ascii="Times New Roman" w:hAnsi="Times New Roman" w:eastAsia="仿宋_GB2312" w:cs="Times New Roman"/>
          <w:w w:val="90"/>
          <w:kern w:val="0"/>
          <w:sz w:val="32"/>
          <w:szCs w:val="32"/>
          <w:shd w:val="clear" w:color="auto" w:fill="FFFFFF"/>
        </w:rPr>
        <w:t>万源市万宝源城市建设投资有限公司</w:t>
      </w:r>
      <w:r>
        <w:rPr>
          <w:rFonts w:hint="eastAsia" w:ascii="Times New Roman" w:hAnsi="Times New Roman" w:eastAsia="仿宋_GB2312" w:cs="Times New Roman"/>
          <w:w w:val="90"/>
          <w:kern w:val="0"/>
          <w:sz w:val="32"/>
          <w:szCs w:val="32"/>
          <w:shd w:val="clear" w:color="auto" w:fill="FFFFFF"/>
          <w:lang w:val="en-US" w:eastAsia="zh-CN"/>
        </w:rPr>
        <w:t xml:space="preserve">  </w:t>
      </w:r>
      <w:r>
        <w:rPr>
          <w:rFonts w:ascii="Times New Roman" w:hAnsi="Times New Roman" w:eastAsia="仿宋_GB2312" w:cs="Times New Roman"/>
          <w:w w:val="90"/>
          <w:kern w:val="0"/>
          <w:sz w:val="32"/>
          <w:szCs w:val="32"/>
          <w:shd w:val="clear" w:color="auto" w:fill="FFFFFF"/>
        </w:rPr>
        <w:t>万源市公共资源交易服务中心</w:t>
      </w:r>
    </w:p>
    <w:p w14:paraId="58EAE7D1">
      <w:pPr>
        <w:widowControl/>
        <w:shd w:val="clear" w:color="auto" w:fill="FFFFFF"/>
        <w:spacing w:line="578" w:lineRule="exact"/>
        <w:ind w:firstLine="1920" w:firstLineChars="600"/>
        <w:jc w:val="left"/>
        <w:rPr>
          <w:rFonts w:ascii="Times New Roman" w:hAnsi="Times New Roman" w:eastAsia="仿宋_GB2312" w:cs="Times New Roman"/>
          <w:kern w:val="0"/>
          <w:sz w:val="32"/>
          <w:szCs w:val="32"/>
          <w:shd w:val="clear" w:color="auto" w:fill="FFFFFF"/>
        </w:rPr>
      </w:pPr>
      <w:r>
        <w:rPr>
          <w:rFonts w:hint="eastAsia" w:ascii="Times New Roman" w:hAnsi="Times New Roman" w:eastAsia="微软雅黑" w:cs="Times New Roman"/>
          <w:kern w:val="0"/>
          <w:sz w:val="32"/>
          <w:szCs w:val="32"/>
          <w:shd w:val="clear" w:color="auto" w:fill="FFFFFF"/>
        </w:rPr>
        <w:t xml:space="preserve">          </w:t>
      </w:r>
      <w:r>
        <w:rPr>
          <w:rFonts w:hint="eastAsia" w:ascii="Times New Roman" w:hAnsi="Times New Roman" w:eastAsia="微软雅黑" w:cs="Times New Roman"/>
          <w:kern w:val="0"/>
          <w:sz w:val="32"/>
          <w:szCs w:val="32"/>
          <w:shd w:val="clear" w:color="auto" w:fill="FFFFFF"/>
          <w:lang w:val="en-US" w:eastAsia="zh-CN"/>
        </w:rPr>
        <w:t xml:space="preserve">              </w:t>
      </w:r>
      <w:r>
        <w:rPr>
          <w:rFonts w:hint="eastAsia" w:ascii="Times New Roman" w:hAnsi="Times New Roman" w:eastAsia="微软雅黑" w:cs="Times New Roman"/>
          <w:kern w:val="0"/>
          <w:sz w:val="32"/>
          <w:szCs w:val="32"/>
          <w:shd w:val="clear" w:color="auto" w:fill="FFFFFF"/>
        </w:rPr>
        <w:t>2025</w:t>
      </w:r>
      <w:r>
        <w:rPr>
          <w:rFonts w:ascii="Times New Roman" w:hAnsi="Times New Roman" w:eastAsia="仿宋_GB2312" w:cs="Times New Roman"/>
          <w:kern w:val="0"/>
          <w:sz w:val="32"/>
          <w:szCs w:val="32"/>
          <w:shd w:val="clear" w:color="auto" w:fill="FFFFFF"/>
        </w:rPr>
        <w:t>年</w:t>
      </w:r>
      <w:r>
        <w:rPr>
          <w:rFonts w:hint="eastAsia" w:ascii="Times New Roman" w:hAnsi="Times New Roman" w:eastAsia="仿宋_GB2312" w:cs="Times New Roman"/>
          <w:kern w:val="0"/>
          <w:sz w:val="32"/>
          <w:szCs w:val="32"/>
          <w:shd w:val="clear" w:color="auto" w:fill="FFFFFF"/>
          <w:lang w:val="en-US" w:eastAsia="zh-CN"/>
        </w:rPr>
        <w:t>9</w:t>
      </w:r>
      <w:r>
        <w:rPr>
          <w:rFonts w:ascii="Times New Roman" w:hAnsi="Times New Roman" w:eastAsia="仿宋_GB2312" w:cs="Times New Roman"/>
          <w:kern w:val="0"/>
          <w:sz w:val="32"/>
          <w:szCs w:val="32"/>
          <w:shd w:val="clear" w:color="auto" w:fill="FFFFFF"/>
        </w:rPr>
        <w:t>月</w:t>
      </w:r>
      <w:r>
        <w:rPr>
          <w:rFonts w:hint="eastAsia" w:ascii="Times New Roman" w:hAnsi="Times New Roman" w:eastAsia="仿宋_GB2312" w:cs="Times New Roman"/>
          <w:kern w:val="0"/>
          <w:sz w:val="32"/>
          <w:szCs w:val="32"/>
          <w:shd w:val="clear" w:color="auto" w:fill="FFFFFF"/>
          <w:lang w:val="en-US" w:eastAsia="zh-CN"/>
        </w:rPr>
        <w:t>3</w:t>
      </w:r>
      <w:r>
        <w:rPr>
          <w:rFonts w:ascii="Times New Roman" w:hAnsi="Times New Roman" w:eastAsia="仿宋_GB2312" w:cs="Times New Roman"/>
          <w:kern w:val="0"/>
          <w:sz w:val="32"/>
          <w:szCs w:val="32"/>
          <w:shd w:val="clear" w:color="auto" w:fill="FFFFFF"/>
        </w:rPr>
        <w:t>日</w:t>
      </w:r>
    </w:p>
    <w:p w14:paraId="44702129">
      <w:pPr>
        <w:spacing w:line="578"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727D3750">
      <w:pPr>
        <w:spacing w:line="578"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p>
    <w:p w14:paraId="564DE6D0">
      <w:pPr>
        <w:spacing w:line="578" w:lineRule="exact"/>
        <w:jc w:val="center"/>
        <w:rPr>
          <w:rFonts w:ascii="Times New Roman" w:hAnsi="Times New Roman" w:eastAsia="Arial Unicode MS" w:cs="Times New Roman"/>
          <w:sz w:val="44"/>
          <w:szCs w:val="44"/>
        </w:rPr>
      </w:pPr>
      <w:r>
        <w:rPr>
          <w:rFonts w:hint="eastAsia" w:ascii="Times New Roman" w:hAnsi="Times New Roman" w:eastAsia="Arial Unicode MS" w:cs="Times New Roman"/>
          <w:sz w:val="44"/>
          <w:szCs w:val="44"/>
        </w:rPr>
        <w:t>竞价</w:t>
      </w:r>
      <w:r>
        <w:rPr>
          <w:rFonts w:ascii="Times New Roman" w:hAnsi="Times New Roman" w:eastAsia="Arial Unicode MS" w:cs="Times New Roman"/>
          <w:sz w:val="44"/>
          <w:szCs w:val="44"/>
        </w:rPr>
        <w:t>申请书（样本）</w:t>
      </w:r>
    </w:p>
    <w:p w14:paraId="25D43551">
      <w:pPr>
        <w:spacing w:line="578" w:lineRule="exact"/>
        <w:rPr>
          <w:rFonts w:ascii="Times New Roman" w:hAnsi="Times New Roman" w:eastAsia="仿宋" w:cs="Times New Roman"/>
          <w:sz w:val="32"/>
          <w:szCs w:val="32"/>
        </w:rPr>
      </w:pPr>
    </w:p>
    <w:p w14:paraId="4CC725AE">
      <w:pPr>
        <w:spacing w:line="578" w:lineRule="exact"/>
        <w:rPr>
          <w:rFonts w:ascii="Times New Roman" w:hAnsi="Times New Roman" w:eastAsia="仿宋" w:cs="Times New Roman"/>
          <w:sz w:val="32"/>
          <w:szCs w:val="32"/>
        </w:rPr>
      </w:pPr>
      <w:r>
        <w:rPr>
          <w:rFonts w:ascii="Times New Roman" w:hAnsi="Times New Roman" w:eastAsia="仿宋" w:cs="Times New Roman"/>
          <w:sz w:val="32"/>
          <w:szCs w:val="32"/>
        </w:rPr>
        <w:t>万源市公共资源交易服务中心</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万源市万宝源城市建设投资有限公司</w:t>
      </w:r>
      <w:r>
        <w:rPr>
          <w:rFonts w:ascii="Times New Roman" w:hAnsi="Times New Roman" w:eastAsia="仿宋" w:cs="Times New Roman"/>
          <w:sz w:val="32"/>
          <w:szCs w:val="32"/>
        </w:rPr>
        <w:t>：</w:t>
      </w:r>
    </w:p>
    <w:p w14:paraId="160764C2">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经认真阅读关于标的公开</w:t>
      </w:r>
      <w:r>
        <w:rPr>
          <w:rFonts w:hint="eastAsia" w:ascii="Times New Roman" w:hAnsi="Times New Roman" w:eastAsia="仿宋" w:cs="Times New Roman"/>
          <w:sz w:val="32"/>
          <w:szCs w:val="32"/>
        </w:rPr>
        <w:t>转让</w:t>
      </w:r>
      <w:r>
        <w:rPr>
          <w:rFonts w:ascii="Times New Roman" w:hAnsi="Times New Roman" w:eastAsia="仿宋" w:cs="Times New Roman"/>
          <w:sz w:val="32"/>
          <w:szCs w:val="32"/>
        </w:rPr>
        <w:t>相关资料并对其中</w:t>
      </w:r>
      <w:r>
        <w:rPr>
          <w:rFonts w:hint="eastAsia" w:ascii="Times New Roman" w:hAnsi="Times New Roman" w:eastAsia="仿宋" w:cs="Times New Roman"/>
          <w:sz w:val="32"/>
          <w:szCs w:val="32"/>
        </w:rPr>
        <w:t>竞买</w:t>
      </w:r>
      <w:r>
        <w:rPr>
          <w:rFonts w:ascii="Times New Roman" w:hAnsi="Times New Roman" w:eastAsia="仿宋" w:cs="Times New Roman"/>
          <w:sz w:val="32"/>
          <w:szCs w:val="32"/>
        </w:rPr>
        <w:t>资产实地察看后，我方完全接受并愿意遵守公告中的规定和要求，对公告及标的现状无异议。</w:t>
      </w:r>
    </w:p>
    <w:p w14:paraId="7BF4C4C1">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我方已按要求登录万源市公共资源交易服务中心网完成网上注册、网上报名,网上递交资格申请材料，我方愿意按</w:t>
      </w:r>
      <w:r>
        <w:rPr>
          <w:rFonts w:hint="eastAsia" w:ascii="Times New Roman" w:hAnsi="Times New Roman" w:eastAsia="仿宋" w:cs="Times New Roman"/>
          <w:sz w:val="32"/>
          <w:szCs w:val="32"/>
        </w:rPr>
        <w:t>转让</w:t>
      </w:r>
      <w:r>
        <w:rPr>
          <w:rFonts w:ascii="Times New Roman" w:hAnsi="Times New Roman" w:eastAsia="仿宋" w:cs="Times New Roman"/>
          <w:sz w:val="32"/>
          <w:szCs w:val="32"/>
        </w:rPr>
        <w:t>公告的规定，交纳</w:t>
      </w:r>
      <w:r>
        <w:rPr>
          <w:rFonts w:hint="eastAsia" w:ascii="Times New Roman" w:hAnsi="Times New Roman" w:eastAsia="仿宋" w:cs="Times New Roman"/>
          <w:sz w:val="32"/>
          <w:szCs w:val="32"/>
        </w:rPr>
        <w:t>竞买</w:t>
      </w:r>
      <w:r>
        <w:rPr>
          <w:rFonts w:ascii="Times New Roman" w:hAnsi="Times New Roman" w:eastAsia="仿宋" w:cs="Times New Roman"/>
          <w:sz w:val="32"/>
          <w:szCs w:val="32"/>
        </w:rPr>
        <w:t>标的（名称：     ）的</w:t>
      </w:r>
      <w:r>
        <w:rPr>
          <w:rFonts w:hint="eastAsia" w:ascii="Times New Roman" w:hAnsi="Times New Roman" w:eastAsia="仿宋" w:cs="Times New Roman"/>
          <w:sz w:val="32"/>
          <w:szCs w:val="32"/>
        </w:rPr>
        <w:t>竞买</w:t>
      </w:r>
      <w:r>
        <w:rPr>
          <w:rFonts w:ascii="Times New Roman" w:hAnsi="Times New Roman" w:eastAsia="仿宋" w:cs="Times New Roman"/>
          <w:sz w:val="32"/>
          <w:szCs w:val="32"/>
        </w:rPr>
        <w:t>保证金￥   万元(人民币大写</w:t>
      </w:r>
      <w:r>
        <w:rPr>
          <w:rFonts w:hint="eastAsia" w:ascii="Times New Roman" w:hAnsi="Times New Roman" w:eastAsia="仿宋" w:cs="Times New Roman"/>
          <w:sz w:val="32"/>
          <w:szCs w:val="32"/>
        </w:rPr>
        <w:t>:</w:t>
      </w:r>
      <w:r>
        <w:rPr>
          <w:rFonts w:ascii="Times New Roman" w:hAnsi="Times New Roman" w:eastAsia="仿宋" w:cs="Times New Roman"/>
          <w:sz w:val="32"/>
          <w:szCs w:val="32"/>
        </w:rPr>
        <w:t xml:space="preserve">    万元整)</w:t>
      </w:r>
      <w:r>
        <w:rPr>
          <w:rFonts w:hint="eastAsia" w:ascii="Times New Roman" w:hAnsi="Times New Roman" w:eastAsia="仿宋" w:cs="Times New Roman"/>
          <w:sz w:val="32"/>
          <w:szCs w:val="32"/>
        </w:rPr>
        <w:t>，</w:t>
      </w:r>
      <w:r>
        <w:rPr>
          <w:rFonts w:ascii="Times New Roman" w:hAnsi="Times New Roman" w:eastAsia="仿宋" w:cs="Times New Roman"/>
          <w:sz w:val="32"/>
          <w:szCs w:val="32"/>
        </w:rPr>
        <w:t>现我方正式申请参加于  年  月  日上午  时  分（北京时间）在达州市公共资源交易服务平台举行的公开</w:t>
      </w:r>
      <w:r>
        <w:rPr>
          <w:rFonts w:hint="eastAsia" w:ascii="Times New Roman" w:hAnsi="Times New Roman" w:eastAsia="仿宋" w:cs="Times New Roman"/>
          <w:sz w:val="32"/>
          <w:szCs w:val="32"/>
        </w:rPr>
        <w:t>转让</w:t>
      </w:r>
      <w:r>
        <w:rPr>
          <w:rFonts w:ascii="Times New Roman" w:hAnsi="Times New Roman" w:eastAsia="仿宋" w:cs="Times New Roman"/>
          <w:sz w:val="32"/>
          <w:szCs w:val="32"/>
        </w:rPr>
        <w:t>网上竞价。</w:t>
      </w:r>
    </w:p>
    <w:p w14:paraId="0045B64A">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我方保证严格遵守网上竞价规定和完全履行</w:t>
      </w:r>
      <w:r>
        <w:rPr>
          <w:rFonts w:hint="eastAsia" w:ascii="Times New Roman" w:hAnsi="Times New Roman" w:eastAsia="仿宋" w:cs="Times New Roman"/>
          <w:sz w:val="32"/>
          <w:szCs w:val="32"/>
        </w:rPr>
        <w:t>转让</w:t>
      </w:r>
      <w:r>
        <w:rPr>
          <w:rFonts w:ascii="Times New Roman" w:hAnsi="Times New Roman" w:eastAsia="仿宋" w:cs="Times New Roman"/>
          <w:sz w:val="32"/>
          <w:szCs w:val="32"/>
        </w:rPr>
        <w:t>公告所载意向</w:t>
      </w:r>
      <w:r>
        <w:rPr>
          <w:rFonts w:hint="eastAsia" w:ascii="Times New Roman" w:hAnsi="Times New Roman" w:eastAsia="仿宋" w:cs="Times New Roman"/>
          <w:sz w:val="32"/>
          <w:szCs w:val="32"/>
        </w:rPr>
        <w:t>竞买</w:t>
      </w:r>
      <w:r>
        <w:rPr>
          <w:rFonts w:ascii="Times New Roman" w:hAnsi="Times New Roman" w:eastAsia="仿宋" w:cs="Times New Roman"/>
          <w:sz w:val="32"/>
          <w:szCs w:val="32"/>
        </w:rPr>
        <w:t>人的全部义务。若我方在公开</w:t>
      </w:r>
      <w:r>
        <w:rPr>
          <w:rFonts w:hint="eastAsia" w:ascii="Times New Roman" w:hAnsi="Times New Roman" w:eastAsia="仿宋" w:cs="Times New Roman"/>
          <w:sz w:val="32"/>
          <w:szCs w:val="32"/>
        </w:rPr>
        <w:t>转让</w:t>
      </w:r>
      <w:r>
        <w:rPr>
          <w:rFonts w:ascii="Times New Roman" w:hAnsi="Times New Roman" w:eastAsia="仿宋" w:cs="Times New Roman"/>
          <w:sz w:val="32"/>
          <w:szCs w:val="32"/>
        </w:rPr>
        <w:t>中以及网上竞价成交后，出现不能按期付款或有其他违约行为，我方愿意承担全部法律责任，并赔偿由此产生的全部损失。</w:t>
      </w:r>
    </w:p>
    <w:p w14:paraId="0E13D967">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特此申请。</w:t>
      </w:r>
    </w:p>
    <w:p w14:paraId="44B7CA73">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意向</w:t>
      </w:r>
      <w:r>
        <w:rPr>
          <w:rFonts w:hint="eastAsia" w:ascii="Times New Roman" w:hAnsi="Times New Roman" w:eastAsia="仿宋" w:cs="Times New Roman"/>
          <w:sz w:val="32"/>
          <w:szCs w:val="32"/>
        </w:rPr>
        <w:t>竞买</w:t>
      </w:r>
      <w:r>
        <w:rPr>
          <w:rFonts w:ascii="Times New Roman" w:hAnsi="Times New Roman" w:eastAsia="仿宋" w:cs="Times New Roman"/>
          <w:sz w:val="32"/>
          <w:szCs w:val="32"/>
        </w:rPr>
        <w:t>人：（签章）        </w:t>
      </w:r>
    </w:p>
    <w:p w14:paraId="22D40EFA">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联系电话：                   </w:t>
      </w:r>
    </w:p>
    <w:p w14:paraId="32084F14">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                                                   年   月   日    </w:t>
      </w:r>
      <w:r>
        <w:rPr>
          <w:rFonts w:ascii="Times New Roman" w:hAnsi="Times New Roman" w:eastAsia="仿宋_GB2312" w:cs="Times New Roman"/>
          <w:sz w:val="32"/>
          <w:szCs w:val="32"/>
        </w:rPr>
        <w:br w:type="page"/>
      </w:r>
    </w:p>
    <w:p w14:paraId="062FF921">
      <w:pPr>
        <w:spacing w:line="578" w:lineRule="exact"/>
        <w:rPr>
          <w:rFonts w:ascii="Times New Roman" w:hAnsi="Times New Roman" w:eastAsia="仿宋" w:cs="Times New Roman"/>
          <w:sz w:val="32"/>
          <w:szCs w:val="32"/>
        </w:rPr>
      </w:pPr>
      <w:r>
        <w:rPr>
          <w:rFonts w:ascii="Times New Roman" w:hAnsi="Times New Roman" w:eastAsia="仿宋" w:cs="Times New Roman"/>
          <w:sz w:val="32"/>
          <w:szCs w:val="32"/>
        </w:rPr>
        <w:t>附件2</w:t>
      </w:r>
    </w:p>
    <w:p w14:paraId="1C6CA608">
      <w:pPr>
        <w:spacing w:line="578" w:lineRule="exact"/>
        <w:jc w:val="center"/>
        <w:rPr>
          <w:rFonts w:ascii="Times New Roman" w:hAnsi="Times New Roman" w:eastAsia="Arial Unicode MS" w:cs="Times New Roman"/>
          <w:sz w:val="44"/>
          <w:szCs w:val="44"/>
        </w:rPr>
      </w:pPr>
      <w:r>
        <w:rPr>
          <w:rFonts w:ascii="Times New Roman" w:hAnsi="Times New Roman" w:eastAsia="Arial Unicode MS" w:cs="Times New Roman"/>
          <w:sz w:val="44"/>
          <w:szCs w:val="44"/>
        </w:rPr>
        <w:t>授 权 委 托 书</w:t>
      </w:r>
    </w:p>
    <w:p w14:paraId="26456393">
      <w:pPr>
        <w:spacing w:line="578" w:lineRule="exact"/>
        <w:ind w:firstLine="640" w:firstLineChars="200"/>
        <w:rPr>
          <w:rFonts w:ascii="Times New Roman" w:hAnsi="Times New Roman" w:eastAsia="仿宋_GB2312" w:cs="Times New Roman"/>
          <w:sz w:val="32"/>
          <w:szCs w:val="32"/>
        </w:rPr>
      </w:pPr>
    </w:p>
    <w:p w14:paraId="6F2C602F">
      <w:pPr>
        <w:spacing w:line="578" w:lineRule="exact"/>
        <w:rPr>
          <w:rFonts w:ascii="Times New Roman" w:hAnsi="Times New Roman" w:eastAsia="仿宋" w:cs="Times New Roman"/>
          <w:sz w:val="32"/>
          <w:szCs w:val="32"/>
        </w:rPr>
      </w:pPr>
      <w:r>
        <w:rPr>
          <w:rFonts w:ascii="Times New Roman" w:hAnsi="Times New Roman" w:eastAsia="仿宋" w:cs="Times New Roman"/>
          <w:sz w:val="32"/>
          <w:szCs w:val="32"/>
        </w:rPr>
        <w:t>万源市公共资源交易服务中心</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万源市万宝源城市建设投资有限公司</w:t>
      </w:r>
      <w:r>
        <w:rPr>
          <w:rFonts w:ascii="Times New Roman" w:hAnsi="Times New Roman" w:eastAsia="仿宋" w:cs="Times New Roman"/>
          <w:sz w:val="32"/>
          <w:szCs w:val="32"/>
        </w:rPr>
        <w:t>：</w:t>
      </w:r>
    </w:p>
    <w:p w14:paraId="5D3AD83D">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本授权声明：               （意向</w:t>
      </w:r>
      <w:r>
        <w:rPr>
          <w:rFonts w:hint="eastAsia" w:ascii="Times New Roman" w:hAnsi="Times New Roman" w:eastAsia="仿宋" w:cs="Times New Roman"/>
          <w:sz w:val="32"/>
          <w:szCs w:val="32"/>
        </w:rPr>
        <w:t>竞买</w:t>
      </w:r>
      <w:r>
        <w:rPr>
          <w:rFonts w:ascii="Times New Roman" w:hAnsi="Times New Roman" w:eastAsia="仿宋" w:cs="Times New Roman"/>
          <w:sz w:val="32"/>
          <w:szCs w:val="32"/>
        </w:rPr>
        <w:t>人名称）          （法定代表人（负责人）姓名、职务）授权                （被授权人姓名、职务）为我方</w:t>
      </w:r>
      <w:r>
        <w:rPr>
          <w:rFonts w:hint="eastAsia" w:ascii="Times New Roman" w:hAnsi="Times New Roman" w:eastAsia="仿宋" w:cs="Times New Roman"/>
          <w:sz w:val="32"/>
          <w:szCs w:val="32"/>
        </w:rPr>
        <w:t>参加</w:t>
      </w:r>
      <w:r>
        <w:rPr>
          <w:rFonts w:ascii="Times New Roman" w:hAnsi="Times New Roman" w:eastAsia="仿宋" w:cs="Times New Roman"/>
          <w:sz w:val="32"/>
          <w:szCs w:val="32"/>
        </w:rPr>
        <w:t>              项目网上竞价的合法代表，以我方名义全权处理该项目有关网上竞价、签订成交确认书、</w:t>
      </w:r>
      <w:r>
        <w:rPr>
          <w:rFonts w:hint="eastAsia" w:ascii="Times New Roman" w:hAnsi="Times New Roman" w:eastAsia="仿宋" w:cs="Times New Roman"/>
          <w:sz w:val="32"/>
          <w:szCs w:val="32"/>
        </w:rPr>
        <w:t>签订</w:t>
      </w:r>
      <w:r>
        <w:rPr>
          <w:rFonts w:ascii="Times New Roman" w:hAnsi="Times New Roman" w:eastAsia="仿宋" w:cs="Times New Roman"/>
          <w:sz w:val="32"/>
          <w:szCs w:val="32"/>
        </w:rPr>
        <w:t>合同以及执行合同等一切事宜。</w:t>
      </w:r>
    </w:p>
    <w:p w14:paraId="2FD6ACB2">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特此声明。</w:t>
      </w:r>
    </w:p>
    <w:p w14:paraId="5B334103">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w:t>
      </w:r>
    </w:p>
    <w:p w14:paraId="3D0DEBFA">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法定代表人（负责人）：   （签章）      </w:t>
      </w:r>
    </w:p>
    <w:p w14:paraId="11951517">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w:t>
      </w:r>
    </w:p>
    <w:p w14:paraId="0D4E6C99">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授权代表：     （签章）      </w:t>
      </w:r>
    </w:p>
    <w:p w14:paraId="38E0BFA2">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w:t>
      </w:r>
    </w:p>
    <w:p w14:paraId="5335FBF1">
      <w:pPr>
        <w:spacing w:line="578"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日期：  年  月  日</w:t>
      </w:r>
    </w:p>
    <w:p w14:paraId="42C44879">
      <w:pPr>
        <w:spacing w:line="578" w:lineRule="exact"/>
        <w:ind w:firstLine="640" w:firstLineChars="200"/>
        <w:rPr>
          <w:rFonts w:ascii="Times New Roman" w:hAnsi="Times New Roman" w:eastAsia="仿宋" w:cs="Times New Roman"/>
          <w:sz w:val="32"/>
          <w:szCs w:val="32"/>
        </w:rPr>
      </w:pPr>
    </w:p>
    <w:p w14:paraId="7AC3AC0F">
      <w:pPr>
        <w:spacing w:line="578" w:lineRule="exact"/>
        <w:ind w:firstLine="640" w:firstLineChars="200"/>
        <w:rPr>
          <w:rFonts w:ascii="Times New Roman" w:hAnsi="Times New Roman" w:eastAsia="仿宋_GB2312" w:cs="Times New Roman"/>
          <w:sz w:val="32"/>
          <w:szCs w:val="32"/>
        </w:rPr>
      </w:pPr>
    </w:p>
    <w:p w14:paraId="207EB562">
      <w:pPr>
        <w:spacing w:line="578" w:lineRule="exact"/>
        <w:ind w:firstLine="640" w:firstLineChars="200"/>
        <w:rPr>
          <w:rFonts w:ascii="Times New Roman" w:hAnsi="Times New Roman" w:eastAsia="仿宋_GB2312" w:cs="Times New Roman"/>
          <w:sz w:val="32"/>
          <w:szCs w:val="32"/>
        </w:rPr>
      </w:pPr>
    </w:p>
    <w:p w14:paraId="3B551B10">
      <w:pPr>
        <w:spacing w:line="578" w:lineRule="exact"/>
        <w:ind w:firstLine="640" w:firstLineChars="200"/>
        <w:rPr>
          <w:rFonts w:ascii="Times New Roman" w:hAnsi="Times New Roman" w:eastAsia="仿宋_GB2312" w:cs="Times New Roman"/>
          <w:sz w:val="32"/>
          <w:szCs w:val="32"/>
        </w:rPr>
      </w:pPr>
    </w:p>
    <w:p w14:paraId="06C535C2">
      <w:pPr>
        <w:pStyle w:val="4"/>
        <w:spacing w:line="578" w:lineRule="exact"/>
        <w:rPr>
          <w:rFonts w:ascii="Times New Roman" w:hAnsi="Times New Roman" w:cs="Times New Roman"/>
        </w:rPr>
      </w:pPr>
    </w:p>
    <w:p w14:paraId="4C57751E">
      <w:pPr>
        <w:spacing w:line="578"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11928841">
      <w:pPr>
        <w:spacing w:line="578"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附件3</w:t>
      </w:r>
    </w:p>
    <w:p w14:paraId="40694615">
      <w:pPr>
        <w:widowControl/>
        <w:shd w:val="clear" w:color="auto" w:fill="FFFFFF"/>
        <w:spacing w:line="578" w:lineRule="exact"/>
        <w:jc w:val="center"/>
        <w:rPr>
          <w:rFonts w:hint="eastAsia" w:ascii="宋体" w:hAnsi="宋体" w:eastAsia="宋体"/>
          <w:b/>
          <w:sz w:val="32"/>
          <w:szCs w:val="32"/>
          <w:lang w:eastAsia="zh-CN"/>
        </w:rPr>
      </w:pPr>
      <w:r>
        <w:rPr>
          <w:rFonts w:hint="eastAsia" w:ascii="宋体" w:hAnsi="宋体"/>
          <w:b/>
          <w:sz w:val="32"/>
          <w:szCs w:val="32"/>
        </w:rPr>
        <w:t>万源市旧院镇红岩村R2021-15地块资产转让合同</w:t>
      </w:r>
      <w:r>
        <w:rPr>
          <w:rFonts w:hint="eastAsia" w:ascii="宋体" w:hAnsi="宋体"/>
          <w:b/>
          <w:sz w:val="32"/>
          <w:szCs w:val="32"/>
          <w:lang w:eastAsia="zh-CN"/>
        </w:rPr>
        <w:t>（样板）</w:t>
      </w:r>
    </w:p>
    <w:p w14:paraId="02A2A549">
      <w:pPr>
        <w:spacing w:line="580" w:lineRule="exact"/>
        <w:jc w:val="left"/>
        <w:rPr>
          <w:rFonts w:hint="eastAsia" w:ascii="宋体" w:hAnsi="宋体"/>
          <w:sz w:val="44"/>
          <w:szCs w:val="44"/>
        </w:rPr>
      </w:pPr>
      <w:r>
        <w:rPr>
          <w:rFonts w:hint="eastAsia" w:ascii="宋体" w:hAnsi="宋体"/>
          <w:sz w:val="44"/>
          <w:szCs w:val="44"/>
        </w:rPr>
        <w:t xml:space="preserve"> </w:t>
      </w:r>
    </w:p>
    <w:p w14:paraId="5AD5F7B7">
      <w:pPr>
        <w:spacing w:line="580" w:lineRule="exact"/>
        <w:jc w:val="left"/>
        <w:rPr>
          <w:rFonts w:hint="eastAsia" w:ascii="宋体" w:hAnsi="宋体"/>
          <w:sz w:val="32"/>
          <w:szCs w:val="32"/>
        </w:rPr>
      </w:pPr>
      <w:r>
        <w:rPr>
          <w:rFonts w:hint="eastAsia" w:ascii="宋体" w:hAnsi="宋体"/>
          <w:b/>
          <w:sz w:val="32"/>
          <w:szCs w:val="32"/>
        </w:rPr>
        <w:t>资产转让方（简称甲方）</w:t>
      </w:r>
      <w:r>
        <w:rPr>
          <w:rFonts w:hint="eastAsia" w:ascii="宋体" w:hAnsi="宋体"/>
          <w:sz w:val="32"/>
          <w:szCs w:val="32"/>
        </w:rPr>
        <w:t>：</w:t>
      </w:r>
    </w:p>
    <w:p w14:paraId="23DB7A99">
      <w:pPr>
        <w:spacing w:line="580" w:lineRule="exact"/>
        <w:ind w:firstLine="1280" w:firstLineChars="400"/>
        <w:rPr>
          <w:rFonts w:hint="eastAsia" w:ascii="宋体" w:hAnsi="宋体"/>
          <w:sz w:val="32"/>
          <w:szCs w:val="32"/>
          <w:u w:val="single"/>
        </w:rPr>
      </w:pPr>
      <w:r>
        <w:rPr>
          <w:rFonts w:hint="eastAsia" w:ascii="宋体" w:hAnsi="宋体"/>
          <w:sz w:val="32"/>
          <w:szCs w:val="32"/>
        </w:rPr>
        <w:t>地址：</w:t>
      </w:r>
    </w:p>
    <w:p w14:paraId="70F4F63F">
      <w:pPr>
        <w:spacing w:line="580" w:lineRule="exact"/>
        <w:ind w:firstLine="1280" w:firstLineChars="400"/>
        <w:rPr>
          <w:rFonts w:hint="eastAsia" w:ascii="宋体" w:hAnsi="宋体"/>
          <w:sz w:val="32"/>
          <w:szCs w:val="32"/>
          <w:u w:val="single"/>
        </w:rPr>
      </w:pPr>
      <w:r>
        <w:rPr>
          <w:rFonts w:hint="eastAsia" w:ascii="宋体" w:hAnsi="宋体"/>
          <w:sz w:val="32"/>
          <w:szCs w:val="32"/>
        </w:rPr>
        <w:t>法定代表人：身份证号：</w:t>
      </w:r>
    </w:p>
    <w:p w14:paraId="039DC865">
      <w:pPr>
        <w:spacing w:line="580" w:lineRule="exact"/>
        <w:ind w:firstLine="1280" w:firstLineChars="400"/>
        <w:rPr>
          <w:rFonts w:hint="eastAsia" w:ascii="宋体" w:hAnsi="宋体"/>
          <w:sz w:val="32"/>
          <w:szCs w:val="32"/>
          <w:u w:val="single"/>
        </w:rPr>
      </w:pPr>
      <w:r>
        <w:rPr>
          <w:rFonts w:hint="eastAsia" w:ascii="宋体" w:hAnsi="宋体"/>
          <w:sz w:val="32"/>
          <w:szCs w:val="32"/>
        </w:rPr>
        <w:t>统一社会信用代码证书：</w:t>
      </w:r>
    </w:p>
    <w:p w14:paraId="4E849CF7">
      <w:pPr>
        <w:spacing w:line="580" w:lineRule="exact"/>
        <w:ind w:firstLine="1280" w:firstLineChars="400"/>
        <w:rPr>
          <w:rFonts w:hint="eastAsia" w:ascii="宋体" w:hAnsi="宋体"/>
          <w:b/>
          <w:sz w:val="32"/>
          <w:szCs w:val="32"/>
        </w:rPr>
      </w:pPr>
      <w:r>
        <w:rPr>
          <w:rFonts w:hint="eastAsia" w:ascii="宋体" w:hAnsi="宋体"/>
          <w:sz w:val="32"/>
          <w:szCs w:val="32"/>
        </w:rPr>
        <w:t>联系电话：</w:t>
      </w:r>
    </w:p>
    <w:p w14:paraId="69B9ADAB">
      <w:pPr>
        <w:spacing w:line="580" w:lineRule="exact"/>
        <w:rPr>
          <w:rFonts w:hint="eastAsia" w:ascii="宋体" w:hAnsi="宋体"/>
          <w:b/>
          <w:sz w:val="32"/>
          <w:szCs w:val="32"/>
          <w:u w:val="single"/>
        </w:rPr>
      </w:pPr>
      <w:r>
        <w:rPr>
          <w:rFonts w:hint="eastAsia" w:ascii="宋体" w:hAnsi="宋体"/>
          <w:b/>
          <w:sz w:val="32"/>
          <w:szCs w:val="32"/>
        </w:rPr>
        <w:t xml:space="preserve">资产竞得方：（简称乙方） </w:t>
      </w:r>
    </w:p>
    <w:p w14:paraId="5F059FF2">
      <w:pPr>
        <w:spacing w:line="580" w:lineRule="exact"/>
        <w:ind w:firstLine="1280" w:firstLineChars="400"/>
        <w:rPr>
          <w:rFonts w:hint="eastAsia" w:ascii="宋体" w:hAnsi="宋体"/>
          <w:sz w:val="32"/>
          <w:szCs w:val="32"/>
        </w:rPr>
      </w:pPr>
      <w:r>
        <w:rPr>
          <w:rFonts w:hint="eastAsia" w:ascii="宋体" w:hAnsi="宋体"/>
          <w:sz w:val="32"/>
          <w:szCs w:val="32"/>
        </w:rPr>
        <w:t>地址：；</w:t>
      </w:r>
    </w:p>
    <w:p w14:paraId="5B8FD4F8">
      <w:pPr>
        <w:spacing w:line="580" w:lineRule="exact"/>
        <w:ind w:firstLine="1280" w:firstLineChars="400"/>
        <w:rPr>
          <w:rFonts w:hint="eastAsia" w:ascii="宋体" w:hAnsi="宋体"/>
          <w:sz w:val="32"/>
          <w:szCs w:val="32"/>
          <w:u w:val="single"/>
        </w:rPr>
      </w:pPr>
      <w:r>
        <w:rPr>
          <w:rFonts w:hint="eastAsia" w:ascii="宋体" w:hAnsi="宋体"/>
          <w:sz w:val="32"/>
          <w:szCs w:val="32"/>
        </w:rPr>
        <w:t>法定代表人：身份证号：</w:t>
      </w:r>
    </w:p>
    <w:p w14:paraId="68356D5C">
      <w:pPr>
        <w:spacing w:line="580" w:lineRule="exact"/>
        <w:ind w:firstLine="1280" w:firstLineChars="400"/>
        <w:rPr>
          <w:rFonts w:hint="eastAsia" w:ascii="宋体" w:hAnsi="宋体"/>
          <w:sz w:val="32"/>
          <w:szCs w:val="32"/>
          <w:u w:val="single"/>
        </w:rPr>
      </w:pPr>
      <w:r>
        <w:rPr>
          <w:rFonts w:hint="eastAsia" w:ascii="宋体" w:hAnsi="宋体"/>
          <w:sz w:val="32"/>
          <w:szCs w:val="32"/>
        </w:rPr>
        <w:t>统一社会信用代码证书：</w:t>
      </w:r>
    </w:p>
    <w:p w14:paraId="7222A336">
      <w:pPr>
        <w:spacing w:line="580" w:lineRule="exact"/>
        <w:ind w:firstLine="1280" w:firstLineChars="400"/>
        <w:rPr>
          <w:rFonts w:hint="eastAsia" w:ascii="宋体" w:hAnsi="宋体"/>
          <w:sz w:val="32"/>
          <w:szCs w:val="32"/>
          <w:u w:val="single"/>
        </w:rPr>
      </w:pPr>
      <w:r>
        <w:rPr>
          <w:rFonts w:hint="eastAsia" w:ascii="宋体" w:hAnsi="宋体"/>
          <w:sz w:val="32"/>
          <w:szCs w:val="32"/>
        </w:rPr>
        <w:t>联系电话：</w:t>
      </w:r>
    </w:p>
    <w:p w14:paraId="2BAC396A">
      <w:pPr>
        <w:spacing w:line="580" w:lineRule="exact"/>
        <w:ind w:firstLine="643" w:firstLineChars="200"/>
        <w:rPr>
          <w:rFonts w:hint="eastAsia" w:ascii="宋体" w:hAnsi="宋体"/>
          <w:sz w:val="32"/>
          <w:szCs w:val="32"/>
        </w:rPr>
      </w:pPr>
      <w:r>
        <w:rPr>
          <w:rFonts w:hint="eastAsia" w:ascii="宋体" w:hAnsi="宋体"/>
          <w:b/>
          <w:sz w:val="32"/>
          <w:szCs w:val="32"/>
        </w:rPr>
        <w:t>第一条 资产的基本情况</w:t>
      </w:r>
      <w:r>
        <w:rPr>
          <w:rFonts w:hint="eastAsia" w:ascii="宋体" w:hAnsi="宋体"/>
          <w:sz w:val="32"/>
          <w:szCs w:val="32"/>
        </w:rPr>
        <w:t>。</w:t>
      </w:r>
    </w:p>
    <w:p w14:paraId="53A8CF33">
      <w:pPr>
        <w:spacing w:line="580" w:lineRule="exact"/>
        <w:ind w:firstLine="640" w:firstLineChars="200"/>
        <w:rPr>
          <w:rFonts w:hint="eastAsia" w:ascii="宋体" w:hAnsi="宋体"/>
          <w:sz w:val="32"/>
          <w:szCs w:val="32"/>
        </w:rPr>
      </w:pPr>
      <w:r>
        <w:rPr>
          <w:rFonts w:hint="eastAsia" w:ascii="宋体" w:hAnsi="宋体"/>
          <w:sz w:val="32"/>
          <w:szCs w:val="32"/>
        </w:rPr>
        <w:t>甲方转让的土地资产坐落于万源市旧院镇红岩村，转让资产为确权土地面积</w:t>
      </w:r>
      <w:r>
        <w:rPr>
          <w:rFonts w:hint="eastAsia" w:ascii="宋体" w:hAnsi="宋体"/>
          <w:sz w:val="32"/>
          <w:szCs w:val="32"/>
          <w:lang w:val="en-US" w:eastAsia="zh-CN"/>
        </w:rPr>
        <w:t xml:space="preserve">    </w:t>
      </w:r>
      <w:r>
        <w:rPr>
          <w:rFonts w:hint="eastAsia" w:ascii="宋体" w:hAnsi="宋体"/>
          <w:sz w:val="32"/>
          <w:szCs w:val="32"/>
        </w:rPr>
        <w:t>平方米。</w:t>
      </w:r>
    </w:p>
    <w:p w14:paraId="5EE1B1FC">
      <w:pPr>
        <w:spacing w:line="580" w:lineRule="exact"/>
        <w:ind w:firstLine="643" w:firstLineChars="200"/>
        <w:rPr>
          <w:rFonts w:hint="eastAsia" w:ascii="宋体" w:hAnsi="宋体"/>
          <w:sz w:val="32"/>
          <w:szCs w:val="32"/>
        </w:rPr>
      </w:pPr>
      <w:r>
        <w:rPr>
          <w:rFonts w:hint="eastAsia" w:ascii="宋体" w:hAnsi="宋体"/>
          <w:b/>
          <w:sz w:val="32"/>
          <w:szCs w:val="32"/>
        </w:rPr>
        <w:t>第二条 面积的特殊约定</w:t>
      </w:r>
    </w:p>
    <w:p w14:paraId="7D8505E6">
      <w:pPr>
        <w:spacing w:line="580" w:lineRule="exact"/>
        <w:ind w:firstLine="640" w:firstLineChars="200"/>
        <w:rPr>
          <w:rFonts w:hint="eastAsia" w:ascii="宋体" w:hAnsi="宋体"/>
          <w:sz w:val="32"/>
          <w:szCs w:val="32"/>
        </w:rPr>
      </w:pPr>
      <w:r>
        <w:rPr>
          <w:rFonts w:hint="eastAsia" w:ascii="宋体" w:hAnsi="宋体"/>
          <w:sz w:val="32"/>
          <w:szCs w:val="32"/>
        </w:rPr>
        <w:t>本合同第一条所约定的面积为实测面积。如不动产产权登记机关实测面积有差异的，以不动产产权登记机关实测面积为准,面积±3%以内价款不变。</w:t>
      </w:r>
    </w:p>
    <w:p w14:paraId="3FA356DA">
      <w:pPr>
        <w:spacing w:line="580" w:lineRule="exact"/>
        <w:ind w:firstLine="643" w:firstLineChars="200"/>
        <w:rPr>
          <w:rFonts w:hint="eastAsia" w:ascii="宋体" w:hAnsi="宋体"/>
          <w:b/>
          <w:sz w:val="32"/>
          <w:szCs w:val="32"/>
        </w:rPr>
      </w:pPr>
      <w:r>
        <w:rPr>
          <w:rFonts w:hint="eastAsia" w:ascii="宋体" w:hAnsi="宋体"/>
          <w:b/>
          <w:sz w:val="32"/>
          <w:szCs w:val="32"/>
        </w:rPr>
        <w:t>第三条 资产价格。</w:t>
      </w:r>
    </w:p>
    <w:p w14:paraId="31C3A8BF">
      <w:pPr>
        <w:spacing w:line="580" w:lineRule="exact"/>
        <w:ind w:firstLine="640" w:firstLineChars="200"/>
        <w:rPr>
          <w:rFonts w:hint="eastAsia" w:ascii="宋体" w:hAnsi="宋体"/>
          <w:sz w:val="32"/>
          <w:szCs w:val="32"/>
        </w:rPr>
      </w:pPr>
      <w:r>
        <w:rPr>
          <w:rFonts w:hint="eastAsia" w:ascii="宋体" w:hAnsi="宋体"/>
          <w:sz w:val="32"/>
          <w:szCs w:val="32"/>
        </w:rPr>
        <w:t>乙方在在参与竞价前对标的物现状做了详尽了解，自愿受让该</w:t>
      </w:r>
      <w:r>
        <w:rPr>
          <w:rFonts w:hint="eastAsia" w:ascii="宋体" w:hAnsi="宋体"/>
          <w:sz w:val="32"/>
          <w:szCs w:val="32"/>
          <w:lang w:eastAsia="zh-CN"/>
        </w:rPr>
        <w:t>土地</w:t>
      </w:r>
      <w:r>
        <w:rPr>
          <w:rFonts w:hint="eastAsia" w:ascii="宋体" w:hAnsi="宋体"/>
          <w:sz w:val="32"/>
          <w:szCs w:val="32"/>
        </w:rPr>
        <w:t>。根据《成交确认书》确定成交价款为元,大写：。</w:t>
      </w:r>
    </w:p>
    <w:p w14:paraId="7F143AE0">
      <w:pPr>
        <w:spacing w:line="580" w:lineRule="exact"/>
        <w:ind w:firstLine="643" w:firstLineChars="200"/>
        <w:rPr>
          <w:rFonts w:hint="eastAsia" w:ascii="宋体" w:hAnsi="宋体"/>
          <w:b/>
          <w:sz w:val="32"/>
          <w:szCs w:val="32"/>
        </w:rPr>
      </w:pPr>
      <w:r>
        <w:rPr>
          <w:rFonts w:hint="eastAsia" w:ascii="宋体" w:hAnsi="宋体"/>
          <w:b/>
          <w:sz w:val="32"/>
          <w:szCs w:val="32"/>
        </w:rPr>
        <w:t>第四条 付款方式。</w:t>
      </w:r>
    </w:p>
    <w:p w14:paraId="02833254">
      <w:pPr>
        <w:spacing w:line="580" w:lineRule="exact"/>
        <w:ind w:firstLine="640" w:firstLineChars="200"/>
        <w:rPr>
          <w:rFonts w:hint="eastAsia" w:ascii="宋体" w:hAnsi="宋体"/>
          <w:sz w:val="32"/>
          <w:szCs w:val="32"/>
        </w:rPr>
      </w:pPr>
      <w:r>
        <w:rPr>
          <w:rFonts w:hint="eastAsia" w:ascii="宋体" w:hAnsi="宋体"/>
          <w:sz w:val="32"/>
          <w:szCs w:val="32"/>
        </w:rPr>
        <w:t>乙方应自签署合同之后起</w:t>
      </w:r>
      <w:r>
        <w:rPr>
          <w:rFonts w:hint="eastAsia" w:ascii="宋体" w:hAnsi="宋体"/>
          <w:sz w:val="32"/>
          <w:szCs w:val="32"/>
          <w:u w:val="single"/>
        </w:rPr>
        <w:t>5</w:t>
      </w:r>
      <w:r>
        <w:rPr>
          <w:rFonts w:hint="eastAsia" w:ascii="宋体" w:hAnsi="宋体"/>
          <w:sz w:val="32"/>
          <w:szCs w:val="32"/>
        </w:rPr>
        <w:t>日内，将成交价款万元（大写：）一次性转入甲方指定的银行账户。</w:t>
      </w:r>
    </w:p>
    <w:p w14:paraId="118E7122">
      <w:pPr>
        <w:spacing w:line="580" w:lineRule="exact"/>
        <w:ind w:firstLine="640" w:firstLineChars="200"/>
        <w:rPr>
          <w:rFonts w:hint="eastAsia" w:ascii="宋体" w:hAnsi="宋体"/>
          <w:sz w:val="32"/>
          <w:szCs w:val="32"/>
        </w:rPr>
      </w:pPr>
      <w:r>
        <w:rPr>
          <w:rFonts w:hint="eastAsia" w:ascii="宋体" w:hAnsi="宋体"/>
          <w:sz w:val="32"/>
          <w:szCs w:val="32"/>
        </w:rPr>
        <w:t>开户银行：</w:t>
      </w:r>
    </w:p>
    <w:p w14:paraId="6063072B">
      <w:pPr>
        <w:spacing w:line="580" w:lineRule="exact"/>
        <w:ind w:firstLine="640" w:firstLineChars="200"/>
        <w:rPr>
          <w:rFonts w:hint="eastAsia" w:ascii="宋体" w:hAnsi="宋体"/>
          <w:sz w:val="32"/>
          <w:szCs w:val="32"/>
        </w:rPr>
      </w:pPr>
      <w:r>
        <w:rPr>
          <w:rFonts w:hint="eastAsia" w:ascii="宋体" w:hAnsi="宋体"/>
          <w:sz w:val="32"/>
          <w:szCs w:val="32"/>
        </w:rPr>
        <w:t>户    名：</w:t>
      </w:r>
    </w:p>
    <w:p w14:paraId="5892C3AA">
      <w:pPr>
        <w:spacing w:line="580" w:lineRule="exact"/>
        <w:ind w:firstLine="640" w:firstLineChars="200"/>
        <w:rPr>
          <w:rFonts w:hint="eastAsia" w:ascii="宋体" w:hAnsi="宋体"/>
          <w:sz w:val="32"/>
          <w:szCs w:val="32"/>
        </w:rPr>
      </w:pPr>
      <w:r>
        <w:rPr>
          <w:rFonts w:hint="eastAsia" w:ascii="宋体" w:hAnsi="宋体"/>
          <w:sz w:val="32"/>
          <w:szCs w:val="32"/>
        </w:rPr>
        <w:t>账    号：</w:t>
      </w:r>
    </w:p>
    <w:p w14:paraId="7A63356B">
      <w:pPr>
        <w:spacing w:line="580" w:lineRule="exact"/>
        <w:ind w:firstLine="643" w:firstLineChars="200"/>
        <w:rPr>
          <w:rFonts w:hint="eastAsia" w:ascii="宋体" w:hAnsi="宋体"/>
          <w:b/>
          <w:sz w:val="32"/>
          <w:szCs w:val="32"/>
        </w:rPr>
      </w:pPr>
      <w:r>
        <w:rPr>
          <w:rFonts w:hint="eastAsia" w:ascii="宋体" w:hAnsi="宋体"/>
          <w:b/>
          <w:sz w:val="32"/>
          <w:szCs w:val="32"/>
        </w:rPr>
        <w:t>第五条 交付期限。</w:t>
      </w:r>
    </w:p>
    <w:p w14:paraId="524E8CA3">
      <w:pPr>
        <w:spacing w:line="580" w:lineRule="exact"/>
        <w:ind w:firstLine="640" w:firstLineChars="200"/>
        <w:rPr>
          <w:rFonts w:hint="eastAsia" w:ascii="宋体" w:hAnsi="宋体"/>
          <w:sz w:val="32"/>
          <w:szCs w:val="32"/>
          <w:shd w:val="clear" w:color="auto" w:fill="FFFFFF"/>
        </w:rPr>
      </w:pPr>
      <w:r>
        <w:rPr>
          <w:rFonts w:hint="eastAsia" w:ascii="宋体" w:hAnsi="宋体"/>
          <w:sz w:val="32"/>
          <w:szCs w:val="32"/>
        </w:rPr>
        <w:t>本合同签订之日起</w:t>
      </w:r>
      <w:r>
        <w:rPr>
          <w:rFonts w:hint="eastAsia" w:ascii="宋体" w:hAnsi="宋体"/>
          <w:sz w:val="32"/>
          <w:szCs w:val="32"/>
          <w:u w:val="single"/>
        </w:rPr>
        <w:t>3</w:t>
      </w:r>
      <w:r>
        <w:rPr>
          <w:rFonts w:hint="eastAsia" w:ascii="宋体" w:hAnsi="宋体"/>
          <w:sz w:val="32"/>
          <w:szCs w:val="32"/>
        </w:rPr>
        <w:t>个工作日内，甲方将该资产以现状移交给乙方。该资产移交乙方后，损毁、灭失的风险随之转移至乙方</w:t>
      </w:r>
      <w:r>
        <w:rPr>
          <w:rFonts w:hint="eastAsia" w:ascii="宋体" w:hAnsi="宋体"/>
          <w:sz w:val="32"/>
          <w:szCs w:val="32"/>
          <w:shd w:val="clear" w:color="auto" w:fill="FFFFFF"/>
        </w:rPr>
        <w:t>。</w:t>
      </w:r>
    </w:p>
    <w:p w14:paraId="45721AD9">
      <w:pPr>
        <w:spacing w:line="580" w:lineRule="exact"/>
        <w:ind w:firstLine="643" w:firstLineChars="200"/>
        <w:rPr>
          <w:rFonts w:hint="eastAsia" w:ascii="宋体" w:hAnsi="宋体"/>
          <w:sz w:val="32"/>
          <w:szCs w:val="32"/>
        </w:rPr>
      </w:pPr>
      <w:r>
        <w:rPr>
          <w:rFonts w:hint="eastAsia" w:ascii="宋体" w:hAnsi="宋体"/>
          <w:b/>
          <w:sz w:val="32"/>
          <w:szCs w:val="32"/>
        </w:rPr>
        <w:t>第六条 乙方逾期付款的违约责任</w:t>
      </w:r>
      <w:r>
        <w:rPr>
          <w:rFonts w:hint="eastAsia" w:ascii="宋体" w:hAnsi="宋体"/>
          <w:sz w:val="32"/>
          <w:szCs w:val="32"/>
        </w:rPr>
        <w:t>。</w:t>
      </w:r>
    </w:p>
    <w:p w14:paraId="2D288520">
      <w:pPr>
        <w:spacing w:line="580" w:lineRule="exact"/>
        <w:ind w:firstLine="640" w:firstLineChars="200"/>
        <w:rPr>
          <w:rFonts w:hint="eastAsia" w:ascii="宋体" w:hAnsi="宋体"/>
          <w:sz w:val="32"/>
          <w:szCs w:val="32"/>
        </w:rPr>
      </w:pPr>
      <w:r>
        <w:rPr>
          <w:rFonts w:hint="eastAsia" w:ascii="宋体" w:hAnsi="宋体"/>
          <w:sz w:val="32"/>
          <w:szCs w:val="32"/>
        </w:rPr>
        <w:t>乙方如未按本合同第五条约定的时间付款，每逾期一日，乙方应向甲方支付应付款项 5 %的违约金，逾期超过30日的，甲方有权单方解除本合同，并将该资产继续委托万源市公共资源交易服务中心进行公开转让，若新的成交价款低于本合同约定资产售价，乙方应当补足其差额。</w:t>
      </w:r>
    </w:p>
    <w:p w14:paraId="0C2CAEDD">
      <w:pPr>
        <w:spacing w:line="580" w:lineRule="exact"/>
        <w:ind w:firstLine="640" w:firstLineChars="200"/>
        <w:rPr>
          <w:rFonts w:hint="eastAsia" w:ascii="宋体" w:hAnsi="宋体"/>
          <w:sz w:val="32"/>
          <w:szCs w:val="32"/>
        </w:rPr>
      </w:pPr>
      <w:r>
        <w:rPr>
          <w:rFonts w:hint="eastAsia" w:ascii="宋体" w:hAnsi="宋体"/>
          <w:sz w:val="32"/>
          <w:szCs w:val="32"/>
        </w:rPr>
        <w:t>乙方在签订本合同后若反悔，要解除本合同。则乙方应按照资产成交总价款的30%向甲方支付违约金。</w:t>
      </w:r>
    </w:p>
    <w:p w14:paraId="74A978C5">
      <w:pPr>
        <w:spacing w:line="580" w:lineRule="exact"/>
        <w:ind w:firstLine="643" w:firstLineChars="200"/>
        <w:rPr>
          <w:rFonts w:hint="eastAsia" w:ascii="宋体" w:hAnsi="宋体"/>
          <w:sz w:val="32"/>
          <w:szCs w:val="32"/>
        </w:rPr>
      </w:pPr>
      <w:r>
        <w:rPr>
          <w:rFonts w:hint="eastAsia" w:ascii="宋体" w:hAnsi="宋体"/>
          <w:b/>
          <w:sz w:val="32"/>
          <w:szCs w:val="32"/>
        </w:rPr>
        <w:t>第七条 甲方逾期交付资产的违约责任</w:t>
      </w:r>
      <w:r>
        <w:rPr>
          <w:rFonts w:hint="eastAsia" w:ascii="宋体" w:hAnsi="宋体"/>
          <w:sz w:val="32"/>
          <w:szCs w:val="32"/>
        </w:rPr>
        <w:t>。</w:t>
      </w:r>
    </w:p>
    <w:p w14:paraId="3DEF1FC4">
      <w:pPr>
        <w:spacing w:line="580" w:lineRule="exact"/>
        <w:ind w:firstLine="640" w:firstLineChars="200"/>
        <w:rPr>
          <w:rFonts w:hint="eastAsia" w:ascii="宋体" w:hAnsi="宋体"/>
          <w:sz w:val="32"/>
          <w:szCs w:val="32"/>
        </w:rPr>
      </w:pPr>
      <w:r>
        <w:rPr>
          <w:rFonts w:hint="eastAsia" w:ascii="宋体" w:hAnsi="宋体"/>
          <w:sz w:val="32"/>
          <w:szCs w:val="32"/>
        </w:rPr>
        <w:t>除人力不可抗拒的自然灾害等特殊情况外，甲方如未按本合同第六条约定的期限将该资产交付乙方使用，甲方应按已实际交付的价款的1‰向乙方支付违约金。</w:t>
      </w:r>
    </w:p>
    <w:p w14:paraId="54B79991">
      <w:pPr>
        <w:spacing w:line="580" w:lineRule="exact"/>
        <w:ind w:firstLine="630" w:firstLineChars="196"/>
        <w:rPr>
          <w:rFonts w:hint="eastAsia" w:ascii="宋体" w:hAnsi="宋体"/>
          <w:sz w:val="32"/>
          <w:szCs w:val="32"/>
        </w:rPr>
      </w:pPr>
      <w:r>
        <w:rPr>
          <w:rFonts w:hint="eastAsia" w:ascii="宋体" w:hAnsi="宋体"/>
          <w:b/>
          <w:sz w:val="32"/>
          <w:szCs w:val="32"/>
        </w:rPr>
        <w:t>第八条 关于产权登记的约定</w:t>
      </w:r>
      <w:r>
        <w:rPr>
          <w:rFonts w:hint="eastAsia" w:ascii="宋体" w:hAnsi="宋体"/>
          <w:sz w:val="32"/>
          <w:szCs w:val="32"/>
        </w:rPr>
        <w:t>。</w:t>
      </w:r>
    </w:p>
    <w:p w14:paraId="13FB88C4">
      <w:pPr>
        <w:spacing w:line="580" w:lineRule="exact"/>
        <w:ind w:firstLine="640" w:firstLineChars="200"/>
        <w:rPr>
          <w:rFonts w:hint="eastAsia" w:ascii="宋体" w:hAnsi="宋体"/>
          <w:sz w:val="32"/>
          <w:szCs w:val="32"/>
        </w:rPr>
      </w:pPr>
      <w:r>
        <w:rPr>
          <w:rFonts w:hint="eastAsia" w:ascii="宋体" w:hAnsi="宋体"/>
          <w:sz w:val="32"/>
          <w:szCs w:val="32"/>
        </w:rPr>
        <w:t>甲方应在将该资产交付乙方之日起</w:t>
      </w:r>
      <w:r>
        <w:rPr>
          <w:rFonts w:hint="eastAsia" w:ascii="宋体" w:hAnsi="宋体"/>
          <w:sz w:val="32"/>
          <w:szCs w:val="32"/>
          <w:u w:val="single"/>
        </w:rPr>
        <w:t>6</w:t>
      </w:r>
      <w:r>
        <w:rPr>
          <w:rFonts w:hint="eastAsia" w:ascii="宋体" w:hAnsi="宋体"/>
          <w:sz w:val="32"/>
          <w:szCs w:val="32"/>
        </w:rPr>
        <w:t>个月内协助乙方办理该资产的相关登记手续及其他相关事宜。</w:t>
      </w:r>
    </w:p>
    <w:p w14:paraId="60306254">
      <w:pPr>
        <w:spacing w:line="580" w:lineRule="exact"/>
        <w:ind w:firstLine="640" w:firstLineChars="200"/>
        <w:rPr>
          <w:rFonts w:hint="eastAsia" w:ascii="宋体" w:hAnsi="宋体"/>
          <w:sz w:val="32"/>
          <w:szCs w:val="32"/>
        </w:rPr>
      </w:pPr>
      <w:r>
        <w:rPr>
          <w:rFonts w:hint="eastAsia" w:ascii="宋体" w:hAnsi="宋体"/>
          <w:sz w:val="32"/>
          <w:szCs w:val="32"/>
        </w:rPr>
        <w:t>办理该资产不动产权证涉及的税费及资产维修资金按现行有关政策由甲乙双方分别承担。</w:t>
      </w:r>
    </w:p>
    <w:p w14:paraId="5C1BBDD2">
      <w:pPr>
        <w:spacing w:line="580" w:lineRule="exact"/>
        <w:ind w:firstLine="643" w:firstLineChars="200"/>
        <w:rPr>
          <w:rFonts w:hint="eastAsia" w:ascii="宋体" w:hAnsi="宋体"/>
          <w:sz w:val="32"/>
          <w:szCs w:val="32"/>
        </w:rPr>
      </w:pPr>
      <w:r>
        <w:rPr>
          <w:rFonts w:hint="eastAsia" w:ascii="宋体" w:hAnsi="宋体"/>
          <w:b/>
          <w:sz w:val="32"/>
          <w:szCs w:val="32"/>
        </w:rPr>
        <w:t xml:space="preserve">第九条 </w:t>
      </w:r>
      <w:r>
        <w:rPr>
          <w:rFonts w:hint="eastAsia" w:ascii="宋体" w:hAnsi="宋体"/>
          <w:sz w:val="32"/>
          <w:szCs w:val="32"/>
        </w:rPr>
        <w:t>本合同未尽事项，由甲、乙双方另行议定，并签订补充协议。</w:t>
      </w:r>
    </w:p>
    <w:p w14:paraId="2D348B27">
      <w:pPr>
        <w:spacing w:line="580" w:lineRule="exact"/>
        <w:ind w:firstLine="643" w:firstLineChars="200"/>
        <w:rPr>
          <w:rFonts w:hint="eastAsia" w:ascii="宋体" w:hAnsi="宋体"/>
          <w:sz w:val="32"/>
          <w:szCs w:val="32"/>
        </w:rPr>
      </w:pPr>
      <w:r>
        <w:rPr>
          <w:rFonts w:hint="eastAsia" w:ascii="宋体" w:hAnsi="宋体"/>
          <w:b/>
          <w:sz w:val="32"/>
          <w:szCs w:val="32"/>
        </w:rPr>
        <w:t>第十条</w:t>
      </w:r>
      <w:r>
        <w:rPr>
          <w:rFonts w:hint="eastAsia" w:ascii="宋体" w:hAnsi="宋体"/>
          <w:sz w:val="32"/>
          <w:szCs w:val="32"/>
        </w:rPr>
        <w:t xml:space="preserve"> 本合同之附件均为本合同不可分割之一部分。本合同及其附件内空格部分填写的文字与印刷文字具有同等效力。</w:t>
      </w:r>
    </w:p>
    <w:p w14:paraId="624CFF3D">
      <w:pPr>
        <w:spacing w:line="580" w:lineRule="exact"/>
        <w:ind w:firstLine="640" w:firstLineChars="200"/>
        <w:rPr>
          <w:rFonts w:hint="eastAsia" w:ascii="宋体" w:hAnsi="宋体"/>
          <w:sz w:val="32"/>
          <w:szCs w:val="32"/>
        </w:rPr>
      </w:pPr>
      <w:r>
        <w:rPr>
          <w:rFonts w:hint="eastAsia" w:ascii="宋体" w:hAnsi="宋体"/>
          <w:sz w:val="32"/>
          <w:szCs w:val="32"/>
        </w:rPr>
        <w:t>本合同及其附件和补充协议中未规定的事项，均遵照中华人民共和国有关法律、法规和政策执行。</w:t>
      </w:r>
    </w:p>
    <w:p w14:paraId="6383FE29">
      <w:pPr>
        <w:spacing w:line="580" w:lineRule="exact"/>
        <w:ind w:firstLine="643" w:firstLineChars="200"/>
        <w:rPr>
          <w:rFonts w:hint="eastAsia" w:ascii="宋体" w:hAnsi="宋体"/>
          <w:sz w:val="32"/>
          <w:szCs w:val="32"/>
        </w:rPr>
      </w:pPr>
      <w:r>
        <w:rPr>
          <w:rFonts w:hint="eastAsia" w:ascii="宋体" w:hAnsi="宋体"/>
          <w:b/>
          <w:sz w:val="32"/>
          <w:szCs w:val="32"/>
        </w:rPr>
        <w:t>第十一条</w:t>
      </w:r>
      <w:r>
        <w:rPr>
          <w:rFonts w:hint="eastAsia" w:ascii="宋体" w:hAnsi="宋体"/>
          <w:sz w:val="32"/>
          <w:szCs w:val="32"/>
        </w:rPr>
        <w:t xml:space="preserve"> 本合同在履行中发生争议，由甲、乙双方协商解决。协商不成时，甲、乙双方均可向该资产所在地人民法院提起诉讼。</w:t>
      </w:r>
    </w:p>
    <w:p w14:paraId="2E46A2B7">
      <w:pPr>
        <w:spacing w:line="580" w:lineRule="exact"/>
        <w:ind w:firstLine="643" w:firstLineChars="200"/>
        <w:rPr>
          <w:rFonts w:hint="eastAsia" w:ascii="宋体" w:hAnsi="宋体"/>
          <w:sz w:val="32"/>
          <w:szCs w:val="32"/>
        </w:rPr>
      </w:pPr>
      <w:r>
        <w:rPr>
          <w:rFonts w:hint="eastAsia" w:ascii="宋体" w:hAnsi="宋体"/>
          <w:b/>
          <w:sz w:val="32"/>
          <w:szCs w:val="32"/>
        </w:rPr>
        <w:t>第十二条</w:t>
      </w:r>
      <w:r>
        <w:rPr>
          <w:rFonts w:hint="eastAsia" w:ascii="宋体" w:hAnsi="宋体"/>
          <w:sz w:val="32"/>
          <w:szCs w:val="32"/>
        </w:rPr>
        <w:t xml:space="preserve"> 本合同经甲乙双方签字盖章之日起生效。本合同一式   份，甲方执   份，乙方执  份。</w:t>
      </w:r>
    </w:p>
    <w:p w14:paraId="548F9DC8">
      <w:pPr>
        <w:spacing w:line="580" w:lineRule="exact"/>
        <w:ind w:firstLine="480" w:firstLineChars="150"/>
        <w:rPr>
          <w:rFonts w:hint="eastAsia" w:ascii="宋体" w:hAnsi="宋体"/>
          <w:sz w:val="32"/>
          <w:szCs w:val="32"/>
        </w:rPr>
      </w:pPr>
      <w:r>
        <w:rPr>
          <w:rFonts w:hint="eastAsia" w:ascii="宋体" w:hAnsi="宋体"/>
          <w:sz w:val="32"/>
          <w:szCs w:val="32"/>
        </w:rPr>
        <w:t xml:space="preserve"> </w:t>
      </w:r>
    </w:p>
    <w:p w14:paraId="675F0BCA">
      <w:pPr>
        <w:spacing w:line="580" w:lineRule="exact"/>
        <w:ind w:firstLine="640" w:firstLineChars="200"/>
        <w:rPr>
          <w:rFonts w:hint="eastAsia" w:ascii="宋体" w:hAnsi="宋体"/>
          <w:sz w:val="32"/>
          <w:szCs w:val="32"/>
        </w:rPr>
      </w:pPr>
      <w:r>
        <w:rPr>
          <w:rFonts w:hint="eastAsia" w:ascii="宋体" w:hAnsi="宋体"/>
          <w:sz w:val="32"/>
          <w:szCs w:val="32"/>
        </w:rPr>
        <w:t>甲方：                     乙方：</w:t>
      </w:r>
    </w:p>
    <w:p w14:paraId="37C3FA00">
      <w:pPr>
        <w:spacing w:line="580" w:lineRule="exact"/>
        <w:ind w:firstLine="640" w:firstLineChars="200"/>
        <w:rPr>
          <w:rFonts w:hint="eastAsia" w:ascii="宋体" w:hAnsi="宋体"/>
          <w:sz w:val="32"/>
          <w:szCs w:val="32"/>
        </w:rPr>
      </w:pPr>
      <w:r>
        <w:rPr>
          <w:rFonts w:hint="eastAsia" w:ascii="宋体" w:hAnsi="宋体"/>
          <w:sz w:val="32"/>
          <w:szCs w:val="32"/>
        </w:rPr>
        <w:t>委托代理人：               委托代理人：</w:t>
      </w:r>
    </w:p>
    <w:p w14:paraId="6F3D232F">
      <w:pPr>
        <w:spacing w:line="580" w:lineRule="exact"/>
        <w:ind w:firstLine="5440" w:firstLineChars="1700"/>
        <w:rPr>
          <w:rFonts w:ascii="Times New Roman" w:hAnsi="Times New Roman" w:cs="Times New Roman"/>
          <w:color w:val="C00000"/>
        </w:rPr>
      </w:pPr>
      <w:r>
        <w:rPr>
          <w:rFonts w:hint="eastAsia" w:ascii="宋体" w:hAnsi="宋体"/>
          <w:sz w:val="32"/>
          <w:szCs w:val="32"/>
        </w:rPr>
        <w:t>2025</w:t>
      </w:r>
      <w:r>
        <w:rPr>
          <w:rFonts w:hint="eastAsia" w:ascii="宋体" w:hAnsi="宋体" w:cs="仿宋_GB2312"/>
          <w:sz w:val="32"/>
          <w:szCs w:val="32"/>
        </w:rPr>
        <w:t>年月  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AB7BE">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F55CC43">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- 10 -</w:t>
                </w:r>
                <w:r>
                  <w:rPr>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QxMjQ3N2VhOGYwMGFmZWUyMjY3NzMwZTllMjFiY2UifQ=="/>
    <w:docVar w:name="KSO_WPS_MARK_KEY" w:val="65ad672d-5cf8-4e88-921e-d89b4d22b0bb"/>
  </w:docVars>
  <w:rsids>
    <w:rsidRoot w:val="30046E1E"/>
    <w:rsid w:val="00057042"/>
    <w:rsid w:val="002F4CAA"/>
    <w:rsid w:val="00402670"/>
    <w:rsid w:val="005236EB"/>
    <w:rsid w:val="005666C6"/>
    <w:rsid w:val="00692DD1"/>
    <w:rsid w:val="006C3C4E"/>
    <w:rsid w:val="00744022"/>
    <w:rsid w:val="00802190"/>
    <w:rsid w:val="00813E22"/>
    <w:rsid w:val="00B33610"/>
    <w:rsid w:val="00F502C1"/>
    <w:rsid w:val="010E4F74"/>
    <w:rsid w:val="01536809"/>
    <w:rsid w:val="01611BDD"/>
    <w:rsid w:val="0215534B"/>
    <w:rsid w:val="02A94568"/>
    <w:rsid w:val="032F6C55"/>
    <w:rsid w:val="03787335"/>
    <w:rsid w:val="03FD5D52"/>
    <w:rsid w:val="043554F7"/>
    <w:rsid w:val="0482369F"/>
    <w:rsid w:val="049368E6"/>
    <w:rsid w:val="04C242EA"/>
    <w:rsid w:val="05047F88"/>
    <w:rsid w:val="05933544"/>
    <w:rsid w:val="0619721E"/>
    <w:rsid w:val="06CF7C57"/>
    <w:rsid w:val="06FE67EB"/>
    <w:rsid w:val="073A6483"/>
    <w:rsid w:val="086D2500"/>
    <w:rsid w:val="087566B7"/>
    <w:rsid w:val="08CC0D87"/>
    <w:rsid w:val="094940F5"/>
    <w:rsid w:val="0A69762E"/>
    <w:rsid w:val="0B176C6A"/>
    <w:rsid w:val="0B1E0CE3"/>
    <w:rsid w:val="0B30764A"/>
    <w:rsid w:val="0B4A2A91"/>
    <w:rsid w:val="0BC027C4"/>
    <w:rsid w:val="0C5E17B9"/>
    <w:rsid w:val="0C876F0F"/>
    <w:rsid w:val="0D202BDE"/>
    <w:rsid w:val="0D3B4F8B"/>
    <w:rsid w:val="0D5A59E1"/>
    <w:rsid w:val="0E0D103A"/>
    <w:rsid w:val="0E421436"/>
    <w:rsid w:val="0E6C3CFE"/>
    <w:rsid w:val="0E8D07A9"/>
    <w:rsid w:val="0E9E6512"/>
    <w:rsid w:val="0EEC3C6B"/>
    <w:rsid w:val="0EF36501"/>
    <w:rsid w:val="0F3139F2"/>
    <w:rsid w:val="10805BC6"/>
    <w:rsid w:val="109D531C"/>
    <w:rsid w:val="10D84929"/>
    <w:rsid w:val="10DA3D8C"/>
    <w:rsid w:val="11274EE5"/>
    <w:rsid w:val="11523524"/>
    <w:rsid w:val="13920D68"/>
    <w:rsid w:val="13C810E8"/>
    <w:rsid w:val="13E807D7"/>
    <w:rsid w:val="14147CC2"/>
    <w:rsid w:val="14B108A9"/>
    <w:rsid w:val="151E0434"/>
    <w:rsid w:val="157543DA"/>
    <w:rsid w:val="1675334D"/>
    <w:rsid w:val="16C83F29"/>
    <w:rsid w:val="170854A6"/>
    <w:rsid w:val="1914604C"/>
    <w:rsid w:val="1947767A"/>
    <w:rsid w:val="1962096B"/>
    <w:rsid w:val="19BE21E6"/>
    <w:rsid w:val="19D81657"/>
    <w:rsid w:val="1A516095"/>
    <w:rsid w:val="1A8D6D62"/>
    <w:rsid w:val="1B1E5081"/>
    <w:rsid w:val="1C2845BF"/>
    <w:rsid w:val="1C4C61DC"/>
    <w:rsid w:val="1C5C1CAD"/>
    <w:rsid w:val="1C9525F4"/>
    <w:rsid w:val="1C9A0D8C"/>
    <w:rsid w:val="1C9E0189"/>
    <w:rsid w:val="1CEB19EB"/>
    <w:rsid w:val="1F4E5B55"/>
    <w:rsid w:val="1FDD1968"/>
    <w:rsid w:val="205A2626"/>
    <w:rsid w:val="20877443"/>
    <w:rsid w:val="20970180"/>
    <w:rsid w:val="20B6593D"/>
    <w:rsid w:val="20F12E19"/>
    <w:rsid w:val="21633F96"/>
    <w:rsid w:val="217A2E5B"/>
    <w:rsid w:val="224B03B4"/>
    <w:rsid w:val="22D86A28"/>
    <w:rsid w:val="231B256C"/>
    <w:rsid w:val="238F372F"/>
    <w:rsid w:val="23B97D00"/>
    <w:rsid w:val="23C72304"/>
    <w:rsid w:val="23C868DD"/>
    <w:rsid w:val="240834CF"/>
    <w:rsid w:val="255355E2"/>
    <w:rsid w:val="260F12C2"/>
    <w:rsid w:val="26AB5ADB"/>
    <w:rsid w:val="27C872E5"/>
    <w:rsid w:val="289B51BE"/>
    <w:rsid w:val="296D3A7A"/>
    <w:rsid w:val="29DD4D62"/>
    <w:rsid w:val="2ABB2072"/>
    <w:rsid w:val="2C1002C8"/>
    <w:rsid w:val="2C165D5E"/>
    <w:rsid w:val="2C4857F4"/>
    <w:rsid w:val="2C7476D6"/>
    <w:rsid w:val="2D92484F"/>
    <w:rsid w:val="2F0F4AC5"/>
    <w:rsid w:val="2F2D07B2"/>
    <w:rsid w:val="2F5A4F27"/>
    <w:rsid w:val="2F68567F"/>
    <w:rsid w:val="2FA910C4"/>
    <w:rsid w:val="2FC02334"/>
    <w:rsid w:val="2FCE6318"/>
    <w:rsid w:val="300366FC"/>
    <w:rsid w:val="30046E1E"/>
    <w:rsid w:val="302723B3"/>
    <w:rsid w:val="305513D0"/>
    <w:rsid w:val="307928B7"/>
    <w:rsid w:val="312B7C81"/>
    <w:rsid w:val="3198777A"/>
    <w:rsid w:val="31AC7155"/>
    <w:rsid w:val="3238655D"/>
    <w:rsid w:val="326A1DEC"/>
    <w:rsid w:val="3348667A"/>
    <w:rsid w:val="341135D2"/>
    <w:rsid w:val="344277BC"/>
    <w:rsid w:val="352E73B1"/>
    <w:rsid w:val="35892641"/>
    <w:rsid w:val="35E90A8B"/>
    <w:rsid w:val="369B33E0"/>
    <w:rsid w:val="36B6623F"/>
    <w:rsid w:val="36FD7444"/>
    <w:rsid w:val="37207EEF"/>
    <w:rsid w:val="373372A5"/>
    <w:rsid w:val="375D0A44"/>
    <w:rsid w:val="37C92A3C"/>
    <w:rsid w:val="38E05BF0"/>
    <w:rsid w:val="3A7C5758"/>
    <w:rsid w:val="3A84407A"/>
    <w:rsid w:val="3B043A1D"/>
    <w:rsid w:val="3B2A146C"/>
    <w:rsid w:val="3BB90EB6"/>
    <w:rsid w:val="3C4055AC"/>
    <w:rsid w:val="3C6A5C42"/>
    <w:rsid w:val="3D4F6D7F"/>
    <w:rsid w:val="3DB84D61"/>
    <w:rsid w:val="3DCB426D"/>
    <w:rsid w:val="3E2338E6"/>
    <w:rsid w:val="3E921340"/>
    <w:rsid w:val="3EC97C5F"/>
    <w:rsid w:val="403C1A73"/>
    <w:rsid w:val="408B3189"/>
    <w:rsid w:val="408B342C"/>
    <w:rsid w:val="40E737C5"/>
    <w:rsid w:val="4113229E"/>
    <w:rsid w:val="4114428E"/>
    <w:rsid w:val="416954C0"/>
    <w:rsid w:val="42CE06AB"/>
    <w:rsid w:val="434F4569"/>
    <w:rsid w:val="43BD69B4"/>
    <w:rsid w:val="43EB4D91"/>
    <w:rsid w:val="44091B8D"/>
    <w:rsid w:val="442474D4"/>
    <w:rsid w:val="443E272C"/>
    <w:rsid w:val="44691451"/>
    <w:rsid w:val="447050CA"/>
    <w:rsid w:val="44945D9D"/>
    <w:rsid w:val="449E22E2"/>
    <w:rsid w:val="45091095"/>
    <w:rsid w:val="45812155"/>
    <w:rsid w:val="45A13278"/>
    <w:rsid w:val="45FC6D77"/>
    <w:rsid w:val="46737941"/>
    <w:rsid w:val="46CC79DD"/>
    <w:rsid w:val="473531B0"/>
    <w:rsid w:val="476B0980"/>
    <w:rsid w:val="47EA6D39"/>
    <w:rsid w:val="48A2690A"/>
    <w:rsid w:val="48E36500"/>
    <w:rsid w:val="49094701"/>
    <w:rsid w:val="49B44455"/>
    <w:rsid w:val="4A280A29"/>
    <w:rsid w:val="4B704512"/>
    <w:rsid w:val="4BD23056"/>
    <w:rsid w:val="4C305FFD"/>
    <w:rsid w:val="4C765DFF"/>
    <w:rsid w:val="4C8D6DC9"/>
    <w:rsid w:val="4CF63523"/>
    <w:rsid w:val="4D7935D0"/>
    <w:rsid w:val="4DF31A1A"/>
    <w:rsid w:val="4E452CBA"/>
    <w:rsid w:val="4F2558B8"/>
    <w:rsid w:val="4F6F329C"/>
    <w:rsid w:val="4FA632F8"/>
    <w:rsid w:val="4FCB3D0E"/>
    <w:rsid w:val="5266007F"/>
    <w:rsid w:val="5279475A"/>
    <w:rsid w:val="534C45AB"/>
    <w:rsid w:val="53F136A1"/>
    <w:rsid w:val="54816633"/>
    <w:rsid w:val="54E16725"/>
    <w:rsid w:val="55216B22"/>
    <w:rsid w:val="554F4626"/>
    <w:rsid w:val="557B00C5"/>
    <w:rsid w:val="56440D1A"/>
    <w:rsid w:val="56E036C5"/>
    <w:rsid w:val="574657F1"/>
    <w:rsid w:val="578130E3"/>
    <w:rsid w:val="57845994"/>
    <w:rsid w:val="579C45FF"/>
    <w:rsid w:val="57A97831"/>
    <w:rsid w:val="58551E2E"/>
    <w:rsid w:val="5882170D"/>
    <w:rsid w:val="58A4337F"/>
    <w:rsid w:val="590F5870"/>
    <w:rsid w:val="59985C04"/>
    <w:rsid w:val="5AAE4B7E"/>
    <w:rsid w:val="5B1C518F"/>
    <w:rsid w:val="5C567A39"/>
    <w:rsid w:val="5ECF3A57"/>
    <w:rsid w:val="5FFA2B28"/>
    <w:rsid w:val="605F694A"/>
    <w:rsid w:val="60F95908"/>
    <w:rsid w:val="6150560D"/>
    <w:rsid w:val="61B44214"/>
    <w:rsid w:val="61E4790E"/>
    <w:rsid w:val="622C2664"/>
    <w:rsid w:val="6270328E"/>
    <w:rsid w:val="638D3BD4"/>
    <w:rsid w:val="648F4FE6"/>
    <w:rsid w:val="653D0B17"/>
    <w:rsid w:val="654A5C21"/>
    <w:rsid w:val="65755CBC"/>
    <w:rsid w:val="6591642E"/>
    <w:rsid w:val="661F3E80"/>
    <w:rsid w:val="67051FEE"/>
    <w:rsid w:val="67BC1058"/>
    <w:rsid w:val="68525518"/>
    <w:rsid w:val="689B5EC2"/>
    <w:rsid w:val="6B7E74D8"/>
    <w:rsid w:val="6BAA59E2"/>
    <w:rsid w:val="6BCE19C5"/>
    <w:rsid w:val="6C2D1FAE"/>
    <w:rsid w:val="6C8A3532"/>
    <w:rsid w:val="6CB56165"/>
    <w:rsid w:val="6CCD4097"/>
    <w:rsid w:val="6CE02CFC"/>
    <w:rsid w:val="6D48025F"/>
    <w:rsid w:val="6D6A070F"/>
    <w:rsid w:val="6DA02882"/>
    <w:rsid w:val="6F6B61EA"/>
    <w:rsid w:val="6F7904EA"/>
    <w:rsid w:val="70563522"/>
    <w:rsid w:val="70A57191"/>
    <w:rsid w:val="71003DE3"/>
    <w:rsid w:val="718744A3"/>
    <w:rsid w:val="72A030E7"/>
    <w:rsid w:val="72D8486C"/>
    <w:rsid w:val="74180545"/>
    <w:rsid w:val="75611379"/>
    <w:rsid w:val="756B6F8A"/>
    <w:rsid w:val="763669FC"/>
    <w:rsid w:val="77167266"/>
    <w:rsid w:val="788241C0"/>
    <w:rsid w:val="78D41DA2"/>
    <w:rsid w:val="7967201E"/>
    <w:rsid w:val="798D1ED4"/>
    <w:rsid w:val="7A1A51A5"/>
    <w:rsid w:val="7AAA4726"/>
    <w:rsid w:val="7AC00AFA"/>
    <w:rsid w:val="7AF1296F"/>
    <w:rsid w:val="7AFF08FB"/>
    <w:rsid w:val="7B51641F"/>
    <w:rsid w:val="7B960ABC"/>
    <w:rsid w:val="7BB10BA4"/>
    <w:rsid w:val="7C1A6B8D"/>
    <w:rsid w:val="7C5B09E8"/>
    <w:rsid w:val="7C8D6A36"/>
    <w:rsid w:val="7C993FAC"/>
    <w:rsid w:val="7D085F7C"/>
    <w:rsid w:val="7D1646C8"/>
    <w:rsid w:val="7D715D16"/>
    <w:rsid w:val="7DD95FE9"/>
    <w:rsid w:val="7E6E1AA1"/>
    <w:rsid w:val="7EB46A74"/>
    <w:rsid w:val="7F8C110B"/>
    <w:rsid w:val="7FC209B1"/>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Normal Indent"/>
    <w:basedOn w:val="1"/>
    <w:qFormat/>
    <w:uiPriority w:val="0"/>
    <w:pPr>
      <w:ind w:firstLine="420"/>
    </w:pPr>
    <w:rPr>
      <w:szCs w:val="20"/>
    </w:rPr>
  </w:style>
  <w:style w:type="paragraph" w:styleId="5">
    <w:name w:val="Body Text"/>
    <w:basedOn w:val="1"/>
    <w:next w:val="1"/>
    <w:qFormat/>
    <w:uiPriority w:val="99"/>
    <w:pPr>
      <w:ind w:right="-4" w:rightChars="-2"/>
    </w:pPr>
    <w:rPr>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99"/>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800080"/>
      <w:u w:val="none"/>
    </w:rPr>
  </w:style>
  <w:style w:type="character" w:styleId="16">
    <w:name w:val="Emphasis"/>
    <w:basedOn w:val="12"/>
    <w:qFormat/>
    <w:uiPriority w:val="0"/>
    <w:rPr>
      <w:i/>
    </w:rPr>
  </w:style>
  <w:style w:type="character" w:styleId="17">
    <w:name w:val="HTML Definition"/>
    <w:basedOn w:val="12"/>
    <w:qFormat/>
    <w:uiPriority w:val="0"/>
  </w:style>
  <w:style w:type="character" w:styleId="18">
    <w:name w:val="HTML Typewriter"/>
    <w:basedOn w:val="12"/>
    <w:qFormat/>
    <w:uiPriority w:val="0"/>
    <w:rPr>
      <w:rFonts w:hint="default" w:ascii="monospace" w:hAnsi="monospace" w:eastAsia="monospace" w:cs="monospace"/>
      <w:sz w:val="20"/>
    </w:rPr>
  </w:style>
  <w:style w:type="character" w:styleId="19">
    <w:name w:val="HTML Acronym"/>
    <w:basedOn w:val="12"/>
    <w:qFormat/>
    <w:uiPriority w:val="0"/>
  </w:style>
  <w:style w:type="character" w:styleId="20">
    <w:name w:val="HTML Variable"/>
    <w:basedOn w:val="12"/>
    <w:qFormat/>
    <w:uiPriority w:val="0"/>
  </w:style>
  <w:style w:type="character" w:styleId="21">
    <w:name w:val="Hyperlink"/>
    <w:basedOn w:val="12"/>
    <w:qFormat/>
    <w:uiPriority w:val="0"/>
    <w:rPr>
      <w:color w:val="0000FF"/>
      <w:u w:val="single"/>
    </w:rPr>
  </w:style>
  <w:style w:type="character" w:styleId="22">
    <w:name w:val="HTML Code"/>
    <w:basedOn w:val="12"/>
    <w:qFormat/>
    <w:uiPriority w:val="0"/>
    <w:rPr>
      <w:rFonts w:hint="default" w:ascii="monospace" w:hAnsi="monospace" w:eastAsia="monospace" w:cs="monospace"/>
      <w:sz w:val="20"/>
    </w:rPr>
  </w:style>
  <w:style w:type="character" w:styleId="23">
    <w:name w:val="HTML Cite"/>
    <w:basedOn w:val="12"/>
    <w:qFormat/>
    <w:uiPriority w:val="0"/>
  </w:style>
  <w:style w:type="character" w:styleId="24">
    <w:name w:val="HTML Keyboard"/>
    <w:basedOn w:val="12"/>
    <w:qFormat/>
    <w:uiPriority w:val="0"/>
    <w:rPr>
      <w:rFonts w:ascii="monospace" w:hAnsi="monospace" w:eastAsia="monospace" w:cs="monospace"/>
      <w:sz w:val="20"/>
    </w:rPr>
  </w:style>
  <w:style w:type="character" w:styleId="25">
    <w:name w:val="HTML Sample"/>
    <w:basedOn w:val="12"/>
    <w:qFormat/>
    <w:uiPriority w:val="0"/>
    <w:rPr>
      <w:rFonts w:hint="default" w:ascii="monospace" w:hAnsi="monospace" w:eastAsia="monospace" w:cs="monospace"/>
    </w:rPr>
  </w:style>
  <w:style w:type="paragraph" w:customStyle="1" w:styleId="26">
    <w:name w:val="_Style 21"/>
    <w:basedOn w:val="1"/>
    <w:next w:val="1"/>
    <w:qFormat/>
    <w:uiPriority w:val="0"/>
    <w:pPr>
      <w:pBdr>
        <w:bottom w:val="single" w:color="auto" w:sz="6" w:space="1"/>
      </w:pBdr>
      <w:jc w:val="center"/>
    </w:pPr>
    <w:rPr>
      <w:rFonts w:ascii="Arial" w:eastAsia="宋体"/>
      <w:vanish/>
      <w:sz w:val="16"/>
    </w:rPr>
  </w:style>
  <w:style w:type="paragraph" w:customStyle="1" w:styleId="27">
    <w:name w:val="_Style 22"/>
    <w:basedOn w:val="1"/>
    <w:next w:val="1"/>
    <w:qFormat/>
    <w:uiPriority w:val="0"/>
    <w:pPr>
      <w:pBdr>
        <w:top w:val="single" w:color="auto" w:sz="6" w:space="1"/>
      </w:pBdr>
      <w:jc w:val="center"/>
    </w:pPr>
    <w:rPr>
      <w:rFonts w:ascii="Arial" w:eastAsia="宋体"/>
      <w:vanish/>
      <w:sz w:val="16"/>
    </w:rPr>
  </w:style>
  <w:style w:type="character" w:customStyle="1" w:styleId="28">
    <w:name w:val="laydate-disabled"/>
    <w:basedOn w:val="12"/>
    <w:qFormat/>
    <w:uiPriority w:val="0"/>
    <w:rPr>
      <w:color w:val="3472D7"/>
    </w:rPr>
  </w:style>
  <w:style w:type="character" w:customStyle="1" w:styleId="29">
    <w:name w:val="hover"/>
    <w:basedOn w:val="12"/>
    <w:qFormat/>
    <w:uiPriority w:val="0"/>
    <w:rPr>
      <w:color w:val="3472D7"/>
    </w:rPr>
  </w:style>
  <w:style w:type="character" w:customStyle="1" w:styleId="30">
    <w:name w:val="hover1"/>
    <w:basedOn w:val="12"/>
    <w:qFormat/>
    <w:uiPriority w:val="0"/>
    <w:rPr>
      <w:color w:val="3472D7"/>
    </w:rPr>
  </w:style>
  <w:style w:type="character" w:customStyle="1" w:styleId="31">
    <w:name w:val="hover2"/>
    <w:basedOn w:val="12"/>
    <w:qFormat/>
    <w:uiPriority w:val="0"/>
    <w:rPr>
      <w:shd w:val="clear" w:color="auto" w:fill="EBF1FB"/>
    </w:rPr>
  </w:style>
  <w:style w:type="character" w:customStyle="1" w:styleId="32">
    <w:name w:val="hover3"/>
    <w:basedOn w:val="12"/>
    <w:qFormat/>
    <w:uiPriority w:val="0"/>
    <w:rPr>
      <w:color w:val="3472D7"/>
      <w:shd w:val="clear" w:color="auto" w:fill="EBF1FB"/>
    </w:rPr>
  </w:style>
  <w:style w:type="character" w:customStyle="1" w:styleId="33">
    <w:name w:val="layui-layer-tabnow"/>
    <w:basedOn w:val="12"/>
    <w:qFormat/>
    <w:uiPriority w:val="0"/>
    <w:rPr>
      <w:bdr w:val="single" w:color="CCCCCC" w:sz="6" w:space="0"/>
      <w:shd w:val="clear" w:color="auto" w:fill="FFFFFF"/>
    </w:rPr>
  </w:style>
  <w:style w:type="character" w:customStyle="1" w:styleId="34">
    <w:name w:val="first-child"/>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5732</Words>
  <Characters>6000</Characters>
  <Lines>46</Lines>
  <Paragraphs>13</Paragraphs>
  <TotalTime>8</TotalTime>
  <ScaleCrop>false</ScaleCrop>
  <LinksUpToDate>false</LinksUpToDate>
  <CharactersWithSpaces>6311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2024-05-28T01:50:00Z</dcterms:created>
  <dc:creator>Administrator</dc:creator>
  <cp:lastModifiedBy>Administrator</cp:lastModifiedBy>
  <cp:lastPrinted>2025-09-03T13:27:29Z</cp:lastPrinted>
  <dcterms:modified xsi:type="dcterms:W3CDTF">2025-09-03T13:30:19Z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9A33132D09A04C4390A012D27A9B540B_13</vt:lpwstr>
  </property>
  <property fmtid="{D5CDD505-2E9C-101B-9397-08002B2CF9AE}" pid="4" name="KSOTemplateDocerSaveRecord">
    <vt:lpwstr>eyJoZGlkIjoiNDQxMjQ3N2VhOGYwMGFmZWUyMjY3NzMwZTllMjFiY2UifQ==</vt:lpwstr>
  </property>
</Properties>
</file>