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center" w:pos="6720"/>
        </w:tabs>
        <w:rPr>
          <w:b/>
          <w:bCs/>
          <w:w w:val="80"/>
          <w:sz w:val="44"/>
          <w:szCs w:val="44"/>
        </w:rPr>
      </w:pPr>
      <w:bookmarkStart w:id="2" w:name="_GoBack"/>
      <w:bookmarkEnd w:id="2"/>
      <w:r>
        <w:drawing>
          <wp:anchor distT="0" distB="0" distL="114300" distR="114300" simplePos="0" relativeHeight="251658240" behindDoc="0" locked="0" layoutInCell="1" allowOverlap="1">
            <wp:simplePos x="0" y="0"/>
            <wp:positionH relativeFrom="column">
              <wp:posOffset>373380</wp:posOffset>
            </wp:positionH>
            <wp:positionV relativeFrom="paragraph">
              <wp:posOffset>6504940</wp:posOffset>
            </wp:positionV>
            <wp:extent cx="5086350" cy="1967230"/>
            <wp:effectExtent l="19050" t="0" r="0" b="0"/>
            <wp:wrapNone/>
            <wp:docPr id="4" name="图片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LOGO"/>
                    <pic:cNvPicPr>
                      <a:picLocks noChangeAspect="1" noChangeArrowheads="1"/>
                    </pic:cNvPicPr>
                  </pic:nvPicPr>
                  <pic:blipFill>
                    <a:blip r:embed="rId10"/>
                    <a:srcRect/>
                    <a:stretch>
                      <a:fillRect/>
                    </a:stretch>
                  </pic:blipFill>
                  <pic:spPr>
                    <a:xfrm>
                      <a:off x="0" y="0"/>
                      <a:ext cx="5086350" cy="1967230"/>
                    </a:xfrm>
                    <a:prstGeom prst="rect">
                      <a:avLst/>
                    </a:prstGeom>
                    <a:noFill/>
                  </pic:spPr>
                </pic:pic>
              </a:graphicData>
            </a:graphic>
          </wp:anchor>
        </w:drawing>
      </w:r>
      <w:r>
        <w:pict>
          <v:shape id="文本框 2" o:spid="_x0000_s1028" o:spt="202" type="#_x0000_t202" style="position:absolute;left:0pt;margin-left:49.45pt;margin-top:57.9pt;height:45.35pt;width:533.75pt;mso-position-horizontal-relative:page;mso-position-vertical-relative:page;z-index:251655168;mso-width-relative:page;mso-height-relative:page;" filled="f" stroked="f" coordsize="21600,21600" o:allowincell="f">
            <v:path/>
            <v:fill on="f" focussize="0,0"/>
            <v:stroke on="f" joinstyle="miter"/>
            <v:imagedata o:title=""/>
            <o:lock v:ext="edit"/>
            <v:shadow on="t" color="#A0A0A4" offset="0pt,0pt"/>
            <v:textbox inset="13.6062204724409pt,2.83456692913386pt,13.6062204724409pt,6.5196062992126pt">
              <w:txbxContent>
                <w:p>
                  <w:pPr>
                    <w:snapToGrid w:val="0"/>
                    <w:spacing w:line="232" w:lineRule="atLeast"/>
                    <w:ind w:right="481"/>
                    <w:jc w:val="right"/>
                    <w:rPr>
                      <w:rFonts w:asciiTheme="majorEastAsia" w:hAnsiTheme="majorEastAsia" w:eastAsiaTheme="majorEastAsia"/>
                    </w:rPr>
                  </w:pPr>
                  <w:r>
                    <w:rPr>
                      <w:rFonts w:hint="eastAsia" w:ascii="华文中宋" w:eastAsia="华文中宋" w:cs="华文中宋"/>
                      <w:sz w:val="24"/>
                      <w:szCs w:val="24"/>
                    </w:rPr>
                    <w:t>　</w:t>
                  </w:r>
                  <w:r>
                    <w:rPr>
                      <w:rFonts w:hint="eastAsia" w:cs="华文中宋" w:asciiTheme="majorEastAsia" w:hAnsiTheme="majorEastAsia" w:eastAsiaTheme="majorEastAsia"/>
                      <w:sz w:val="24"/>
                      <w:szCs w:val="24"/>
                    </w:rPr>
                    <w:t>　</w:t>
                  </w:r>
                  <w:r>
                    <w:rPr>
                      <w:rFonts w:cs="华文中宋" w:asciiTheme="majorEastAsia" w:hAnsiTheme="majorEastAsia" w:eastAsiaTheme="majorEastAsia"/>
                      <w:sz w:val="28"/>
                      <w:szCs w:val="28"/>
                    </w:rPr>
                    <w:t>DST</w:t>
                  </w:r>
                  <w:r>
                    <w:rPr>
                      <w:rFonts w:hint="eastAsia" w:cs="华文中宋" w:asciiTheme="majorEastAsia" w:hAnsiTheme="majorEastAsia" w:eastAsiaTheme="majorEastAsia"/>
                      <w:sz w:val="28"/>
                      <w:szCs w:val="28"/>
                    </w:rPr>
                    <w:t>T</w:t>
                  </w:r>
                  <w:r>
                    <w:rPr>
                      <w:rFonts w:cs="华文中宋" w:asciiTheme="majorEastAsia" w:hAnsiTheme="majorEastAsia" w:eastAsiaTheme="majorEastAsia"/>
                      <w:sz w:val="28"/>
                      <w:szCs w:val="28"/>
                    </w:rPr>
                    <w:t>(P)[</w:t>
                  </w:r>
                  <w:r>
                    <w:rPr>
                      <w:rFonts w:hint="eastAsia" w:cs="华文中宋" w:asciiTheme="majorEastAsia" w:hAnsiTheme="majorEastAsia" w:eastAsiaTheme="majorEastAsia"/>
                      <w:color w:val="FF0000"/>
                      <w:sz w:val="28"/>
                      <w:szCs w:val="28"/>
                    </w:rPr>
                    <w:t xml:space="preserve"> </w:t>
                  </w:r>
                  <w:r>
                    <w:rPr>
                      <w:rFonts w:cs="华文中宋" w:asciiTheme="majorEastAsia" w:hAnsiTheme="majorEastAsia" w:eastAsiaTheme="majorEastAsia"/>
                      <w:color w:val="FF0000"/>
                      <w:sz w:val="28"/>
                      <w:szCs w:val="28"/>
                      <w:u w:val="single"/>
                    </w:rPr>
                    <w:t>2018</w:t>
                  </w:r>
                  <w:r>
                    <w:rPr>
                      <w:rFonts w:cs="华文中宋" w:asciiTheme="majorEastAsia" w:hAnsiTheme="majorEastAsia" w:eastAsiaTheme="majorEastAsia"/>
                      <w:sz w:val="28"/>
                      <w:szCs w:val="28"/>
                    </w:rPr>
                    <w:t xml:space="preserve"> ]</w:t>
                  </w:r>
                  <w:r>
                    <w:rPr>
                      <w:rFonts w:cs="华文中宋" w:asciiTheme="majorEastAsia" w:hAnsiTheme="majorEastAsia" w:eastAsiaTheme="majorEastAsia"/>
                      <w:color w:val="FF0000"/>
                      <w:sz w:val="28"/>
                      <w:szCs w:val="28"/>
                      <w:u w:val="single"/>
                    </w:rPr>
                    <w:t xml:space="preserve"> </w:t>
                  </w:r>
                  <w:r>
                    <w:rPr>
                      <w:rFonts w:hint="eastAsia" w:cs="华文中宋" w:asciiTheme="majorEastAsia" w:hAnsiTheme="majorEastAsia" w:eastAsiaTheme="majorEastAsia"/>
                      <w:color w:val="FF0000"/>
                      <w:sz w:val="28"/>
                      <w:szCs w:val="28"/>
                      <w:u w:val="single"/>
                    </w:rPr>
                    <w:t>5</w:t>
                  </w:r>
                  <w:r>
                    <w:rPr>
                      <w:rFonts w:hint="eastAsia" w:cs="华文中宋" w:asciiTheme="majorEastAsia" w:hAnsiTheme="majorEastAsia" w:eastAsiaTheme="majorEastAsia"/>
                      <w:color w:val="FF0000"/>
                      <w:sz w:val="28"/>
                      <w:szCs w:val="28"/>
                    </w:rPr>
                    <w:t>号</w:t>
                  </w:r>
                  <w:r>
                    <w:rPr>
                      <w:rFonts w:hint="eastAsia" w:cs="华文中宋" w:asciiTheme="majorEastAsia" w:hAnsiTheme="majorEastAsia" w:eastAsiaTheme="majorEastAsia"/>
                      <w:sz w:val="28"/>
                      <w:szCs w:val="28"/>
                    </w:rPr>
                    <w:t>　</w:t>
                  </w:r>
                </w:p>
                <w:p>
                  <w:pPr>
                    <w:snapToGrid w:val="0"/>
                    <w:spacing w:line="289" w:lineRule="atLeast"/>
                  </w:pPr>
                </w:p>
                <w:p>
                  <w:pPr>
                    <w:snapToGrid w:val="0"/>
                    <w:spacing w:line="538" w:lineRule="atLeast"/>
                  </w:pPr>
                </w:p>
                <w:p/>
              </w:txbxContent>
            </v:textbox>
          </v:shape>
        </w:pict>
      </w:r>
    </w:p>
    <w:p>
      <w:pPr>
        <w:rPr>
          <w:sz w:val="44"/>
          <w:szCs w:val="44"/>
        </w:rPr>
      </w:pPr>
    </w:p>
    <w:p>
      <w:pPr>
        <w:rPr>
          <w:sz w:val="44"/>
          <w:szCs w:val="44"/>
        </w:rPr>
      </w:pPr>
    </w:p>
    <w:p>
      <w:pPr>
        <w:rPr>
          <w:sz w:val="44"/>
          <w:szCs w:val="44"/>
        </w:rPr>
      </w:pPr>
    </w:p>
    <w:p>
      <w:pPr>
        <w:rPr>
          <w:sz w:val="44"/>
          <w:szCs w:val="44"/>
        </w:rPr>
      </w:pPr>
    </w:p>
    <w:p>
      <w:pPr>
        <w:rPr>
          <w:sz w:val="44"/>
          <w:szCs w:val="44"/>
        </w:rPr>
      </w:pPr>
      <w:r>
        <w:rPr>
          <w:rFonts w:cs="宋体" w:asciiTheme="majorEastAsia" w:hAnsiTheme="majorEastAsia" w:eastAsiaTheme="majorEastAsia"/>
          <w:color w:val="FF0000"/>
          <w:sz w:val="44"/>
          <w:szCs w:val="44"/>
          <w:u w:val="single"/>
        </w:rPr>
        <w:pict>
          <v:shape id="_x0000_s1037" o:spid="_x0000_s1037" o:spt="136" type="#_x0000_t136" style="position:absolute;left:0pt;margin-left:209.8pt;margin-top:30pt;height:33pt;width:219pt;z-index:251662336;mso-width-relative:page;mso-height-relative:page;" fillcolor="#000000" filled="t" coordsize="21600,21600">
            <v:path/>
            <v:fill on="t" color2="#FF9933" focussize="0,0"/>
            <v:stroke/>
            <v:imagedata o:title=""/>
            <o:lock v:ext="edit"/>
            <v:textpath on="t" fitshape="t" fitpath="t" trim="t" xscale="f" string="                        地块" style="font-family:方正小标宋简体;font-size:28pt;v-text-align:center;"/>
            <v:shadow on="t" color="#C0C0C0" opacity="52429f"/>
          </v:shape>
        </w:pict>
      </w:r>
    </w:p>
    <w:p>
      <w:pPr>
        <w:jc w:val="center"/>
        <w:rPr>
          <w:rFonts w:ascii="方正小标宋简体" w:eastAsia="方正小标宋简体"/>
          <w:color w:val="FF0000"/>
          <w:spacing w:val="-80"/>
          <w:sz w:val="48"/>
          <w:szCs w:val="48"/>
          <w:u w:val="single"/>
        </w:rPr>
      </w:pPr>
      <w:r>
        <w:rPr>
          <w:rFonts w:hint="eastAsia" w:ascii="黑体" w:eastAsia="黑体"/>
          <w:b/>
          <w:color w:val="FF0000"/>
          <w:sz w:val="48"/>
          <w:szCs w:val="48"/>
          <w:u w:val="single"/>
        </w:rPr>
        <w:t>通川区2018-TP13号</w:t>
      </w:r>
    </w:p>
    <w:p>
      <w:pPr>
        <w:ind w:left="220" w:hanging="220" w:hangingChars="50"/>
        <w:rPr>
          <w:color w:val="FF0000"/>
          <w:sz w:val="44"/>
          <w:szCs w:val="44"/>
        </w:rPr>
      </w:pPr>
      <w:r>
        <w:rPr>
          <w:color w:val="FF0000"/>
          <w:sz w:val="44"/>
          <w:szCs w:val="44"/>
        </w:rPr>
        <w:t xml:space="preserve">                         </w:t>
      </w:r>
    </w:p>
    <w:p>
      <w:pPr>
        <w:tabs>
          <w:tab w:val="center" w:pos="6720"/>
        </w:tabs>
        <w:ind w:left="220" w:hanging="220" w:hangingChars="50"/>
        <w:jc w:val="center"/>
        <w:rPr>
          <w:w w:val="80"/>
          <w:sz w:val="44"/>
          <w:szCs w:val="44"/>
        </w:rPr>
      </w:pPr>
      <w:r>
        <w:rPr>
          <w:sz w:val="44"/>
          <w:szCs w:val="44"/>
        </w:rPr>
        <w:pict>
          <v:shape id="_x0000_s1036" o:spid="_x0000_s1036" o:spt="136" type="#_x0000_t136" style="position:absolute;left:0pt;margin-left:12.9pt;margin-top:-15.45pt;height:32.4pt;width:423pt;z-index:251661312;mso-width-relative:page;mso-height-relative:page;" fillcolor="#000000" filled="t" coordsize="21600,21600">
            <v:path/>
            <v:fill on="t" color2="#FF9933" focussize="0,0"/>
            <v:stroke/>
            <v:imagedata o:title=""/>
            <o:lock v:ext="edit"/>
            <v:textpath on="t" fitshape="t" fitpath="t" trim="t" xscale="f" string="国有建设用地使用权拍卖出让文件" style="font-family:方正小标宋简体;font-size:28pt;v-text-align:center;"/>
            <v:shadow on="t" color="#C0C0C0" opacity="52429f"/>
          </v:shape>
        </w:pict>
      </w:r>
      <w:r>
        <w:rPr>
          <w:sz w:val="44"/>
          <w:szCs w:val="44"/>
        </w:rPr>
        <w:br w:type="page"/>
      </w:r>
      <w:r>
        <w:rPr>
          <w:rFonts w:hint="eastAsia" w:cs="宋体"/>
          <w:w w:val="80"/>
          <w:sz w:val="44"/>
          <w:szCs w:val="44"/>
        </w:rPr>
        <w:t>目</w:t>
      </w:r>
      <w:r>
        <w:rPr>
          <w:w w:val="80"/>
          <w:sz w:val="44"/>
          <w:szCs w:val="44"/>
        </w:rPr>
        <w:t xml:space="preserve">  </w:t>
      </w:r>
      <w:r>
        <w:rPr>
          <w:rFonts w:hint="eastAsia" w:cs="宋体"/>
          <w:w w:val="80"/>
          <w:sz w:val="44"/>
          <w:szCs w:val="44"/>
        </w:rPr>
        <w:t>录</w:t>
      </w:r>
    </w:p>
    <w:p>
      <w:pPr>
        <w:tabs>
          <w:tab w:val="center" w:pos="6720"/>
        </w:tabs>
        <w:ind w:left="220" w:hanging="220" w:hangingChars="50"/>
        <w:jc w:val="center"/>
        <w:rPr>
          <w:sz w:val="44"/>
          <w:szCs w:val="44"/>
        </w:rPr>
      </w:pPr>
    </w:p>
    <w:p>
      <w:pPr>
        <w:numPr>
          <w:ilvl w:val="0"/>
          <w:numId w:val="1"/>
        </w:numPr>
        <w:tabs>
          <w:tab w:val="center" w:pos="7980"/>
        </w:tabs>
        <w:ind w:left="105" w:hanging="105" w:hangingChars="50"/>
        <w:rPr>
          <w:w w:val="66"/>
          <w:sz w:val="32"/>
          <w:szCs w:val="32"/>
        </w:rPr>
      </w:pPr>
      <w:r>
        <w:rPr>
          <w:rFonts w:hint="eastAsia" w:cs="宋体"/>
          <w:w w:val="66"/>
          <w:sz w:val="32"/>
          <w:szCs w:val="32"/>
        </w:rPr>
        <w:t>拍卖出让公告</w:t>
      </w:r>
      <w:r>
        <w:rPr>
          <w:w w:val="66"/>
          <w:sz w:val="32"/>
          <w:szCs w:val="32"/>
        </w:rPr>
        <w:tab/>
      </w:r>
      <w:r>
        <w:rPr>
          <w:w w:val="66"/>
          <w:sz w:val="32"/>
          <w:szCs w:val="32"/>
        </w:rPr>
        <w:t>3-5</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国有建设用地使用权拍卖出让须知</w:t>
      </w:r>
      <w:r>
        <w:rPr>
          <w:w w:val="66"/>
          <w:sz w:val="32"/>
          <w:szCs w:val="32"/>
        </w:rPr>
        <w:tab/>
      </w:r>
      <w:r>
        <w:rPr>
          <w:w w:val="66"/>
          <w:sz w:val="32"/>
          <w:szCs w:val="32"/>
        </w:rPr>
        <w:t>6-17</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出让国有土地使用权竞买申请书</w:t>
      </w:r>
      <w:r>
        <w:rPr>
          <w:w w:val="66"/>
          <w:sz w:val="32"/>
          <w:szCs w:val="32"/>
        </w:rPr>
        <w:tab/>
      </w:r>
      <w:r>
        <w:rPr>
          <w:w w:val="66"/>
          <w:sz w:val="32"/>
          <w:szCs w:val="32"/>
        </w:rPr>
        <w:t>18</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保证金承诺书</w:t>
      </w:r>
      <w:r>
        <w:rPr>
          <w:w w:val="66"/>
          <w:sz w:val="32"/>
          <w:szCs w:val="32"/>
        </w:rPr>
        <w:tab/>
      </w:r>
      <w:r>
        <w:rPr>
          <w:w w:val="66"/>
          <w:sz w:val="32"/>
          <w:szCs w:val="32"/>
        </w:rPr>
        <w:t>19</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法人证明书</w:t>
      </w:r>
      <w:r>
        <w:rPr>
          <w:w w:val="66"/>
          <w:sz w:val="32"/>
          <w:szCs w:val="32"/>
        </w:rPr>
        <w:tab/>
      </w:r>
      <w:r>
        <w:rPr>
          <w:w w:val="66"/>
          <w:sz w:val="32"/>
          <w:szCs w:val="32"/>
        </w:rPr>
        <w:t>20</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授权委托书</w:t>
      </w:r>
      <w:r>
        <w:rPr>
          <w:w w:val="66"/>
          <w:sz w:val="32"/>
          <w:szCs w:val="32"/>
        </w:rPr>
        <w:tab/>
      </w:r>
      <w:r>
        <w:rPr>
          <w:w w:val="66"/>
          <w:sz w:val="32"/>
          <w:szCs w:val="32"/>
        </w:rPr>
        <w:t>21</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成交确认书</w:t>
      </w:r>
      <w:r>
        <w:rPr>
          <w:w w:val="66"/>
          <w:sz w:val="32"/>
          <w:szCs w:val="32"/>
        </w:rPr>
        <w:tab/>
      </w:r>
      <w:r>
        <w:rPr>
          <w:w w:val="66"/>
          <w:sz w:val="32"/>
          <w:szCs w:val="32"/>
        </w:rPr>
        <w:t>22</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国有建设用地交地确认书</w:t>
      </w:r>
      <w:r>
        <w:rPr>
          <w:w w:val="66"/>
          <w:sz w:val="32"/>
          <w:szCs w:val="32"/>
        </w:rPr>
        <w:tab/>
      </w:r>
      <w:r>
        <w:rPr>
          <w:w w:val="66"/>
          <w:sz w:val="32"/>
          <w:szCs w:val="32"/>
        </w:rPr>
        <w:t>23</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国有建设用地交接地现场人员签到表</w:t>
      </w:r>
      <w:r>
        <w:rPr>
          <w:w w:val="66"/>
          <w:sz w:val="32"/>
          <w:szCs w:val="32"/>
        </w:rPr>
        <w:tab/>
      </w:r>
      <w:r>
        <w:rPr>
          <w:w w:val="66"/>
          <w:sz w:val="32"/>
          <w:szCs w:val="32"/>
        </w:rPr>
        <w:t>24</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地块范围图</w:t>
      </w:r>
      <w:r>
        <w:rPr>
          <w:w w:val="66"/>
          <w:sz w:val="32"/>
          <w:szCs w:val="32"/>
        </w:rPr>
        <w:tab/>
      </w:r>
      <w:r>
        <w:rPr>
          <w:w w:val="66"/>
          <w:sz w:val="32"/>
          <w:szCs w:val="32"/>
        </w:rPr>
        <w:t>25</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地块规划条件及相关资料的函</w:t>
      </w:r>
      <w:r>
        <w:rPr>
          <w:w w:val="66"/>
          <w:sz w:val="32"/>
          <w:szCs w:val="32"/>
        </w:rPr>
        <w:tab/>
      </w:r>
      <w:r>
        <w:rPr>
          <w:w w:val="66"/>
          <w:sz w:val="32"/>
          <w:szCs w:val="32"/>
        </w:rPr>
        <w:t>36</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建设项目动工开发、竣工申报书</w:t>
      </w:r>
      <w:r>
        <w:rPr>
          <w:w w:val="66"/>
          <w:sz w:val="32"/>
          <w:szCs w:val="32"/>
        </w:rPr>
        <w:tab/>
      </w:r>
      <w:r>
        <w:rPr>
          <w:w w:val="66"/>
          <w:sz w:val="32"/>
          <w:szCs w:val="32"/>
        </w:rPr>
        <w:t>27-28</w:t>
      </w:r>
    </w:p>
    <w:p>
      <w:pPr>
        <w:numPr>
          <w:ilvl w:val="0"/>
          <w:numId w:val="1"/>
        </w:numPr>
        <w:tabs>
          <w:tab w:val="center" w:pos="8222"/>
        </w:tabs>
        <w:ind w:left="105" w:right="-57" w:rightChars="-27" w:hanging="105" w:hangingChars="50"/>
        <w:rPr>
          <w:w w:val="66"/>
          <w:sz w:val="32"/>
          <w:szCs w:val="32"/>
        </w:rPr>
      </w:pPr>
      <w:r>
        <w:rPr>
          <w:rFonts w:hint="eastAsia" w:cs="宋体"/>
          <w:w w:val="66"/>
          <w:sz w:val="32"/>
          <w:szCs w:val="32"/>
        </w:rPr>
        <w:t>国有土地使用权出让合同（范本）</w:t>
      </w:r>
      <w:r>
        <w:rPr>
          <w:w w:val="66"/>
          <w:sz w:val="32"/>
          <w:szCs w:val="32"/>
        </w:rPr>
        <w:tab/>
      </w:r>
      <w:r>
        <w:rPr>
          <w:w w:val="66"/>
          <w:sz w:val="32"/>
          <w:szCs w:val="32"/>
        </w:rPr>
        <w:t>29-36</w:t>
      </w:r>
    </w:p>
    <w:p>
      <w:pPr>
        <w:jc w:val="center"/>
        <w:rPr>
          <w:rFonts w:ascii="黑体" w:eastAsia="黑体"/>
          <w:sz w:val="48"/>
          <w:szCs w:val="48"/>
        </w:rPr>
      </w:pPr>
    </w:p>
    <w:p>
      <w:pPr>
        <w:tabs>
          <w:tab w:val="center" w:pos="6720"/>
        </w:tabs>
        <w:ind w:left="105" w:hanging="105" w:hangingChars="50"/>
        <w:jc w:val="center"/>
      </w:pPr>
    </w:p>
    <w:p/>
    <w:p/>
    <w:p>
      <w:pPr>
        <w:pStyle w:val="15"/>
        <w:spacing w:line="492" w:lineRule="atLeast"/>
        <w:ind w:left="0"/>
        <w:rPr>
          <w:rFonts w:ascii="Dotum" w:eastAsia="Dotum"/>
          <w:b/>
          <w:bCs/>
          <w:spacing w:val="-5"/>
          <w:sz w:val="44"/>
          <w:szCs w:val="44"/>
        </w:rPr>
        <w:sectPr>
          <w:headerReference r:id="rId3" w:type="default"/>
          <w:footerReference r:id="rId4" w:type="default"/>
          <w:pgSz w:w="11906" w:h="16838"/>
          <w:pgMar w:top="1242" w:right="1486" w:bottom="1440" w:left="1797" w:header="851" w:footer="992" w:gutter="0"/>
          <w:cols w:space="720" w:num="1"/>
          <w:docGrid w:type="lines" w:linePitch="312" w:charSpace="0"/>
        </w:sectPr>
      </w:pPr>
    </w:p>
    <w:p>
      <w:pPr>
        <w:snapToGrid w:val="0"/>
        <w:spacing w:line="560" w:lineRule="exact"/>
        <w:jc w:val="center"/>
        <w:rPr>
          <w:rFonts w:asciiTheme="majorEastAsia" w:hAnsiTheme="majorEastAsia" w:eastAsiaTheme="majorEastAsia"/>
          <w:b/>
          <w:bCs/>
          <w:sz w:val="36"/>
          <w:szCs w:val="36"/>
        </w:rPr>
      </w:pPr>
      <w:bookmarkStart w:id="0" w:name="OLE_LINK1"/>
      <w:r>
        <w:rPr>
          <w:rFonts w:hint="eastAsia" w:cs="方正小标宋简体" w:asciiTheme="majorEastAsia" w:hAnsiTheme="majorEastAsia" w:eastAsiaTheme="majorEastAsia"/>
          <w:b/>
          <w:bCs/>
          <w:sz w:val="36"/>
          <w:szCs w:val="36"/>
        </w:rPr>
        <w:t>达州市公共资源交易服务中心</w:t>
      </w:r>
    </w:p>
    <w:p>
      <w:pPr>
        <w:snapToGrid w:val="0"/>
        <w:spacing w:line="560" w:lineRule="exact"/>
        <w:jc w:val="center"/>
        <w:rPr>
          <w:rFonts w:asciiTheme="majorEastAsia" w:hAnsiTheme="majorEastAsia" w:eastAsiaTheme="majorEastAsia"/>
          <w:b/>
          <w:bCs/>
          <w:sz w:val="36"/>
          <w:szCs w:val="36"/>
        </w:rPr>
      </w:pPr>
      <w:r>
        <w:rPr>
          <w:rFonts w:hint="eastAsia" w:cs="方正小标宋简体" w:asciiTheme="majorEastAsia" w:hAnsiTheme="majorEastAsia" w:eastAsiaTheme="majorEastAsia"/>
          <w:b/>
          <w:bCs/>
          <w:sz w:val="36"/>
          <w:szCs w:val="36"/>
        </w:rPr>
        <w:t>国有建设用地使用权拍卖出让公告</w:t>
      </w:r>
    </w:p>
    <w:p>
      <w:pPr>
        <w:snapToGrid w:val="0"/>
        <w:spacing w:line="560" w:lineRule="exact"/>
        <w:jc w:val="center"/>
        <w:rPr>
          <w:rFonts w:ascii="宋体"/>
          <w:sz w:val="28"/>
          <w:szCs w:val="28"/>
        </w:rPr>
      </w:pPr>
      <w:r>
        <w:rPr>
          <w:rFonts w:ascii="宋体" w:hAnsi="宋体" w:cs="宋体"/>
          <w:sz w:val="28"/>
          <w:szCs w:val="28"/>
        </w:rPr>
        <w:t>DST</w:t>
      </w:r>
      <w:r>
        <w:rPr>
          <w:rFonts w:hint="eastAsia" w:ascii="宋体" w:hAnsi="宋体" w:cs="宋体"/>
          <w:sz w:val="28"/>
          <w:szCs w:val="28"/>
        </w:rPr>
        <w:t>T</w:t>
      </w:r>
      <w:r>
        <w:rPr>
          <w:rFonts w:ascii="宋体" w:hAnsi="宋体" w:cs="宋体"/>
          <w:sz w:val="28"/>
          <w:szCs w:val="28"/>
        </w:rPr>
        <w:t>(P)[</w:t>
      </w:r>
      <w:r>
        <w:rPr>
          <w:rFonts w:ascii="宋体" w:hAnsi="宋体" w:cs="宋体"/>
          <w:color w:val="FF0000"/>
          <w:sz w:val="28"/>
          <w:szCs w:val="28"/>
          <w:u w:val="single"/>
        </w:rPr>
        <w:t xml:space="preserve"> 2018 </w:t>
      </w:r>
      <w:r>
        <w:rPr>
          <w:rFonts w:ascii="宋体" w:hAnsi="宋体" w:cs="宋体"/>
          <w:sz w:val="28"/>
          <w:szCs w:val="28"/>
        </w:rPr>
        <w:t>]</w:t>
      </w:r>
      <w:r>
        <w:rPr>
          <w:rFonts w:ascii="宋体" w:hAnsi="宋体" w:cs="宋体"/>
          <w:color w:val="FF0000"/>
          <w:sz w:val="28"/>
          <w:szCs w:val="28"/>
          <w:u w:val="single"/>
        </w:rPr>
        <w:t xml:space="preserve"> </w:t>
      </w:r>
      <w:r>
        <w:rPr>
          <w:rFonts w:hint="eastAsia" w:ascii="宋体" w:hAnsi="宋体" w:cs="宋体"/>
          <w:color w:val="FF0000"/>
          <w:sz w:val="28"/>
          <w:szCs w:val="28"/>
          <w:u w:val="single"/>
        </w:rPr>
        <w:t>5</w:t>
      </w:r>
      <w:r>
        <w:rPr>
          <w:rFonts w:ascii="宋体" w:hAnsi="宋体" w:cs="宋体"/>
          <w:color w:val="FF0000"/>
          <w:sz w:val="28"/>
          <w:szCs w:val="28"/>
          <w:u w:val="single"/>
        </w:rPr>
        <w:t xml:space="preserve"> </w:t>
      </w:r>
      <w:r>
        <w:rPr>
          <w:rFonts w:hint="eastAsia" w:ascii="宋体" w:hAnsi="宋体" w:cs="宋体"/>
          <w:sz w:val="28"/>
          <w:szCs w:val="28"/>
        </w:rPr>
        <w:t>号</w:t>
      </w:r>
      <w:r>
        <w:rPr>
          <w:rFonts w:ascii="宋体" w:hAnsi="宋体" w:cs="宋体"/>
          <w:sz w:val="28"/>
          <w:szCs w:val="28"/>
        </w:rPr>
        <w:t xml:space="preserve"> </w:t>
      </w:r>
    </w:p>
    <w:p>
      <w:pPr>
        <w:snapToGrid w:val="0"/>
        <w:spacing w:line="560" w:lineRule="exact"/>
        <w:ind w:firstLine="560" w:firstLineChars="200"/>
        <w:rPr>
          <w:rFonts w:ascii="宋体"/>
          <w:sz w:val="28"/>
          <w:szCs w:val="28"/>
        </w:rPr>
      </w:pPr>
      <w:r>
        <w:rPr>
          <w:rFonts w:hint="eastAsia" w:ascii="宋体" w:hAnsi="宋体" w:cs="宋体"/>
          <w:sz w:val="28"/>
          <w:szCs w:val="28"/>
        </w:rPr>
        <w:t>经</w:t>
      </w:r>
      <w:r>
        <w:rPr>
          <w:rFonts w:ascii="宋体" w:hAnsi="宋体" w:cs="宋体"/>
          <w:sz w:val="28"/>
          <w:szCs w:val="28"/>
          <w:u w:val="single"/>
        </w:rPr>
        <w:t xml:space="preserve"> </w:t>
      </w:r>
      <w:r>
        <w:rPr>
          <w:rFonts w:hint="eastAsia" w:ascii="宋体" w:hAnsi="宋体" w:cs="宋体"/>
          <w:sz w:val="28"/>
          <w:szCs w:val="28"/>
          <w:u w:val="single"/>
        </w:rPr>
        <w:t>达州市通川区人民政府</w:t>
      </w:r>
      <w:r>
        <w:rPr>
          <w:rFonts w:hint="eastAsia" w:ascii="宋体" w:hAnsi="宋体" w:cs="宋体"/>
          <w:sz w:val="28"/>
          <w:szCs w:val="28"/>
        </w:rPr>
        <w:t>批准，</w:t>
      </w:r>
      <w:r>
        <w:rPr>
          <w:rFonts w:hint="eastAsia" w:ascii="宋体" w:hAnsi="宋体" w:cs="宋体"/>
          <w:sz w:val="28"/>
          <w:szCs w:val="28"/>
          <w:u w:val="single"/>
        </w:rPr>
        <w:t>达州市国土资源局通川分局</w:t>
      </w:r>
      <w:r>
        <w:rPr>
          <w:rFonts w:ascii="宋体" w:hAnsi="宋体" w:cs="宋体"/>
          <w:sz w:val="28"/>
          <w:szCs w:val="28"/>
          <w:u w:val="single"/>
        </w:rPr>
        <w:t xml:space="preserve">                  </w:t>
      </w:r>
      <w:r>
        <w:rPr>
          <w:rFonts w:hint="eastAsia" w:ascii="宋体" w:hAnsi="宋体" w:cs="宋体"/>
          <w:sz w:val="28"/>
          <w:szCs w:val="28"/>
        </w:rPr>
        <w:t>决定以拍卖方式出让</w:t>
      </w:r>
      <w:r>
        <w:rPr>
          <w:rFonts w:hint="eastAsia" w:ascii="宋体" w:hAnsi="宋体" w:cs="宋体"/>
          <w:color w:val="FF0000"/>
          <w:sz w:val="28"/>
          <w:szCs w:val="28"/>
          <w:u w:val="single"/>
        </w:rPr>
        <w:t>通川区2018-TP10号、通川区2018-TP13号、通川区2018-TP15号地块三</w:t>
      </w:r>
      <w:r>
        <w:rPr>
          <w:rFonts w:hint="eastAsia" w:ascii="宋体" w:hAnsi="宋体" w:cs="宋体"/>
          <w:sz w:val="28"/>
          <w:szCs w:val="28"/>
        </w:rPr>
        <w:t>宗国有建设用地使用权。达州市公共资源交易服务中心受出让人委托对以上地块组织拍卖。现将有关事项公告如下：</w:t>
      </w:r>
    </w:p>
    <w:p>
      <w:pPr>
        <w:snapToGrid w:val="0"/>
        <w:spacing w:line="560" w:lineRule="exact"/>
        <w:ind w:firstLine="630"/>
        <w:rPr>
          <w:rFonts w:ascii="宋体"/>
          <w:sz w:val="28"/>
          <w:szCs w:val="28"/>
        </w:rPr>
      </w:pPr>
      <w:r>
        <w:rPr>
          <w:rFonts w:hint="eastAsia" w:ascii="宋体" w:hAnsi="宋体" w:cs="宋体"/>
          <w:sz w:val="28"/>
          <w:szCs w:val="28"/>
        </w:rPr>
        <w:t>一、拍卖出让地块的基本情况和规划指标要求：</w:t>
      </w:r>
    </w:p>
    <w:tbl>
      <w:tblPr>
        <w:tblStyle w:val="7"/>
        <w:tblW w:w="96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8"/>
        <w:gridCol w:w="683"/>
        <w:gridCol w:w="603"/>
        <w:gridCol w:w="920"/>
        <w:gridCol w:w="630"/>
        <w:gridCol w:w="630"/>
        <w:gridCol w:w="735"/>
        <w:gridCol w:w="630"/>
        <w:gridCol w:w="630"/>
        <w:gridCol w:w="840"/>
        <w:gridCol w:w="630"/>
        <w:gridCol w:w="620"/>
        <w:gridCol w:w="762"/>
        <w:gridCol w:w="9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3" w:hRule="atLeast"/>
        </w:trPr>
        <w:tc>
          <w:tcPr>
            <w:tcW w:w="418" w:type="dxa"/>
            <w:vMerge w:val="restart"/>
            <w:tcBorders>
              <w:top w:val="single" w:color="000000" w:sz="4" w:space="0"/>
              <w:left w:val="single" w:color="000000" w:sz="4" w:space="0"/>
            </w:tcBorders>
            <w:vAlign w:val="center"/>
          </w:tcPr>
          <w:p>
            <w:pPr>
              <w:jc w:val="center"/>
              <w:rPr>
                <w:rFonts w:ascii="宋体"/>
                <w:sz w:val="18"/>
                <w:szCs w:val="18"/>
              </w:rPr>
            </w:pPr>
            <w:r>
              <w:rPr>
                <w:rFonts w:hint="eastAsia" w:ascii="宋体" w:hAnsi="宋体" w:cs="宋体"/>
                <w:sz w:val="18"/>
                <w:szCs w:val="18"/>
              </w:rPr>
              <w:t>序号</w:t>
            </w:r>
          </w:p>
        </w:tc>
        <w:tc>
          <w:tcPr>
            <w:tcW w:w="683" w:type="dxa"/>
            <w:vMerge w:val="restart"/>
            <w:tcBorders>
              <w:top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地块</w:t>
            </w:r>
          </w:p>
          <w:p>
            <w:pPr>
              <w:jc w:val="center"/>
              <w:rPr>
                <w:rFonts w:ascii="宋体"/>
                <w:sz w:val="18"/>
                <w:szCs w:val="18"/>
              </w:rPr>
            </w:pPr>
            <w:r>
              <w:rPr>
                <w:rFonts w:hint="eastAsia" w:ascii="宋体" w:hAnsi="宋体" w:cs="宋体"/>
                <w:sz w:val="18"/>
                <w:szCs w:val="18"/>
              </w:rPr>
              <w:t>编号</w:t>
            </w:r>
          </w:p>
        </w:tc>
        <w:tc>
          <w:tcPr>
            <w:tcW w:w="603" w:type="dxa"/>
            <w:vMerge w:val="restart"/>
            <w:tcBorders>
              <w:top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土地</w:t>
            </w:r>
          </w:p>
          <w:p>
            <w:pPr>
              <w:jc w:val="center"/>
              <w:rPr>
                <w:rFonts w:ascii="宋体"/>
                <w:sz w:val="18"/>
                <w:szCs w:val="18"/>
              </w:rPr>
            </w:pPr>
            <w:r>
              <w:rPr>
                <w:rFonts w:hint="eastAsia" w:ascii="宋体" w:hAnsi="宋体" w:cs="宋体"/>
                <w:sz w:val="18"/>
                <w:szCs w:val="18"/>
              </w:rPr>
              <w:t>位置</w:t>
            </w:r>
          </w:p>
        </w:tc>
        <w:tc>
          <w:tcPr>
            <w:tcW w:w="920" w:type="dxa"/>
            <w:vMerge w:val="restart"/>
            <w:tcBorders>
              <w:top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土地出让面积</w:t>
            </w:r>
            <w:r>
              <w:rPr>
                <w:rFonts w:ascii="宋体" w:hAnsi="宋体" w:cs="宋体"/>
                <w:sz w:val="18"/>
                <w:szCs w:val="18"/>
              </w:rPr>
              <w:t>(</w:t>
            </w:r>
            <w:r>
              <w:rPr>
                <w:rFonts w:hint="eastAsia" w:ascii="宋体" w:hAnsi="宋体" w:cs="宋体"/>
                <w:sz w:val="18"/>
                <w:szCs w:val="18"/>
              </w:rPr>
              <w:t>㎡）</w:t>
            </w:r>
          </w:p>
        </w:tc>
        <w:tc>
          <w:tcPr>
            <w:tcW w:w="630" w:type="dxa"/>
            <w:vMerge w:val="restart"/>
            <w:tcBorders>
              <w:top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土地</w:t>
            </w:r>
          </w:p>
          <w:p>
            <w:pPr>
              <w:jc w:val="center"/>
              <w:rPr>
                <w:rFonts w:ascii="宋体"/>
                <w:sz w:val="18"/>
                <w:szCs w:val="18"/>
              </w:rPr>
            </w:pPr>
            <w:r>
              <w:rPr>
                <w:rFonts w:hint="eastAsia" w:ascii="宋体" w:hAnsi="宋体" w:cs="宋体"/>
                <w:sz w:val="18"/>
                <w:szCs w:val="18"/>
              </w:rPr>
              <w:t>用途</w:t>
            </w:r>
          </w:p>
        </w:tc>
        <w:tc>
          <w:tcPr>
            <w:tcW w:w="3465" w:type="dxa"/>
            <w:gridSpan w:val="5"/>
            <w:tcBorders>
              <w:top w:val="single" w:color="000000" w:sz="4" w:space="0"/>
              <w:bottom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规划指标要求</w:t>
            </w:r>
          </w:p>
        </w:tc>
        <w:tc>
          <w:tcPr>
            <w:tcW w:w="630" w:type="dxa"/>
            <w:vMerge w:val="restart"/>
            <w:tcBorders>
              <w:top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出让</w:t>
            </w:r>
          </w:p>
          <w:p>
            <w:pPr>
              <w:jc w:val="center"/>
              <w:rPr>
                <w:rFonts w:ascii="宋体"/>
                <w:sz w:val="18"/>
                <w:szCs w:val="18"/>
              </w:rPr>
            </w:pPr>
            <w:r>
              <w:rPr>
                <w:rFonts w:hint="eastAsia" w:ascii="宋体" w:hAnsi="宋体" w:cs="宋体"/>
                <w:sz w:val="18"/>
                <w:szCs w:val="18"/>
              </w:rPr>
              <w:t>年限</w:t>
            </w:r>
          </w:p>
        </w:tc>
        <w:tc>
          <w:tcPr>
            <w:tcW w:w="620" w:type="dxa"/>
            <w:vMerge w:val="restart"/>
            <w:tcBorders>
              <w:top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起拍价</w:t>
            </w:r>
          </w:p>
        </w:tc>
        <w:tc>
          <w:tcPr>
            <w:tcW w:w="762" w:type="dxa"/>
            <w:vMerge w:val="restart"/>
            <w:tcBorders>
              <w:top w:val="single" w:color="000000" w:sz="4" w:space="0"/>
              <w:right w:val="single" w:color="000000" w:sz="4" w:space="0"/>
            </w:tcBorders>
            <w:vAlign w:val="center"/>
          </w:tcPr>
          <w:p>
            <w:pPr>
              <w:jc w:val="center"/>
              <w:rPr>
                <w:rFonts w:ascii="宋体"/>
                <w:spacing w:val="-6"/>
                <w:sz w:val="18"/>
                <w:szCs w:val="18"/>
              </w:rPr>
            </w:pPr>
            <w:r>
              <w:rPr>
                <w:rFonts w:hint="eastAsia" w:ascii="宋体" w:hAnsi="宋体" w:cs="宋体"/>
                <w:spacing w:val="-6"/>
                <w:sz w:val="18"/>
                <w:szCs w:val="18"/>
              </w:rPr>
              <w:t>增价</w:t>
            </w:r>
          </w:p>
          <w:p>
            <w:pPr>
              <w:jc w:val="center"/>
              <w:rPr>
                <w:rFonts w:ascii="宋体"/>
                <w:spacing w:val="-32"/>
                <w:sz w:val="18"/>
                <w:szCs w:val="18"/>
              </w:rPr>
            </w:pPr>
            <w:r>
              <w:rPr>
                <w:rFonts w:hint="eastAsia" w:ascii="宋体" w:hAnsi="宋体" w:cs="宋体"/>
                <w:spacing w:val="-6"/>
                <w:sz w:val="18"/>
                <w:szCs w:val="18"/>
              </w:rPr>
              <w:t>幅度</w:t>
            </w:r>
          </w:p>
        </w:tc>
        <w:tc>
          <w:tcPr>
            <w:tcW w:w="929" w:type="dxa"/>
            <w:vMerge w:val="restart"/>
            <w:tcBorders>
              <w:top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竞买保证金（万元人民币）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trPr>
        <w:tc>
          <w:tcPr>
            <w:tcW w:w="418" w:type="dxa"/>
            <w:vMerge w:val="continue"/>
            <w:tcBorders>
              <w:top w:val="single" w:color="000000" w:sz="4" w:space="0"/>
              <w:left w:val="single" w:color="000000" w:sz="4" w:space="0"/>
            </w:tcBorders>
            <w:vAlign w:val="center"/>
          </w:tcPr>
          <w:p>
            <w:pPr>
              <w:widowControl/>
              <w:jc w:val="left"/>
              <w:rPr>
                <w:rFonts w:ascii="宋体"/>
                <w:sz w:val="18"/>
                <w:szCs w:val="18"/>
              </w:rPr>
            </w:pPr>
          </w:p>
        </w:tc>
        <w:tc>
          <w:tcPr>
            <w:tcW w:w="683" w:type="dxa"/>
            <w:vMerge w:val="continue"/>
            <w:tcBorders>
              <w:top w:val="single" w:color="000000" w:sz="4" w:space="0"/>
              <w:right w:val="single" w:color="000000" w:sz="4" w:space="0"/>
            </w:tcBorders>
            <w:vAlign w:val="center"/>
          </w:tcPr>
          <w:p>
            <w:pPr>
              <w:widowControl/>
              <w:jc w:val="left"/>
              <w:rPr>
                <w:rFonts w:ascii="宋体"/>
                <w:sz w:val="18"/>
                <w:szCs w:val="18"/>
              </w:rPr>
            </w:pPr>
          </w:p>
        </w:tc>
        <w:tc>
          <w:tcPr>
            <w:tcW w:w="603" w:type="dxa"/>
            <w:vMerge w:val="continue"/>
            <w:tcBorders>
              <w:top w:val="single" w:color="000000" w:sz="4" w:space="0"/>
              <w:right w:val="single" w:color="000000" w:sz="4" w:space="0"/>
            </w:tcBorders>
            <w:vAlign w:val="center"/>
          </w:tcPr>
          <w:p>
            <w:pPr>
              <w:widowControl/>
              <w:jc w:val="left"/>
              <w:rPr>
                <w:rFonts w:ascii="宋体"/>
                <w:sz w:val="18"/>
                <w:szCs w:val="18"/>
              </w:rPr>
            </w:pPr>
          </w:p>
        </w:tc>
        <w:tc>
          <w:tcPr>
            <w:tcW w:w="920" w:type="dxa"/>
            <w:vMerge w:val="continue"/>
            <w:tcBorders>
              <w:top w:val="single" w:color="000000" w:sz="4" w:space="0"/>
              <w:right w:val="single" w:color="000000" w:sz="4" w:space="0"/>
            </w:tcBorders>
            <w:vAlign w:val="center"/>
          </w:tcPr>
          <w:p>
            <w:pPr>
              <w:widowControl/>
              <w:jc w:val="left"/>
              <w:rPr>
                <w:rFonts w:ascii="宋体"/>
                <w:sz w:val="18"/>
                <w:szCs w:val="18"/>
              </w:rPr>
            </w:pPr>
          </w:p>
        </w:tc>
        <w:tc>
          <w:tcPr>
            <w:tcW w:w="630" w:type="dxa"/>
            <w:vMerge w:val="continue"/>
            <w:tcBorders>
              <w:top w:val="single" w:color="000000" w:sz="4" w:space="0"/>
              <w:right w:val="single" w:color="000000" w:sz="4" w:space="0"/>
            </w:tcBorders>
            <w:vAlign w:val="center"/>
          </w:tcPr>
          <w:p>
            <w:pPr>
              <w:widowControl/>
              <w:jc w:val="left"/>
              <w:rPr>
                <w:rFonts w:ascii="宋体"/>
                <w:sz w:val="18"/>
                <w:szCs w:val="18"/>
              </w:rPr>
            </w:pPr>
          </w:p>
        </w:tc>
        <w:tc>
          <w:tcPr>
            <w:tcW w:w="630" w:type="dxa"/>
            <w:tcBorders>
              <w:bottom w:val="single" w:color="000000" w:sz="4" w:space="0"/>
              <w:right w:val="single" w:color="000000" w:sz="4" w:space="0"/>
            </w:tcBorders>
            <w:vAlign w:val="center"/>
          </w:tcPr>
          <w:p>
            <w:pPr>
              <w:snapToGrid w:val="0"/>
              <w:spacing w:line="289" w:lineRule="atLeast"/>
              <w:jc w:val="center"/>
              <w:rPr>
                <w:rFonts w:ascii="宋体"/>
                <w:sz w:val="18"/>
                <w:szCs w:val="18"/>
              </w:rPr>
            </w:pPr>
            <w:r>
              <w:rPr>
                <w:rFonts w:hint="eastAsia" w:ascii="宋体" w:hAnsi="宋体" w:cs="宋体"/>
                <w:sz w:val="18"/>
                <w:szCs w:val="18"/>
              </w:rPr>
              <w:t>容积率</w:t>
            </w:r>
          </w:p>
        </w:tc>
        <w:tc>
          <w:tcPr>
            <w:tcW w:w="735" w:type="dxa"/>
            <w:tcBorders>
              <w:bottom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建筑</w:t>
            </w:r>
          </w:p>
          <w:p>
            <w:pPr>
              <w:jc w:val="center"/>
              <w:rPr>
                <w:rFonts w:ascii="宋体"/>
                <w:sz w:val="18"/>
                <w:szCs w:val="18"/>
              </w:rPr>
            </w:pPr>
            <w:r>
              <w:rPr>
                <w:rFonts w:hint="eastAsia" w:ascii="宋体" w:hAnsi="宋体" w:cs="宋体"/>
                <w:sz w:val="18"/>
                <w:szCs w:val="18"/>
              </w:rPr>
              <w:t>密度</w:t>
            </w:r>
          </w:p>
        </w:tc>
        <w:tc>
          <w:tcPr>
            <w:tcW w:w="630" w:type="dxa"/>
            <w:tcBorders>
              <w:bottom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绿地率</w:t>
            </w:r>
          </w:p>
        </w:tc>
        <w:tc>
          <w:tcPr>
            <w:tcW w:w="630" w:type="dxa"/>
            <w:tcBorders>
              <w:bottom w:val="single" w:color="000000" w:sz="4" w:space="0"/>
            </w:tcBorders>
            <w:vAlign w:val="center"/>
          </w:tcPr>
          <w:p>
            <w:pPr>
              <w:jc w:val="center"/>
              <w:rPr>
                <w:rFonts w:ascii="宋体"/>
                <w:sz w:val="18"/>
                <w:szCs w:val="18"/>
              </w:rPr>
            </w:pPr>
            <w:r>
              <w:rPr>
                <w:rFonts w:hint="eastAsia" w:ascii="宋体" w:hAnsi="宋体" w:cs="宋体"/>
                <w:sz w:val="18"/>
                <w:szCs w:val="18"/>
              </w:rPr>
              <w:t>建筑</w:t>
            </w:r>
          </w:p>
          <w:p>
            <w:pPr>
              <w:jc w:val="center"/>
              <w:rPr>
                <w:rFonts w:ascii="宋体"/>
                <w:sz w:val="18"/>
                <w:szCs w:val="18"/>
              </w:rPr>
            </w:pPr>
            <w:r>
              <w:rPr>
                <w:rFonts w:hint="eastAsia" w:ascii="宋体" w:hAnsi="宋体" w:cs="宋体"/>
                <w:sz w:val="18"/>
                <w:szCs w:val="18"/>
              </w:rPr>
              <w:t>限高</w:t>
            </w:r>
          </w:p>
        </w:tc>
        <w:tc>
          <w:tcPr>
            <w:tcW w:w="840" w:type="dxa"/>
            <w:tcBorders>
              <w:bottom w:val="single" w:color="000000" w:sz="4" w:space="0"/>
              <w:right w:val="single" w:color="000000" w:sz="4" w:space="0"/>
            </w:tcBorders>
            <w:vAlign w:val="center"/>
          </w:tcPr>
          <w:p>
            <w:pPr>
              <w:jc w:val="center"/>
              <w:rPr>
                <w:rFonts w:ascii="宋体"/>
                <w:sz w:val="18"/>
                <w:szCs w:val="18"/>
              </w:rPr>
            </w:pPr>
            <w:r>
              <w:rPr>
                <w:rFonts w:hint="eastAsia" w:ascii="宋体" w:hAnsi="宋体" w:cs="宋体"/>
                <w:sz w:val="18"/>
                <w:szCs w:val="18"/>
              </w:rPr>
              <w:t>其他规划指标</w:t>
            </w:r>
          </w:p>
        </w:tc>
        <w:tc>
          <w:tcPr>
            <w:tcW w:w="630" w:type="dxa"/>
            <w:vMerge w:val="continue"/>
            <w:tcBorders>
              <w:top w:val="single" w:color="000000" w:sz="4" w:space="0"/>
              <w:right w:val="single" w:color="000000" w:sz="4" w:space="0"/>
            </w:tcBorders>
            <w:vAlign w:val="center"/>
          </w:tcPr>
          <w:p>
            <w:pPr>
              <w:widowControl/>
              <w:jc w:val="left"/>
              <w:rPr>
                <w:rFonts w:ascii="宋体"/>
                <w:sz w:val="18"/>
                <w:szCs w:val="18"/>
              </w:rPr>
            </w:pPr>
          </w:p>
        </w:tc>
        <w:tc>
          <w:tcPr>
            <w:tcW w:w="620" w:type="dxa"/>
            <w:vMerge w:val="continue"/>
            <w:tcBorders>
              <w:top w:val="single" w:color="000000" w:sz="4" w:space="0"/>
              <w:right w:val="single" w:color="000000" w:sz="4" w:space="0"/>
            </w:tcBorders>
            <w:vAlign w:val="center"/>
          </w:tcPr>
          <w:p>
            <w:pPr>
              <w:widowControl/>
              <w:jc w:val="left"/>
              <w:rPr>
                <w:rFonts w:ascii="宋体"/>
                <w:sz w:val="18"/>
                <w:szCs w:val="18"/>
              </w:rPr>
            </w:pPr>
          </w:p>
        </w:tc>
        <w:tc>
          <w:tcPr>
            <w:tcW w:w="762" w:type="dxa"/>
            <w:vMerge w:val="continue"/>
            <w:tcBorders>
              <w:top w:val="single" w:color="000000" w:sz="4" w:space="0"/>
              <w:right w:val="single" w:color="000000" w:sz="4" w:space="0"/>
            </w:tcBorders>
            <w:vAlign w:val="center"/>
          </w:tcPr>
          <w:p>
            <w:pPr>
              <w:widowControl/>
              <w:jc w:val="left"/>
              <w:rPr>
                <w:rFonts w:ascii="宋体"/>
                <w:spacing w:val="-32"/>
                <w:sz w:val="18"/>
                <w:szCs w:val="18"/>
              </w:rPr>
            </w:pPr>
          </w:p>
        </w:tc>
        <w:tc>
          <w:tcPr>
            <w:tcW w:w="929" w:type="dxa"/>
            <w:vMerge w:val="continue"/>
            <w:tcBorders>
              <w:top w:val="single" w:color="000000" w:sz="4" w:space="0"/>
              <w:right w:val="single" w:color="000000" w:sz="4" w:space="0"/>
            </w:tcBorders>
            <w:vAlign w:val="center"/>
          </w:tcPr>
          <w:p>
            <w:pPr>
              <w:widowControl/>
              <w:jc w:val="left"/>
              <w:rPr>
                <w:rFonts w:asci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1" w:hRule="atLeast"/>
        </w:trPr>
        <w:tc>
          <w:tcPr>
            <w:tcW w:w="418" w:type="dxa"/>
            <w:tcBorders>
              <w:left w:val="single" w:color="000000" w:sz="4" w:space="0"/>
            </w:tcBorders>
            <w:vAlign w:val="center"/>
          </w:tcPr>
          <w:p>
            <w:pPr>
              <w:jc w:val="center"/>
              <w:rPr>
                <w:rFonts w:ascii="宋体"/>
                <w:color w:val="FF0000"/>
                <w:sz w:val="18"/>
                <w:szCs w:val="18"/>
              </w:rPr>
            </w:pPr>
            <w:r>
              <w:rPr>
                <w:rFonts w:ascii="宋体" w:hAnsi="宋体" w:cs="宋体"/>
                <w:color w:val="FF0000"/>
                <w:sz w:val="18"/>
                <w:szCs w:val="18"/>
              </w:rPr>
              <w:t>1</w:t>
            </w:r>
          </w:p>
        </w:tc>
        <w:tc>
          <w:tcPr>
            <w:tcW w:w="683" w:type="dxa"/>
            <w:tcBorders>
              <w:right w:val="single" w:color="000000" w:sz="4" w:space="0"/>
            </w:tcBorders>
            <w:vAlign w:val="center"/>
          </w:tcPr>
          <w:p>
            <w:pPr>
              <w:jc w:val="center"/>
              <w:rPr>
                <w:rFonts w:ascii="宋体"/>
                <w:color w:val="FF0000"/>
                <w:sz w:val="18"/>
                <w:szCs w:val="18"/>
              </w:rPr>
            </w:pPr>
            <w:r>
              <w:rPr>
                <w:rFonts w:hint="eastAsia" w:ascii="宋体" w:hAnsi="宋体"/>
                <w:color w:val="FF0000"/>
                <w:sz w:val="18"/>
                <w:szCs w:val="18"/>
              </w:rPr>
              <w:t>2018-TP13</w:t>
            </w:r>
          </w:p>
        </w:tc>
        <w:tc>
          <w:tcPr>
            <w:tcW w:w="603" w:type="dxa"/>
            <w:tcBorders>
              <w:right w:val="single" w:color="000000" w:sz="4" w:space="0"/>
            </w:tcBorders>
            <w:vAlign w:val="center"/>
          </w:tcPr>
          <w:p>
            <w:pPr>
              <w:jc w:val="center"/>
              <w:rPr>
                <w:rFonts w:ascii="宋体"/>
                <w:color w:val="FF0000"/>
                <w:sz w:val="18"/>
                <w:szCs w:val="18"/>
              </w:rPr>
            </w:pPr>
            <w:r>
              <w:rPr>
                <w:rFonts w:hint="eastAsia" w:ascii="宋体"/>
                <w:color w:val="FF0000"/>
                <w:sz w:val="18"/>
                <w:szCs w:val="18"/>
              </w:rPr>
              <w:t>通川区复兴现代商贸物流区</w:t>
            </w:r>
          </w:p>
        </w:tc>
        <w:tc>
          <w:tcPr>
            <w:tcW w:w="920" w:type="dxa"/>
            <w:tcBorders>
              <w:right w:val="single" w:color="000000" w:sz="4" w:space="0"/>
            </w:tcBorders>
            <w:vAlign w:val="center"/>
          </w:tcPr>
          <w:p>
            <w:pPr>
              <w:snapToGrid w:val="0"/>
              <w:spacing w:line="289" w:lineRule="atLeast"/>
              <w:jc w:val="center"/>
              <w:rPr>
                <w:rFonts w:ascii="宋体"/>
                <w:color w:val="FF0000"/>
                <w:sz w:val="18"/>
                <w:szCs w:val="18"/>
              </w:rPr>
            </w:pPr>
            <w:r>
              <w:rPr>
                <w:rFonts w:hint="eastAsia" w:ascii="宋体"/>
                <w:color w:val="FF0000"/>
                <w:sz w:val="18"/>
                <w:szCs w:val="18"/>
              </w:rPr>
              <w:t>76716.12㎡（折合115.1亩）</w:t>
            </w:r>
          </w:p>
        </w:tc>
        <w:tc>
          <w:tcPr>
            <w:tcW w:w="630" w:type="dxa"/>
            <w:tcBorders>
              <w:right w:val="single" w:color="000000" w:sz="4" w:space="0"/>
            </w:tcBorders>
            <w:vAlign w:val="center"/>
          </w:tcPr>
          <w:p>
            <w:pPr>
              <w:jc w:val="center"/>
              <w:rPr>
                <w:rFonts w:ascii="宋体"/>
                <w:color w:val="FF0000"/>
                <w:sz w:val="18"/>
                <w:szCs w:val="18"/>
              </w:rPr>
            </w:pPr>
            <w:r>
              <w:rPr>
                <w:rFonts w:hint="eastAsia" w:ascii="宋体" w:hAnsi="宋体"/>
                <w:color w:val="FF0000"/>
                <w:sz w:val="18"/>
                <w:szCs w:val="18"/>
              </w:rPr>
              <w:t>商住用地</w:t>
            </w:r>
          </w:p>
        </w:tc>
        <w:tc>
          <w:tcPr>
            <w:tcW w:w="630" w:type="dxa"/>
            <w:tcBorders>
              <w:right w:val="single" w:color="000000" w:sz="4" w:space="0"/>
            </w:tcBorders>
            <w:vAlign w:val="center"/>
          </w:tcPr>
          <w:p>
            <w:pPr>
              <w:jc w:val="center"/>
              <w:rPr>
                <w:rFonts w:ascii="宋体"/>
                <w:color w:val="FF0000"/>
                <w:sz w:val="18"/>
                <w:szCs w:val="18"/>
              </w:rPr>
            </w:pPr>
            <w:r>
              <w:rPr>
                <w:rFonts w:hint="eastAsia" w:ascii="宋体"/>
                <w:color w:val="FF0000"/>
                <w:sz w:val="18"/>
                <w:szCs w:val="18"/>
              </w:rPr>
              <w:t>1＜F≤2.8</w:t>
            </w:r>
          </w:p>
        </w:tc>
        <w:tc>
          <w:tcPr>
            <w:tcW w:w="735" w:type="dxa"/>
            <w:tcBorders>
              <w:right w:val="single" w:color="000000" w:sz="4" w:space="0"/>
            </w:tcBorders>
            <w:vAlign w:val="center"/>
          </w:tcPr>
          <w:p>
            <w:pPr>
              <w:jc w:val="center"/>
              <w:rPr>
                <w:rFonts w:ascii="宋体" w:cs="宋体"/>
                <w:color w:val="FF0000"/>
                <w:sz w:val="18"/>
                <w:szCs w:val="18"/>
              </w:rPr>
            </w:pPr>
            <w:r>
              <w:rPr>
                <w:rFonts w:hint="eastAsia" w:ascii="宋体"/>
                <w:color w:val="FF0000"/>
                <w:sz w:val="18"/>
                <w:szCs w:val="18"/>
              </w:rPr>
              <w:t>B≤30%</w:t>
            </w:r>
          </w:p>
        </w:tc>
        <w:tc>
          <w:tcPr>
            <w:tcW w:w="630" w:type="dxa"/>
            <w:tcBorders>
              <w:right w:val="single" w:color="000000" w:sz="4" w:space="0"/>
            </w:tcBorders>
            <w:vAlign w:val="center"/>
          </w:tcPr>
          <w:p>
            <w:pPr>
              <w:snapToGrid w:val="0"/>
              <w:spacing w:line="289" w:lineRule="atLeast"/>
              <w:jc w:val="center"/>
              <w:rPr>
                <w:rFonts w:ascii="宋体" w:cs="宋体"/>
                <w:color w:val="FF0000"/>
                <w:sz w:val="18"/>
                <w:szCs w:val="18"/>
              </w:rPr>
            </w:pPr>
            <w:r>
              <w:rPr>
                <w:rFonts w:hint="eastAsia" w:ascii="宋体"/>
                <w:color w:val="FF0000"/>
                <w:spacing w:val="-12"/>
                <w:sz w:val="18"/>
                <w:szCs w:val="18"/>
              </w:rPr>
              <w:t>G≥</w:t>
            </w:r>
            <w:r>
              <w:rPr>
                <w:rFonts w:hint="eastAsia" w:ascii="宋体"/>
                <w:color w:val="FF0000"/>
                <w:sz w:val="18"/>
                <w:szCs w:val="18"/>
              </w:rPr>
              <w:t>30％</w:t>
            </w:r>
          </w:p>
        </w:tc>
        <w:tc>
          <w:tcPr>
            <w:tcW w:w="630" w:type="dxa"/>
            <w:vAlign w:val="center"/>
          </w:tcPr>
          <w:p>
            <w:pPr>
              <w:jc w:val="center"/>
              <w:rPr>
                <w:rFonts w:ascii="宋体"/>
                <w:color w:val="FF0000"/>
                <w:sz w:val="18"/>
                <w:szCs w:val="18"/>
              </w:rPr>
            </w:pPr>
            <w:r>
              <w:rPr>
                <w:rFonts w:hint="eastAsia" w:ascii="宋体"/>
                <w:color w:val="FF0000"/>
                <w:sz w:val="18"/>
                <w:szCs w:val="18"/>
              </w:rPr>
              <w:t>HL≤</w:t>
            </w:r>
            <w:r>
              <w:rPr>
                <w:rFonts w:hint="eastAsia" w:ascii="宋体"/>
                <w:color w:val="FF0000"/>
                <w:spacing w:val="-12"/>
                <w:sz w:val="18"/>
                <w:szCs w:val="18"/>
              </w:rPr>
              <w:t>100米</w:t>
            </w:r>
          </w:p>
        </w:tc>
        <w:tc>
          <w:tcPr>
            <w:tcW w:w="840" w:type="dxa"/>
            <w:tcBorders>
              <w:right w:val="single" w:color="000000" w:sz="4" w:space="0"/>
            </w:tcBorders>
            <w:vAlign w:val="center"/>
          </w:tcPr>
          <w:p>
            <w:pPr>
              <w:snapToGrid w:val="0"/>
              <w:spacing w:line="480" w:lineRule="exact"/>
              <w:rPr>
                <w:rFonts w:ascii="宋体"/>
                <w:color w:val="FF0000"/>
                <w:sz w:val="18"/>
                <w:szCs w:val="18"/>
              </w:rPr>
            </w:pPr>
            <w:r>
              <w:rPr>
                <w:rFonts w:hint="eastAsia" w:ascii="宋体"/>
                <w:color w:val="FF0000"/>
                <w:sz w:val="18"/>
                <w:szCs w:val="18"/>
              </w:rPr>
              <w:t>详见通区住建</w:t>
            </w:r>
            <w:r>
              <w:rPr>
                <w:rFonts w:hint="eastAsia" w:ascii="宋体"/>
                <w:color w:val="00B0F0"/>
                <w:sz w:val="18"/>
                <w:szCs w:val="18"/>
              </w:rPr>
              <w:t>局</w:t>
            </w:r>
            <w:r>
              <w:rPr>
                <w:rFonts w:hint="eastAsia" w:ascii="宋体"/>
                <w:color w:val="FF0000"/>
                <w:sz w:val="18"/>
                <w:szCs w:val="18"/>
              </w:rPr>
              <w:t>函</w:t>
            </w:r>
          </w:p>
          <w:p>
            <w:pPr>
              <w:snapToGrid w:val="0"/>
              <w:spacing w:line="480" w:lineRule="exact"/>
              <w:rPr>
                <w:rFonts w:ascii="宋体"/>
                <w:color w:val="FF0000"/>
                <w:sz w:val="18"/>
                <w:szCs w:val="18"/>
              </w:rPr>
            </w:pPr>
            <w:r>
              <w:rPr>
                <w:rFonts w:hint="eastAsia" w:ascii="宋体"/>
                <w:color w:val="FF0000"/>
                <w:sz w:val="18"/>
                <w:szCs w:val="18"/>
              </w:rPr>
              <w:t>〔</w:t>
            </w:r>
            <w:r>
              <w:rPr>
                <w:rFonts w:ascii="宋体"/>
                <w:color w:val="FF0000"/>
                <w:sz w:val="18"/>
                <w:szCs w:val="18"/>
              </w:rPr>
              <w:t>201</w:t>
            </w:r>
            <w:r>
              <w:rPr>
                <w:rFonts w:hint="eastAsia" w:ascii="宋体"/>
                <w:color w:val="FF0000"/>
                <w:sz w:val="18"/>
                <w:szCs w:val="18"/>
              </w:rPr>
              <w:t>8〕</w:t>
            </w:r>
          </w:p>
          <w:p>
            <w:pPr>
              <w:jc w:val="center"/>
              <w:rPr>
                <w:rFonts w:ascii="宋体" w:hAnsi="宋体" w:cs="宋体"/>
                <w:color w:val="FF0000"/>
                <w:sz w:val="18"/>
                <w:szCs w:val="18"/>
              </w:rPr>
            </w:pPr>
            <w:r>
              <w:rPr>
                <w:rFonts w:hint="eastAsia" w:ascii="宋体"/>
                <w:color w:val="FF0000"/>
                <w:sz w:val="18"/>
                <w:szCs w:val="18"/>
              </w:rPr>
              <w:t>501号</w:t>
            </w:r>
          </w:p>
        </w:tc>
        <w:tc>
          <w:tcPr>
            <w:tcW w:w="630" w:type="dxa"/>
            <w:tcBorders>
              <w:right w:val="single" w:color="000000" w:sz="4" w:space="0"/>
            </w:tcBorders>
            <w:vAlign w:val="center"/>
          </w:tcPr>
          <w:p>
            <w:pPr>
              <w:jc w:val="center"/>
              <w:rPr>
                <w:rFonts w:ascii="宋体" w:hAnsi="宋体" w:cs="宋体"/>
                <w:color w:val="FF0000"/>
                <w:sz w:val="18"/>
                <w:szCs w:val="18"/>
              </w:rPr>
            </w:pPr>
            <w:r>
              <w:rPr>
                <w:rFonts w:hint="eastAsia" w:ascii="宋体" w:hAnsi="宋体"/>
                <w:color w:val="FF0000"/>
                <w:sz w:val="18"/>
                <w:szCs w:val="18"/>
              </w:rPr>
              <w:t>商业40年、住宅70年</w:t>
            </w:r>
          </w:p>
        </w:tc>
        <w:tc>
          <w:tcPr>
            <w:tcW w:w="620" w:type="dxa"/>
            <w:tcBorders>
              <w:right w:val="single" w:color="000000" w:sz="4" w:space="0"/>
            </w:tcBorders>
            <w:vAlign w:val="center"/>
          </w:tcPr>
          <w:p>
            <w:pPr>
              <w:jc w:val="center"/>
              <w:rPr>
                <w:rFonts w:ascii="宋体"/>
                <w:color w:val="FF0000"/>
                <w:sz w:val="18"/>
                <w:szCs w:val="18"/>
              </w:rPr>
            </w:pPr>
            <w:r>
              <w:rPr>
                <w:rFonts w:hint="eastAsia" w:ascii="宋体"/>
                <w:color w:val="FF0000"/>
                <w:sz w:val="18"/>
                <w:szCs w:val="18"/>
              </w:rPr>
              <w:t>楼面价1000元/㎡</w:t>
            </w:r>
          </w:p>
        </w:tc>
        <w:tc>
          <w:tcPr>
            <w:tcW w:w="762" w:type="dxa"/>
            <w:tcBorders>
              <w:right w:val="single" w:color="000000" w:sz="4" w:space="0"/>
            </w:tcBorders>
            <w:vAlign w:val="center"/>
          </w:tcPr>
          <w:p>
            <w:pPr>
              <w:jc w:val="center"/>
              <w:rPr>
                <w:rFonts w:ascii="宋体"/>
                <w:color w:val="FF0000"/>
                <w:sz w:val="18"/>
                <w:szCs w:val="18"/>
              </w:rPr>
            </w:pPr>
            <w:r>
              <w:rPr>
                <w:rFonts w:hint="eastAsia" w:ascii="宋体"/>
                <w:color w:val="FF0000"/>
                <w:sz w:val="18"/>
                <w:szCs w:val="18"/>
              </w:rPr>
              <w:t>2元/㎡或2元/㎡的整倍数</w:t>
            </w:r>
          </w:p>
        </w:tc>
        <w:tc>
          <w:tcPr>
            <w:tcW w:w="929" w:type="dxa"/>
            <w:tcBorders>
              <w:right w:val="single" w:color="000000" w:sz="4" w:space="0"/>
            </w:tcBorders>
            <w:vAlign w:val="center"/>
          </w:tcPr>
          <w:p>
            <w:pPr>
              <w:jc w:val="center"/>
              <w:rPr>
                <w:rFonts w:ascii="宋体"/>
                <w:color w:val="FF0000"/>
                <w:sz w:val="18"/>
                <w:szCs w:val="18"/>
              </w:rPr>
            </w:pPr>
            <w:r>
              <w:rPr>
                <w:rFonts w:hint="eastAsia" w:ascii="宋体"/>
                <w:color w:val="FF0000"/>
                <w:sz w:val="18"/>
                <w:szCs w:val="18"/>
              </w:rPr>
              <w:t>9500</w:t>
            </w:r>
            <w:r>
              <w:rPr>
                <w:rFonts w:ascii="宋体"/>
                <w:color w:val="FF0000"/>
                <w:sz w:val="18"/>
                <w:szCs w:val="18"/>
              </w:rPr>
              <w:t xml:space="preserve"> </w:t>
            </w:r>
          </w:p>
        </w:tc>
      </w:tr>
    </w:tbl>
    <w:p>
      <w:pPr>
        <w:snapToGrid w:val="0"/>
        <w:spacing w:line="560" w:lineRule="exact"/>
        <w:ind w:firstLine="560" w:firstLineChars="200"/>
        <w:rPr>
          <w:rFonts w:ascii="宋体"/>
          <w:sz w:val="28"/>
          <w:szCs w:val="28"/>
        </w:rPr>
      </w:pPr>
      <w:r>
        <w:rPr>
          <w:rFonts w:hint="eastAsia" w:ascii="宋体" w:hAnsi="宋体" w:cs="宋体"/>
          <w:sz w:val="28"/>
          <w:szCs w:val="28"/>
        </w:rPr>
        <w:t>二、中华人民共和国境内外的法人、自然人和其他组织均可申请参加竞买，竞买申请人可以单独申请</w:t>
      </w:r>
      <w:r>
        <w:rPr>
          <w:rFonts w:ascii="宋体" w:cs="宋体"/>
          <w:sz w:val="28"/>
          <w:szCs w:val="28"/>
        </w:rPr>
        <w:t>,</w:t>
      </w:r>
      <w:r>
        <w:rPr>
          <w:rFonts w:hint="eastAsia" w:ascii="宋体" w:hAnsi="宋体" w:cs="宋体"/>
          <w:sz w:val="28"/>
          <w:szCs w:val="28"/>
        </w:rPr>
        <w:t>也可以联合申请，但法律法规或出让文件有特殊规定的除外。</w:t>
      </w:r>
    </w:p>
    <w:p>
      <w:pPr>
        <w:snapToGrid w:val="0"/>
        <w:spacing w:line="560" w:lineRule="exact"/>
        <w:ind w:firstLine="560" w:firstLineChars="200"/>
        <w:rPr>
          <w:rFonts w:ascii="宋体" w:hAnsi="宋体" w:cs="宋体"/>
          <w:sz w:val="28"/>
          <w:szCs w:val="28"/>
        </w:rPr>
      </w:pPr>
      <w:r>
        <w:rPr>
          <w:rFonts w:hint="eastAsia" w:ascii="宋体" w:hAnsi="宋体" w:cs="宋体"/>
          <w:sz w:val="28"/>
          <w:szCs w:val="28"/>
        </w:rPr>
        <w:t>三、申请参加本公告本宗土地竞买的，竞买保证金须按竞买宗地对应金额足额缴纳。</w:t>
      </w:r>
    </w:p>
    <w:p>
      <w:pPr>
        <w:snapToGrid w:val="0"/>
        <w:spacing w:line="560" w:lineRule="exact"/>
        <w:rPr>
          <w:rFonts w:ascii="宋体"/>
          <w:sz w:val="28"/>
          <w:szCs w:val="28"/>
        </w:rPr>
      </w:pPr>
      <w:r>
        <w:rPr>
          <w:rFonts w:ascii="宋体" w:hAnsi="宋体" w:cs="宋体"/>
          <w:sz w:val="28"/>
          <w:szCs w:val="28"/>
        </w:rPr>
        <w:t xml:space="preserve">    </w:t>
      </w:r>
      <w:r>
        <w:rPr>
          <w:rFonts w:hint="eastAsia" w:ascii="宋体" w:hAnsi="宋体" w:cs="宋体"/>
          <w:sz w:val="28"/>
          <w:szCs w:val="28"/>
        </w:rPr>
        <w:t>四、本次国有建设用地使用权拍卖出让</w:t>
      </w:r>
      <w:r>
        <w:rPr>
          <w:rFonts w:hint="eastAsia" w:ascii="宋体" w:hAnsi="宋体" w:cs="宋体"/>
          <w:color w:val="FF0000"/>
          <w:sz w:val="28"/>
          <w:szCs w:val="28"/>
          <w:u w:val="single"/>
        </w:rPr>
        <w:t>政府设有底价，采用增价拍卖方式竞价，按照价高者得原则确定竞得人（不低于政府底价）</w:t>
      </w:r>
      <w:r>
        <w:rPr>
          <w:rFonts w:hint="eastAsia" w:ascii="宋体" w:hAnsi="宋体" w:cs="宋体"/>
          <w:sz w:val="28"/>
          <w:szCs w:val="28"/>
        </w:rPr>
        <w:t>。</w:t>
      </w:r>
    </w:p>
    <w:p>
      <w:pPr>
        <w:snapToGrid w:val="0"/>
        <w:spacing w:line="560" w:lineRule="exact"/>
        <w:ind w:firstLine="555"/>
        <w:rPr>
          <w:rFonts w:ascii="宋体"/>
          <w:sz w:val="28"/>
          <w:szCs w:val="28"/>
        </w:rPr>
      </w:pPr>
      <w:r>
        <w:rPr>
          <w:rFonts w:hint="eastAsia" w:ascii="宋体" w:hAnsi="宋体" w:cs="宋体"/>
          <w:sz w:val="28"/>
          <w:szCs w:val="28"/>
        </w:rPr>
        <w:t>五、本次国有建设用地使用权拍卖出让实行网上报名，竞买申请人须在</w:t>
      </w:r>
      <w:r>
        <w:rPr>
          <w:rStyle w:val="10"/>
          <w:rFonts w:hint="eastAsia" w:ascii="宋体" w:hAnsi="宋体" w:cs="宋体"/>
          <w:sz w:val="28"/>
          <w:szCs w:val="28"/>
          <w:u w:val="none"/>
          <w:shd w:val="clear" w:color="auto" w:fill="FFFFFF"/>
        </w:rPr>
        <w:t>达州市公共资源交易服务网（</w:t>
      </w:r>
      <w:r>
        <w:fldChar w:fldCharType="begin"/>
      </w:r>
      <w:r>
        <w:instrText xml:space="preserve"> HYPERLINK "http://www.dzggzy.cn/" </w:instrText>
      </w:r>
      <w:r>
        <w:fldChar w:fldCharType="separate"/>
      </w:r>
      <w:r>
        <w:rPr>
          <w:rStyle w:val="10"/>
          <w:rFonts w:ascii="宋体" w:hAnsi="宋体" w:cs="宋体"/>
          <w:sz w:val="28"/>
          <w:szCs w:val="28"/>
          <w:u w:val="none"/>
          <w:shd w:val="clear" w:color="auto" w:fill="FFFFFF"/>
        </w:rPr>
        <w:t>http://www.dzggzy.cn</w:t>
      </w:r>
      <w:r>
        <w:rPr>
          <w:rStyle w:val="10"/>
          <w:rFonts w:ascii="宋体" w:hAnsi="宋体" w:cs="宋体"/>
          <w:sz w:val="28"/>
          <w:szCs w:val="28"/>
          <w:u w:val="none"/>
          <w:shd w:val="clear" w:color="auto" w:fill="FFFFFF"/>
        </w:rPr>
        <w:fldChar w:fldCharType="end"/>
      </w:r>
      <w:r>
        <w:rPr>
          <w:rStyle w:val="10"/>
          <w:rFonts w:hint="eastAsia" w:ascii="宋体" w:hAnsi="宋体" w:cs="宋体"/>
          <w:sz w:val="28"/>
          <w:szCs w:val="28"/>
          <w:u w:val="none"/>
          <w:shd w:val="clear" w:color="auto" w:fill="FFFFFF"/>
        </w:rPr>
        <w:t>）查阅网上操作指南，完成用户注册、网上报名等</w:t>
      </w:r>
      <w:r>
        <w:rPr>
          <w:rFonts w:hint="eastAsia" w:ascii="宋体" w:hAnsi="宋体" w:cs="宋体"/>
          <w:sz w:val="28"/>
          <w:szCs w:val="28"/>
        </w:rPr>
        <w:t>。</w:t>
      </w:r>
    </w:p>
    <w:p>
      <w:pPr>
        <w:snapToGrid w:val="0"/>
        <w:spacing w:line="560" w:lineRule="exact"/>
        <w:ind w:firstLine="555"/>
        <w:rPr>
          <w:rStyle w:val="10"/>
          <w:shd w:val="clear" w:color="auto" w:fill="FFFFFF"/>
        </w:rPr>
      </w:pPr>
      <w:r>
        <w:rPr>
          <w:rStyle w:val="10"/>
          <w:rFonts w:hint="eastAsia" w:ascii="宋体" w:hAnsi="宋体" w:cs="宋体"/>
          <w:sz w:val="28"/>
          <w:szCs w:val="28"/>
          <w:u w:val="none"/>
          <w:shd w:val="clear" w:color="auto" w:fill="FFFFFF"/>
        </w:rPr>
        <w:t>已完成用户注册的竞买申请人须在</w:t>
      </w:r>
      <w:r>
        <w:rPr>
          <w:rStyle w:val="10"/>
          <w:rFonts w:hint="eastAsia" w:ascii="宋体" w:hAnsi="宋体" w:cs="宋体"/>
          <w:color w:val="FF0000"/>
          <w:sz w:val="28"/>
          <w:szCs w:val="28"/>
          <w:shd w:val="clear" w:color="auto" w:fill="FFFFFF"/>
        </w:rPr>
        <w:t xml:space="preserve"> </w:t>
      </w:r>
      <w:r>
        <w:rPr>
          <w:rStyle w:val="10"/>
          <w:rFonts w:ascii="宋体" w:hAnsi="宋体" w:cs="宋体"/>
          <w:color w:val="FF0000"/>
          <w:sz w:val="28"/>
          <w:szCs w:val="28"/>
          <w:shd w:val="clear" w:color="auto" w:fill="FFFFFF"/>
        </w:rPr>
        <w:t>201</w:t>
      </w:r>
      <w:r>
        <w:rPr>
          <w:rStyle w:val="10"/>
          <w:rFonts w:hint="eastAsia" w:ascii="宋体" w:hAnsi="宋体" w:cs="宋体"/>
          <w:color w:val="FF0000"/>
          <w:sz w:val="28"/>
          <w:szCs w:val="28"/>
          <w:shd w:val="clear" w:color="auto" w:fill="FFFFFF"/>
        </w:rPr>
        <w:t>9年1月</w:t>
      </w:r>
      <w:r>
        <w:rPr>
          <w:rStyle w:val="10"/>
          <w:rFonts w:ascii="宋体" w:hAnsi="宋体" w:cs="宋体"/>
          <w:color w:val="FF0000"/>
          <w:sz w:val="28"/>
          <w:szCs w:val="28"/>
          <w:shd w:val="clear" w:color="auto" w:fill="FFFFFF"/>
        </w:rPr>
        <w:t>20</w:t>
      </w:r>
      <w:r>
        <w:rPr>
          <w:rStyle w:val="10"/>
          <w:rFonts w:hint="eastAsia" w:ascii="宋体" w:hAnsi="宋体" w:cs="宋体"/>
          <w:color w:val="FF0000"/>
          <w:sz w:val="28"/>
          <w:szCs w:val="28"/>
          <w:shd w:val="clear" w:color="auto" w:fill="FFFFFF"/>
        </w:rPr>
        <w:t>日</w:t>
      </w:r>
      <w:r>
        <w:rPr>
          <w:rStyle w:val="10"/>
          <w:rFonts w:ascii="宋体" w:hAnsi="宋体" w:cs="宋体"/>
          <w:color w:val="FF0000"/>
          <w:sz w:val="28"/>
          <w:szCs w:val="28"/>
          <w:shd w:val="clear" w:color="auto" w:fill="FFFFFF"/>
        </w:rPr>
        <w:t xml:space="preserve">17:00 </w:t>
      </w:r>
      <w:r>
        <w:rPr>
          <w:rStyle w:val="10"/>
          <w:rFonts w:hint="eastAsia" w:ascii="宋体" w:hAnsi="宋体" w:cs="宋体"/>
          <w:color w:val="FF0000"/>
          <w:sz w:val="28"/>
          <w:szCs w:val="28"/>
          <w:shd w:val="clear" w:color="auto" w:fill="FFFFFF"/>
        </w:rPr>
        <w:t>时之前</w:t>
      </w:r>
      <w:r>
        <w:rPr>
          <w:rStyle w:val="10"/>
          <w:rFonts w:hint="eastAsia" w:ascii="宋体" w:hAnsi="宋体" w:cs="宋体"/>
          <w:sz w:val="28"/>
          <w:szCs w:val="28"/>
          <w:u w:val="none"/>
          <w:shd w:val="clear" w:color="auto" w:fill="FFFFFF"/>
        </w:rPr>
        <w:t>经达州市公共资源交易服务网（</w:t>
      </w:r>
      <w:r>
        <w:fldChar w:fldCharType="begin"/>
      </w:r>
      <w:r>
        <w:instrText xml:space="preserve"> HYPERLINK "http://www.dzggzy.cn/" </w:instrText>
      </w:r>
      <w:r>
        <w:fldChar w:fldCharType="separate"/>
      </w:r>
      <w:r>
        <w:rPr>
          <w:rStyle w:val="10"/>
          <w:rFonts w:ascii="宋体" w:hAnsi="宋体" w:cs="宋体"/>
          <w:sz w:val="28"/>
          <w:szCs w:val="28"/>
          <w:u w:val="none"/>
          <w:shd w:val="clear" w:color="auto" w:fill="FFFFFF"/>
        </w:rPr>
        <w:t>http://www.dzggzy.cn</w:t>
      </w:r>
      <w:r>
        <w:rPr>
          <w:rStyle w:val="10"/>
          <w:rFonts w:ascii="宋体" w:hAnsi="宋体" w:cs="宋体"/>
          <w:sz w:val="28"/>
          <w:szCs w:val="28"/>
          <w:u w:val="none"/>
          <w:shd w:val="clear" w:color="auto" w:fill="FFFFFF"/>
        </w:rPr>
        <w:fldChar w:fldCharType="end"/>
      </w:r>
      <w:r>
        <w:rPr>
          <w:rStyle w:val="10"/>
          <w:rFonts w:hint="eastAsia" w:ascii="宋体" w:hAnsi="宋体" w:cs="宋体"/>
          <w:sz w:val="28"/>
          <w:szCs w:val="28"/>
          <w:u w:val="none"/>
          <w:shd w:val="clear" w:color="auto" w:fill="FFFFFF"/>
        </w:rPr>
        <w:t>）通过系统提交竞买申请。交纳竞买保证金到账截止时间为</w:t>
      </w:r>
      <w:r>
        <w:rPr>
          <w:rStyle w:val="10"/>
          <w:rFonts w:ascii="宋体" w:hAnsi="宋体" w:cs="宋体"/>
          <w:color w:val="FF0000"/>
          <w:sz w:val="28"/>
          <w:szCs w:val="28"/>
          <w:shd w:val="clear" w:color="auto" w:fill="FFFFFF"/>
        </w:rPr>
        <w:t xml:space="preserve"> 201</w:t>
      </w:r>
      <w:r>
        <w:rPr>
          <w:rStyle w:val="10"/>
          <w:rFonts w:hint="eastAsia" w:ascii="宋体" w:hAnsi="宋体" w:cs="宋体"/>
          <w:color w:val="FF0000"/>
          <w:sz w:val="28"/>
          <w:szCs w:val="28"/>
          <w:shd w:val="clear" w:color="auto" w:fill="FFFFFF"/>
        </w:rPr>
        <w:t>9年1月</w:t>
      </w:r>
      <w:r>
        <w:rPr>
          <w:rStyle w:val="10"/>
          <w:rFonts w:ascii="宋体" w:hAnsi="宋体" w:cs="宋体"/>
          <w:color w:val="FF0000"/>
          <w:sz w:val="28"/>
          <w:szCs w:val="28"/>
          <w:shd w:val="clear" w:color="auto" w:fill="FFFFFF"/>
        </w:rPr>
        <w:t>20</w:t>
      </w:r>
      <w:r>
        <w:rPr>
          <w:rStyle w:val="10"/>
          <w:rFonts w:hint="eastAsia" w:ascii="宋体" w:hAnsi="宋体" w:cs="宋体"/>
          <w:color w:val="FF0000"/>
          <w:sz w:val="28"/>
          <w:szCs w:val="28"/>
          <w:shd w:val="clear" w:color="auto" w:fill="FFFFFF"/>
        </w:rPr>
        <w:t>日</w:t>
      </w:r>
      <w:r>
        <w:rPr>
          <w:rStyle w:val="10"/>
          <w:rFonts w:ascii="宋体" w:hAnsi="宋体" w:cs="宋体"/>
          <w:color w:val="FF0000"/>
          <w:sz w:val="28"/>
          <w:szCs w:val="28"/>
          <w:shd w:val="clear" w:color="auto" w:fill="FFFFFF"/>
        </w:rPr>
        <w:t xml:space="preserve"> 17:00 </w:t>
      </w:r>
      <w:r>
        <w:rPr>
          <w:rStyle w:val="10"/>
          <w:rFonts w:hint="eastAsia" w:ascii="宋体" w:hAnsi="宋体" w:cs="宋体"/>
          <w:color w:val="FF0000"/>
          <w:sz w:val="28"/>
          <w:szCs w:val="28"/>
          <w:shd w:val="clear" w:color="auto" w:fill="FFFFFF"/>
        </w:rPr>
        <w:t>时</w:t>
      </w:r>
      <w:r>
        <w:rPr>
          <w:rStyle w:val="10"/>
          <w:rFonts w:hint="eastAsia" w:ascii="宋体" w:hAnsi="宋体" w:cs="宋体"/>
          <w:sz w:val="28"/>
          <w:szCs w:val="28"/>
          <w:shd w:val="clear" w:color="auto" w:fill="FFFFFF"/>
        </w:rPr>
        <w:t>。</w:t>
      </w:r>
    </w:p>
    <w:p>
      <w:pPr>
        <w:snapToGrid w:val="0"/>
        <w:spacing w:line="560" w:lineRule="exact"/>
        <w:ind w:firstLine="555"/>
        <w:rPr>
          <w:rFonts w:ascii="宋体"/>
          <w:sz w:val="28"/>
          <w:szCs w:val="28"/>
        </w:rPr>
      </w:pPr>
      <w:r>
        <w:rPr>
          <w:rFonts w:ascii="宋体" w:hAnsi="宋体" w:cs="宋体"/>
          <w:color w:val="FF0000"/>
          <w:sz w:val="28"/>
          <w:szCs w:val="28"/>
          <w:u w:val="single"/>
        </w:rPr>
        <w:t>201</w:t>
      </w:r>
      <w:r>
        <w:rPr>
          <w:rFonts w:hint="eastAsia" w:ascii="宋体" w:hAnsi="宋体" w:cs="宋体"/>
          <w:color w:val="FF0000"/>
          <w:sz w:val="28"/>
          <w:szCs w:val="28"/>
          <w:u w:val="single"/>
        </w:rPr>
        <w:t>9</w:t>
      </w:r>
      <w:r>
        <w:rPr>
          <w:rFonts w:hint="eastAsia" w:ascii="宋体" w:hAnsi="宋体" w:cs="宋体"/>
          <w:color w:val="FF0000"/>
          <w:sz w:val="28"/>
          <w:szCs w:val="28"/>
        </w:rPr>
        <w:t>年</w:t>
      </w:r>
      <w:r>
        <w:rPr>
          <w:rFonts w:hint="eastAsia" w:ascii="宋体" w:hAnsi="宋体" w:cs="宋体"/>
          <w:color w:val="FF0000"/>
          <w:sz w:val="28"/>
          <w:szCs w:val="28"/>
          <w:u w:val="single"/>
        </w:rPr>
        <w:t>1</w:t>
      </w:r>
      <w:r>
        <w:rPr>
          <w:rFonts w:hint="eastAsia" w:ascii="宋体" w:hAnsi="宋体" w:cs="宋体"/>
          <w:color w:val="FF0000"/>
          <w:sz w:val="28"/>
          <w:szCs w:val="28"/>
        </w:rPr>
        <w:t>月</w:t>
      </w:r>
      <w:r>
        <w:rPr>
          <w:rFonts w:hint="eastAsia" w:ascii="宋体" w:hAnsi="宋体" w:cs="宋体"/>
          <w:color w:val="FF0000"/>
          <w:sz w:val="28"/>
          <w:szCs w:val="28"/>
          <w:u w:val="single"/>
        </w:rPr>
        <w:t>21</w:t>
      </w:r>
      <w:r>
        <w:rPr>
          <w:rFonts w:hint="eastAsia" w:ascii="宋体" w:hAnsi="宋体" w:cs="宋体"/>
          <w:color w:val="FF0000"/>
          <w:sz w:val="28"/>
          <w:szCs w:val="28"/>
        </w:rPr>
        <w:t>日（资格审查当日）</w:t>
      </w:r>
      <w:r>
        <w:rPr>
          <w:rFonts w:hint="eastAsia" w:ascii="宋体" w:hAnsi="宋体" w:cs="宋体"/>
          <w:sz w:val="28"/>
          <w:szCs w:val="28"/>
        </w:rPr>
        <w:t>已提交申请的竞买申请人须在</w:t>
      </w:r>
      <w:r>
        <w:rPr>
          <w:rFonts w:ascii="宋体" w:hAnsi="宋体" w:cs="宋体"/>
          <w:color w:val="FF0000"/>
          <w:sz w:val="28"/>
          <w:szCs w:val="28"/>
          <w:u w:val="single"/>
        </w:rPr>
        <w:t>8:30</w:t>
      </w:r>
      <w:r>
        <w:rPr>
          <w:rFonts w:hint="eastAsia" w:ascii="宋体" w:hAnsi="宋体" w:cs="宋体"/>
          <w:color w:val="FF0000"/>
          <w:sz w:val="28"/>
          <w:szCs w:val="28"/>
        </w:rPr>
        <w:t>时之前</w:t>
      </w:r>
      <w:r>
        <w:rPr>
          <w:rFonts w:hint="eastAsia" w:ascii="宋体" w:hAnsi="宋体" w:cs="宋体"/>
          <w:sz w:val="28"/>
          <w:szCs w:val="28"/>
        </w:rPr>
        <w:t>将竞买申请文件原件现场提交至达州市公共资源交易服务中心</w:t>
      </w:r>
      <w:r>
        <w:rPr>
          <w:rFonts w:ascii="宋体" w:hAnsi="宋体" w:cs="宋体"/>
          <w:color w:val="FF0000"/>
          <w:sz w:val="28"/>
          <w:szCs w:val="28"/>
          <w:u w:val="single"/>
        </w:rPr>
        <w:t xml:space="preserve"> 205 </w:t>
      </w:r>
      <w:r>
        <w:rPr>
          <w:rFonts w:hint="eastAsia" w:ascii="宋体" w:hAnsi="宋体" w:cs="宋体"/>
          <w:sz w:val="28"/>
          <w:szCs w:val="28"/>
        </w:rPr>
        <w:t>室，未按时提交原件的视为自行放弃竞买资格。</w:t>
      </w:r>
    </w:p>
    <w:p>
      <w:pPr>
        <w:snapToGrid w:val="0"/>
        <w:spacing w:line="560" w:lineRule="exact"/>
        <w:ind w:firstLine="555"/>
        <w:rPr>
          <w:rFonts w:ascii="宋体"/>
          <w:sz w:val="28"/>
          <w:szCs w:val="28"/>
        </w:rPr>
      </w:pPr>
      <w:r>
        <w:rPr>
          <w:rFonts w:hint="eastAsia" w:ascii="宋体" w:hAnsi="宋体" w:cs="宋体"/>
          <w:sz w:val="28"/>
          <w:szCs w:val="28"/>
        </w:rPr>
        <w:t>通过竞买资格审查的竞买申请人须在</w:t>
      </w:r>
      <w:r>
        <w:rPr>
          <w:rFonts w:ascii="宋体" w:hAnsi="宋体" w:cs="宋体"/>
          <w:color w:val="FF0000"/>
          <w:sz w:val="28"/>
          <w:szCs w:val="28"/>
          <w:u w:val="single"/>
        </w:rPr>
        <w:t xml:space="preserve">  201</w:t>
      </w:r>
      <w:r>
        <w:rPr>
          <w:rFonts w:hint="eastAsia" w:ascii="宋体" w:hAnsi="宋体" w:cs="宋体"/>
          <w:color w:val="FF0000"/>
          <w:sz w:val="28"/>
          <w:szCs w:val="28"/>
          <w:u w:val="single"/>
        </w:rPr>
        <w:t>9</w:t>
      </w:r>
      <w:r>
        <w:rPr>
          <w:rFonts w:hint="eastAsia" w:ascii="宋体" w:hAnsi="宋体" w:cs="宋体"/>
          <w:color w:val="FF0000"/>
          <w:sz w:val="28"/>
          <w:szCs w:val="28"/>
        </w:rPr>
        <w:t>年</w:t>
      </w:r>
      <w:r>
        <w:rPr>
          <w:rFonts w:hint="eastAsia" w:ascii="宋体" w:hAnsi="宋体" w:cs="宋体"/>
          <w:color w:val="FF0000"/>
          <w:sz w:val="28"/>
          <w:szCs w:val="28"/>
          <w:u w:val="single"/>
        </w:rPr>
        <w:t>1</w:t>
      </w:r>
      <w:r>
        <w:rPr>
          <w:rFonts w:hint="eastAsia" w:ascii="宋体" w:hAnsi="宋体" w:cs="宋体"/>
          <w:color w:val="FF0000"/>
          <w:sz w:val="28"/>
          <w:szCs w:val="28"/>
        </w:rPr>
        <w:t>月</w:t>
      </w:r>
      <w:r>
        <w:rPr>
          <w:rFonts w:hint="eastAsia" w:ascii="宋体" w:hAnsi="宋体" w:cs="宋体"/>
          <w:color w:val="FF0000"/>
          <w:sz w:val="28"/>
          <w:szCs w:val="28"/>
          <w:u w:val="single"/>
        </w:rPr>
        <w:t>21</w:t>
      </w:r>
      <w:r>
        <w:rPr>
          <w:rFonts w:hint="eastAsia" w:ascii="宋体" w:hAnsi="宋体" w:cs="宋体"/>
          <w:color w:val="FF0000"/>
          <w:sz w:val="28"/>
          <w:szCs w:val="28"/>
        </w:rPr>
        <w:t>日</w:t>
      </w:r>
      <w:r>
        <w:rPr>
          <w:rFonts w:ascii="宋体" w:hAnsi="宋体" w:cs="宋体"/>
          <w:color w:val="FF0000"/>
          <w:sz w:val="28"/>
          <w:szCs w:val="28"/>
          <w:u w:val="single"/>
        </w:rPr>
        <w:t xml:space="preserve"> 10:30 </w:t>
      </w:r>
      <w:r>
        <w:rPr>
          <w:rFonts w:hint="eastAsia" w:ascii="宋体" w:hAnsi="宋体" w:cs="宋体"/>
          <w:color w:val="FF0000"/>
          <w:sz w:val="28"/>
          <w:szCs w:val="28"/>
        </w:rPr>
        <w:t>时前</w:t>
      </w:r>
      <w:r>
        <w:rPr>
          <w:rFonts w:hint="eastAsia" w:ascii="宋体" w:hAnsi="宋体" w:cs="宋体"/>
          <w:sz w:val="28"/>
          <w:szCs w:val="28"/>
        </w:rPr>
        <w:t>自行通过达州市公共资源交易服务网</w:t>
      </w:r>
      <w:r>
        <w:rPr>
          <w:rStyle w:val="10"/>
          <w:rFonts w:hint="eastAsia" w:ascii="宋体" w:hAnsi="宋体" w:cs="宋体"/>
          <w:sz w:val="28"/>
          <w:szCs w:val="28"/>
          <w:u w:val="none"/>
          <w:shd w:val="clear" w:color="auto" w:fill="FFFFFF"/>
        </w:rPr>
        <w:t>（</w:t>
      </w:r>
      <w:r>
        <w:fldChar w:fldCharType="begin"/>
      </w:r>
      <w:r>
        <w:instrText xml:space="preserve"> HYPERLINK "http://www.dzggzy.cn/" </w:instrText>
      </w:r>
      <w:r>
        <w:fldChar w:fldCharType="separate"/>
      </w:r>
      <w:r>
        <w:rPr>
          <w:rStyle w:val="10"/>
          <w:rFonts w:ascii="宋体" w:hAnsi="宋体" w:cs="宋体"/>
          <w:sz w:val="28"/>
          <w:szCs w:val="28"/>
          <w:u w:val="none"/>
          <w:shd w:val="clear" w:color="auto" w:fill="FFFFFF"/>
        </w:rPr>
        <w:t>http://www.dzggzy.cn</w:t>
      </w:r>
      <w:r>
        <w:rPr>
          <w:rStyle w:val="10"/>
          <w:rFonts w:ascii="宋体" w:hAnsi="宋体" w:cs="宋体"/>
          <w:sz w:val="28"/>
          <w:szCs w:val="28"/>
          <w:u w:val="none"/>
          <w:shd w:val="clear" w:color="auto" w:fill="FFFFFF"/>
        </w:rPr>
        <w:fldChar w:fldCharType="end"/>
      </w:r>
      <w:r>
        <w:rPr>
          <w:rStyle w:val="10"/>
          <w:rFonts w:hint="eastAsia" w:ascii="宋体" w:hAnsi="宋体" w:cs="宋体"/>
          <w:sz w:val="28"/>
          <w:szCs w:val="28"/>
          <w:u w:val="none"/>
          <w:shd w:val="clear" w:color="auto" w:fill="FFFFFF"/>
        </w:rPr>
        <w:t>）</w:t>
      </w:r>
      <w:r>
        <w:rPr>
          <w:rFonts w:hint="eastAsia" w:ascii="宋体" w:hAnsi="宋体" w:cs="宋体"/>
          <w:sz w:val="28"/>
          <w:szCs w:val="28"/>
        </w:rPr>
        <w:t>打印竞买资格确认书并带到拍卖现场。</w:t>
      </w:r>
      <w:r>
        <w:rPr>
          <w:rFonts w:ascii="宋体" w:hAnsi="宋体" w:cs="宋体"/>
          <w:sz w:val="28"/>
          <w:szCs w:val="28"/>
        </w:rPr>
        <w:t>(</w:t>
      </w:r>
      <w:r>
        <w:rPr>
          <w:rFonts w:hint="eastAsia" w:ascii="宋体" w:hAnsi="宋体" w:cs="宋体"/>
          <w:sz w:val="28"/>
          <w:szCs w:val="28"/>
        </w:rPr>
        <w:t>打印时间可能因资格审查而延迟</w:t>
      </w:r>
      <w:r>
        <w:rPr>
          <w:rFonts w:ascii="宋体" w:hAnsi="宋体" w:cs="宋体"/>
          <w:sz w:val="28"/>
          <w:szCs w:val="28"/>
        </w:rPr>
        <w:t>)</w:t>
      </w:r>
    </w:p>
    <w:p>
      <w:pPr>
        <w:snapToGrid w:val="0"/>
        <w:spacing w:line="560" w:lineRule="exact"/>
        <w:ind w:firstLine="555"/>
        <w:rPr>
          <w:rFonts w:ascii="宋体"/>
          <w:sz w:val="28"/>
          <w:szCs w:val="28"/>
        </w:rPr>
      </w:pPr>
      <w:r>
        <w:rPr>
          <w:rFonts w:hint="eastAsia" w:ascii="宋体" w:hAnsi="宋体" w:cs="宋体"/>
          <w:sz w:val="28"/>
          <w:szCs w:val="28"/>
        </w:rPr>
        <w:t>六、本次国有建设用地使用权拍卖会定于</w:t>
      </w:r>
      <w:r>
        <w:rPr>
          <w:rFonts w:ascii="宋体" w:hAnsi="宋体" w:cs="宋体"/>
          <w:color w:val="FF0000"/>
          <w:sz w:val="28"/>
          <w:szCs w:val="28"/>
          <w:u w:val="single"/>
        </w:rPr>
        <w:t>201</w:t>
      </w:r>
      <w:r>
        <w:rPr>
          <w:rFonts w:hint="eastAsia" w:ascii="宋体" w:hAnsi="宋体" w:cs="宋体"/>
          <w:color w:val="FF0000"/>
          <w:sz w:val="28"/>
          <w:szCs w:val="28"/>
          <w:u w:val="single"/>
        </w:rPr>
        <w:t>9</w:t>
      </w:r>
      <w:r>
        <w:rPr>
          <w:rFonts w:hint="eastAsia" w:ascii="宋体" w:hAnsi="宋体" w:cs="宋体"/>
          <w:color w:val="FF0000"/>
          <w:sz w:val="28"/>
          <w:szCs w:val="28"/>
        </w:rPr>
        <w:t>年</w:t>
      </w:r>
      <w:r>
        <w:rPr>
          <w:rFonts w:hint="eastAsia" w:ascii="宋体" w:hAnsi="宋体" w:cs="宋体"/>
          <w:color w:val="FF0000"/>
          <w:sz w:val="28"/>
          <w:szCs w:val="28"/>
          <w:u w:val="single"/>
        </w:rPr>
        <w:t>1</w:t>
      </w:r>
      <w:r>
        <w:rPr>
          <w:rFonts w:hint="eastAsia" w:ascii="宋体" w:hAnsi="宋体" w:cs="宋体"/>
          <w:color w:val="FF0000"/>
          <w:sz w:val="28"/>
          <w:szCs w:val="28"/>
        </w:rPr>
        <w:t>月</w:t>
      </w:r>
      <w:r>
        <w:rPr>
          <w:rFonts w:hint="eastAsia" w:ascii="宋体" w:hAnsi="宋体" w:cs="宋体"/>
          <w:color w:val="FF0000"/>
          <w:sz w:val="28"/>
          <w:szCs w:val="28"/>
          <w:u w:val="single"/>
        </w:rPr>
        <w:t>21</w:t>
      </w:r>
      <w:r>
        <w:rPr>
          <w:rFonts w:hint="eastAsia" w:ascii="宋体" w:hAnsi="宋体" w:cs="宋体"/>
          <w:color w:val="FF0000"/>
          <w:sz w:val="28"/>
          <w:szCs w:val="28"/>
        </w:rPr>
        <w:t>日</w:t>
      </w:r>
      <w:r>
        <w:rPr>
          <w:rFonts w:ascii="宋体" w:hAnsi="宋体" w:cs="宋体"/>
          <w:color w:val="FF0000"/>
          <w:sz w:val="28"/>
          <w:szCs w:val="28"/>
          <w:u w:val="single"/>
        </w:rPr>
        <w:t xml:space="preserve"> 10:30  </w:t>
      </w:r>
      <w:r>
        <w:rPr>
          <w:rFonts w:hint="eastAsia" w:ascii="宋体" w:hAnsi="宋体" w:cs="宋体"/>
          <w:color w:val="FF0000"/>
          <w:sz w:val="28"/>
          <w:szCs w:val="28"/>
        </w:rPr>
        <w:t>时</w:t>
      </w:r>
      <w:r>
        <w:rPr>
          <w:rFonts w:hint="eastAsia" w:ascii="宋体" w:hAnsi="宋体" w:cs="宋体"/>
          <w:sz w:val="28"/>
          <w:szCs w:val="28"/>
        </w:rPr>
        <w:t>在达州市公共资源交易服务中心</w:t>
      </w:r>
      <w:r>
        <w:rPr>
          <w:rFonts w:ascii="宋体" w:hAnsi="宋体" w:cs="宋体"/>
          <w:color w:val="FF0000"/>
          <w:spacing w:val="-20"/>
          <w:sz w:val="28"/>
          <w:szCs w:val="28"/>
          <w:u w:val="single"/>
        </w:rPr>
        <w:t xml:space="preserve">  </w:t>
      </w:r>
      <w:r>
        <w:rPr>
          <w:rFonts w:hint="eastAsia" w:ascii="宋体" w:hAnsi="宋体" w:cs="宋体"/>
          <w:color w:val="FF0000"/>
          <w:spacing w:val="-20"/>
          <w:sz w:val="28"/>
          <w:szCs w:val="28"/>
          <w:u w:val="single"/>
        </w:rPr>
        <w:t>开标二厅</w:t>
      </w:r>
      <w:r>
        <w:rPr>
          <w:rFonts w:ascii="宋体" w:hAnsi="宋体" w:cs="宋体"/>
          <w:color w:val="FF0000"/>
          <w:spacing w:val="-20"/>
          <w:sz w:val="28"/>
          <w:szCs w:val="28"/>
          <w:u w:val="single"/>
        </w:rPr>
        <w:t xml:space="preserve">  </w:t>
      </w:r>
      <w:r>
        <w:rPr>
          <w:rFonts w:hint="eastAsia" w:ascii="宋体" w:hAnsi="宋体" w:cs="宋体"/>
          <w:sz w:val="28"/>
          <w:szCs w:val="28"/>
        </w:rPr>
        <w:t>举行。</w:t>
      </w:r>
      <w:r>
        <w:rPr>
          <w:rFonts w:ascii="宋体" w:hAnsi="宋体" w:cs="宋体"/>
          <w:sz w:val="28"/>
          <w:szCs w:val="28"/>
        </w:rPr>
        <w:t>(</w:t>
      </w:r>
      <w:r>
        <w:rPr>
          <w:rFonts w:hint="eastAsia" w:ascii="宋体" w:hAnsi="宋体" w:cs="宋体"/>
          <w:sz w:val="28"/>
          <w:szCs w:val="28"/>
        </w:rPr>
        <w:t>拍卖会时间可能因资格审查而延迟</w:t>
      </w:r>
      <w:r>
        <w:rPr>
          <w:rFonts w:ascii="宋体" w:hAnsi="宋体" w:cs="宋体"/>
          <w:sz w:val="28"/>
          <w:szCs w:val="28"/>
        </w:rPr>
        <w:t>)</w:t>
      </w:r>
    </w:p>
    <w:p>
      <w:pPr>
        <w:pStyle w:val="6"/>
        <w:spacing w:before="0" w:beforeAutospacing="0" w:after="0" w:afterAutospacing="0" w:line="560" w:lineRule="exact"/>
        <w:ind w:firstLine="529" w:firstLineChars="189"/>
        <w:jc w:val="both"/>
        <w:rPr>
          <w:rFonts w:cs="Times New Roman"/>
          <w:sz w:val="28"/>
          <w:szCs w:val="28"/>
        </w:rPr>
      </w:pPr>
      <w:r>
        <w:rPr>
          <w:rFonts w:hint="eastAsia"/>
          <w:sz w:val="28"/>
          <w:szCs w:val="28"/>
        </w:rPr>
        <w:t>七、凡参与竞买的申请人须对本公告、出让文件、宗地详情全面了解、完全接受、不持异议，必须有一次或一次以上的报价，报价规则详见拍卖出让文件。本次拍卖出让不接受邮寄竞买申请。</w:t>
      </w:r>
    </w:p>
    <w:p>
      <w:pPr>
        <w:snapToGrid w:val="0"/>
        <w:spacing w:line="520" w:lineRule="exact"/>
        <w:ind w:firstLine="567"/>
        <w:rPr>
          <w:rFonts w:ascii="宋体"/>
          <w:sz w:val="28"/>
          <w:szCs w:val="28"/>
        </w:rPr>
      </w:pPr>
      <w:r>
        <w:rPr>
          <w:rFonts w:hint="eastAsia" w:cs="宋体"/>
          <w:sz w:val="28"/>
          <w:szCs w:val="28"/>
        </w:rPr>
        <w:t>八、本公告未尽事宜详见拍卖出让文件（拍卖出让文件可在</w:t>
      </w:r>
      <w:r>
        <w:rPr>
          <w:rFonts w:hint="eastAsia" w:ascii="宋体" w:hAnsi="宋体" w:cs="宋体"/>
          <w:w w:val="90"/>
          <w:sz w:val="28"/>
          <w:szCs w:val="28"/>
        </w:rPr>
        <w:t>达州市公共资源交易服务网</w:t>
      </w:r>
      <w:r>
        <w:rPr>
          <w:rFonts w:ascii="宋体" w:hAnsi="宋体" w:cs="宋体"/>
          <w:w w:val="90"/>
          <w:sz w:val="28"/>
          <w:szCs w:val="28"/>
        </w:rPr>
        <w:t xml:space="preserve"> </w:t>
      </w:r>
      <w:r>
        <w:rPr>
          <w:rFonts w:hint="eastAsia" w:ascii="宋体" w:hAnsi="宋体" w:cs="宋体"/>
          <w:w w:val="90"/>
          <w:sz w:val="28"/>
          <w:szCs w:val="28"/>
        </w:rPr>
        <w:t>（</w:t>
      </w:r>
      <w:r>
        <w:rPr>
          <w:rFonts w:ascii="宋体" w:hAnsi="宋体" w:cs="宋体"/>
          <w:sz w:val="28"/>
          <w:szCs w:val="28"/>
        </w:rPr>
        <w:t>http://www.dzggzy.cn</w:t>
      </w:r>
      <w:r>
        <w:rPr>
          <w:rFonts w:hint="eastAsia" w:ascii="宋体" w:hAnsi="宋体" w:cs="宋体"/>
          <w:w w:val="90"/>
          <w:sz w:val="28"/>
          <w:szCs w:val="28"/>
        </w:rPr>
        <w:t>）下载）</w:t>
      </w:r>
      <w:r>
        <w:rPr>
          <w:rFonts w:hint="eastAsia" w:cs="宋体"/>
          <w:sz w:val="28"/>
          <w:szCs w:val="28"/>
        </w:rPr>
        <w:t>，并以拍卖出让文件中各行政主管部门出具的文件为准。公告发布后可能出现延期、中止、终止等变更情况，为保障各竞买人顺利参加本次拍卖活动，敬请各竞买人在交易开始前随时关注查阅相关公告信息。</w:t>
      </w:r>
    </w:p>
    <w:p>
      <w:pPr>
        <w:snapToGrid w:val="0"/>
        <w:spacing w:line="560" w:lineRule="exact"/>
        <w:ind w:firstLine="555"/>
        <w:rPr>
          <w:rFonts w:ascii="宋体"/>
          <w:sz w:val="28"/>
          <w:szCs w:val="28"/>
        </w:rPr>
      </w:pPr>
      <w:r>
        <w:rPr>
          <w:rFonts w:hint="eastAsia" w:ascii="宋体" w:hAnsi="宋体" w:cs="宋体"/>
          <w:sz w:val="28"/>
          <w:szCs w:val="28"/>
        </w:rPr>
        <w:t>九、竞买保证金缴纳账户</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建设银行开户行：中国建设银行股份有限公司达州荷叶支行；</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户名：达州市公共资源交易服务中心交易专户；</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账号：系统自动生成。</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工商银行开户行：中国工商银行达州市分行海棠湾支行；</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户名：达州市公共资源交易服务中心交易专户；</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账号：系统自动生成。</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农业银行</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户</w:t>
      </w:r>
      <w:r>
        <w:rPr>
          <w:b/>
          <w:bCs/>
          <w:color w:val="FF0000"/>
          <w:sz w:val="28"/>
          <w:szCs w:val="28"/>
          <w:u w:val="single"/>
        </w:rPr>
        <w:t xml:space="preserve">  </w:t>
      </w:r>
      <w:r>
        <w:rPr>
          <w:rFonts w:hint="eastAsia"/>
          <w:b/>
          <w:bCs/>
          <w:color w:val="FF0000"/>
          <w:sz w:val="28"/>
          <w:szCs w:val="28"/>
          <w:u w:val="single"/>
        </w:rPr>
        <w:t>名：达州市公共资源交易服务中心交易专户</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开户行：中国农业银行达州通川支行</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账</w:t>
      </w:r>
      <w:r>
        <w:rPr>
          <w:b/>
          <w:bCs/>
          <w:color w:val="FF0000"/>
          <w:sz w:val="28"/>
          <w:szCs w:val="28"/>
          <w:u w:val="single"/>
        </w:rPr>
        <w:t xml:space="preserve">  </w:t>
      </w:r>
      <w:r>
        <w:rPr>
          <w:rFonts w:hint="eastAsia"/>
          <w:b/>
          <w:bCs/>
          <w:color w:val="FF0000"/>
          <w:sz w:val="28"/>
          <w:szCs w:val="28"/>
          <w:u w:val="single"/>
        </w:rPr>
        <w:t>号：系统自动生成</w:t>
      </w:r>
    </w:p>
    <w:p>
      <w:pPr>
        <w:snapToGrid w:val="0"/>
        <w:spacing w:line="560" w:lineRule="exact"/>
        <w:ind w:firstLine="555"/>
        <w:rPr>
          <w:rFonts w:ascii="宋体"/>
          <w:sz w:val="28"/>
          <w:szCs w:val="28"/>
        </w:rPr>
      </w:pPr>
      <w:r>
        <w:rPr>
          <w:rFonts w:hint="eastAsia" w:ascii="宋体" w:hAnsi="宋体" w:cs="宋体"/>
          <w:sz w:val="28"/>
          <w:szCs w:val="28"/>
        </w:rPr>
        <w:t>十、联系方式</w:t>
      </w:r>
    </w:p>
    <w:p>
      <w:pPr>
        <w:snapToGrid w:val="0"/>
        <w:spacing w:line="560" w:lineRule="exact"/>
        <w:ind w:firstLine="555"/>
        <w:rPr>
          <w:rFonts w:ascii="宋体"/>
          <w:color w:val="FF0000"/>
          <w:sz w:val="28"/>
          <w:szCs w:val="28"/>
          <w:u w:val="single"/>
        </w:rPr>
      </w:pPr>
      <w:r>
        <w:rPr>
          <w:rFonts w:hint="eastAsia" w:ascii="宋体" w:hAnsi="宋体" w:cs="宋体"/>
          <w:sz w:val="28"/>
          <w:szCs w:val="28"/>
        </w:rPr>
        <w:t>出</w:t>
      </w:r>
      <w:r>
        <w:rPr>
          <w:rFonts w:ascii="宋体" w:hAnsi="宋体" w:cs="宋体"/>
          <w:sz w:val="28"/>
          <w:szCs w:val="28"/>
        </w:rPr>
        <w:t xml:space="preserve"> </w:t>
      </w:r>
      <w:r>
        <w:rPr>
          <w:rFonts w:hint="eastAsia" w:ascii="宋体" w:hAnsi="宋体" w:cs="宋体"/>
          <w:sz w:val="28"/>
          <w:szCs w:val="28"/>
        </w:rPr>
        <w:t>让</w:t>
      </w:r>
      <w:r>
        <w:rPr>
          <w:rFonts w:ascii="宋体" w:hAnsi="宋体" w:cs="宋体"/>
          <w:sz w:val="28"/>
          <w:szCs w:val="28"/>
        </w:rPr>
        <w:t xml:space="preserve"> </w:t>
      </w:r>
      <w:r>
        <w:rPr>
          <w:rFonts w:hint="eastAsia" w:ascii="宋体" w:hAnsi="宋体" w:cs="宋体"/>
          <w:sz w:val="28"/>
          <w:szCs w:val="28"/>
        </w:rPr>
        <w:t>人：</w:t>
      </w:r>
      <w:r>
        <w:rPr>
          <w:rFonts w:ascii="宋体" w:hAnsi="宋体" w:cs="宋体"/>
          <w:color w:val="FF0000"/>
          <w:sz w:val="28"/>
          <w:szCs w:val="28"/>
          <w:u w:val="single"/>
        </w:rPr>
        <w:t xml:space="preserve">    </w:t>
      </w:r>
      <w:r>
        <w:rPr>
          <w:rFonts w:hint="eastAsia" w:ascii="宋体" w:hAnsi="宋体" w:cs="宋体"/>
          <w:color w:val="FF0000"/>
          <w:sz w:val="28"/>
          <w:szCs w:val="28"/>
          <w:u w:val="single"/>
        </w:rPr>
        <w:t>达州市国土资源局通川分局</w:t>
      </w:r>
      <w:r>
        <w:rPr>
          <w:rFonts w:ascii="宋体" w:hAnsi="宋体" w:cs="宋体"/>
          <w:color w:val="FF0000"/>
          <w:sz w:val="28"/>
          <w:szCs w:val="28"/>
          <w:u w:val="single"/>
        </w:rPr>
        <w:t xml:space="preserve">    </w:t>
      </w:r>
    </w:p>
    <w:p>
      <w:pPr>
        <w:snapToGrid w:val="0"/>
        <w:spacing w:line="560" w:lineRule="exact"/>
        <w:ind w:firstLine="555"/>
        <w:rPr>
          <w:rFonts w:ascii="宋体"/>
          <w:color w:val="FF0000"/>
          <w:sz w:val="28"/>
          <w:szCs w:val="28"/>
          <w:u w:val="single"/>
        </w:rPr>
      </w:pPr>
      <w:r>
        <w:rPr>
          <w:rFonts w:hint="eastAsia" w:ascii="宋体" w:hAnsi="宋体" w:cs="宋体"/>
          <w:sz w:val="28"/>
          <w:szCs w:val="28"/>
        </w:rPr>
        <w:t>联系地址：</w:t>
      </w:r>
      <w:r>
        <w:rPr>
          <w:rFonts w:hint="eastAsia" w:ascii="宋体" w:hAnsi="宋体" w:cs="宋体"/>
          <w:color w:val="FF0000"/>
          <w:sz w:val="28"/>
          <w:szCs w:val="28"/>
          <w:u w:val="single"/>
        </w:rPr>
        <w:t>四川省达州市通川区北外张家坝安置房10号楼</w:t>
      </w:r>
      <w:r>
        <w:rPr>
          <w:rFonts w:ascii="宋体" w:hAnsi="宋体" w:cs="宋体"/>
          <w:color w:val="FF0000"/>
          <w:sz w:val="28"/>
          <w:szCs w:val="28"/>
          <w:u w:val="single"/>
        </w:rPr>
        <w:t xml:space="preserve">   </w:t>
      </w:r>
      <w:r>
        <w:rPr>
          <w:rFonts w:ascii="宋体" w:hAnsi="宋体" w:cs="宋体"/>
          <w:sz w:val="28"/>
          <w:szCs w:val="28"/>
        </w:rPr>
        <w:t xml:space="preserve"> </w:t>
      </w:r>
    </w:p>
    <w:p>
      <w:pPr>
        <w:snapToGrid w:val="0"/>
        <w:spacing w:line="560" w:lineRule="exact"/>
        <w:ind w:firstLine="555"/>
        <w:rPr>
          <w:rFonts w:ascii="宋体"/>
          <w:color w:val="FF0000"/>
          <w:sz w:val="28"/>
          <w:szCs w:val="28"/>
          <w:u w:val="single"/>
        </w:rPr>
      </w:pPr>
      <w:r>
        <w:rPr>
          <w:rFonts w:hint="eastAsia" w:ascii="宋体" w:hAnsi="宋体" w:cs="宋体"/>
          <w:sz w:val="28"/>
          <w:szCs w:val="28"/>
        </w:rPr>
        <w:t>联系电话：</w:t>
      </w:r>
      <w:r>
        <w:rPr>
          <w:rFonts w:ascii="宋体" w:hAnsi="宋体" w:cs="宋体"/>
          <w:sz w:val="28"/>
          <w:szCs w:val="28"/>
        </w:rPr>
        <w:t xml:space="preserve"> </w:t>
      </w:r>
      <w:r>
        <w:rPr>
          <w:rFonts w:ascii="宋体" w:hAnsi="宋体" w:cs="宋体"/>
          <w:color w:val="FF0000"/>
          <w:sz w:val="28"/>
          <w:szCs w:val="28"/>
          <w:u w:val="single"/>
        </w:rPr>
        <w:t xml:space="preserve">  </w:t>
      </w:r>
      <w:r>
        <w:rPr>
          <w:rFonts w:hint="eastAsia" w:ascii="宋体" w:hAnsi="宋体" w:cs="宋体"/>
          <w:color w:val="FF0000"/>
          <w:sz w:val="28"/>
          <w:szCs w:val="28"/>
          <w:u w:val="single"/>
        </w:rPr>
        <w:t>(0818)</w:t>
      </w:r>
      <w:r>
        <w:rPr>
          <w:rFonts w:ascii="宋体" w:hAnsi="宋体" w:cs="宋体"/>
          <w:color w:val="FF0000"/>
          <w:sz w:val="28"/>
          <w:szCs w:val="28"/>
          <w:u w:val="single"/>
        </w:rPr>
        <w:t xml:space="preserve"> </w:t>
      </w:r>
      <w:r>
        <w:rPr>
          <w:rFonts w:hint="eastAsia" w:ascii="宋体" w:hAnsi="宋体" w:cs="宋体"/>
          <w:color w:val="FF0000"/>
          <w:sz w:val="28"/>
          <w:szCs w:val="28"/>
          <w:u w:val="single"/>
        </w:rPr>
        <w:t>2379014</w:t>
      </w:r>
      <w:r>
        <w:rPr>
          <w:rFonts w:ascii="宋体" w:hAnsi="宋体" w:cs="宋体"/>
          <w:color w:val="FF0000"/>
          <w:sz w:val="28"/>
          <w:szCs w:val="28"/>
          <w:u w:val="single"/>
        </w:rPr>
        <w:t xml:space="preserve">              </w:t>
      </w:r>
    </w:p>
    <w:p>
      <w:pPr>
        <w:snapToGrid w:val="0"/>
        <w:spacing w:line="560" w:lineRule="exact"/>
        <w:ind w:left="556" w:leftChars="265"/>
        <w:rPr>
          <w:rFonts w:ascii="宋体"/>
          <w:sz w:val="28"/>
          <w:szCs w:val="28"/>
        </w:rPr>
      </w:pPr>
      <w:r>
        <w:rPr>
          <w:rFonts w:hint="eastAsia" w:ascii="宋体" w:hAnsi="宋体" w:cs="宋体"/>
          <w:sz w:val="28"/>
          <w:szCs w:val="28"/>
        </w:rPr>
        <w:t>拍卖人：达州市公共资源交易服务中心</w:t>
      </w:r>
    </w:p>
    <w:p>
      <w:pPr>
        <w:snapToGrid w:val="0"/>
        <w:spacing w:line="560" w:lineRule="exact"/>
        <w:ind w:firstLine="555"/>
        <w:rPr>
          <w:rFonts w:ascii="宋体"/>
          <w:sz w:val="28"/>
          <w:szCs w:val="28"/>
        </w:rPr>
      </w:pPr>
      <w:r>
        <w:rPr>
          <w:rFonts w:hint="eastAsia" w:ascii="宋体" w:hAnsi="宋体" w:cs="宋体"/>
          <w:sz w:val="28"/>
          <w:szCs w:val="28"/>
        </w:rPr>
        <w:t>联系地址：四川省达州市通川区金兰路永祥街</w:t>
      </w:r>
      <w:r>
        <w:rPr>
          <w:rFonts w:ascii="宋体" w:hAnsi="宋体" w:cs="宋体"/>
          <w:sz w:val="28"/>
          <w:szCs w:val="28"/>
        </w:rPr>
        <w:t>68</w:t>
      </w:r>
      <w:r>
        <w:rPr>
          <w:rFonts w:hint="eastAsia" w:ascii="宋体" w:hAnsi="宋体" w:cs="宋体"/>
          <w:sz w:val="28"/>
          <w:szCs w:val="28"/>
        </w:rPr>
        <w:t>号</w:t>
      </w:r>
    </w:p>
    <w:p>
      <w:pPr>
        <w:snapToGrid w:val="0"/>
        <w:spacing w:line="560" w:lineRule="exact"/>
        <w:ind w:firstLine="555"/>
        <w:rPr>
          <w:rFonts w:ascii="宋体"/>
          <w:sz w:val="28"/>
          <w:szCs w:val="28"/>
        </w:rPr>
      </w:pPr>
      <w:r>
        <w:rPr>
          <w:rFonts w:hint="eastAsia" w:ascii="宋体" w:hAnsi="宋体" w:cs="宋体"/>
          <w:sz w:val="28"/>
          <w:szCs w:val="28"/>
        </w:rPr>
        <w:t>联系电话</w:t>
      </w:r>
      <w:r>
        <w:rPr>
          <w:rFonts w:ascii="宋体" w:hAnsi="宋体" w:cs="宋体"/>
          <w:sz w:val="28"/>
          <w:szCs w:val="28"/>
        </w:rPr>
        <w:t xml:space="preserve">: </w:t>
      </w:r>
      <w:r>
        <w:rPr>
          <w:rFonts w:ascii="宋体" w:hAnsi="宋体" w:cs="宋体"/>
          <w:color w:val="FF0000"/>
          <w:sz w:val="28"/>
          <w:szCs w:val="28"/>
          <w:u w:val="single"/>
        </w:rPr>
        <w:t>0818-</w:t>
      </w:r>
      <w:r>
        <w:rPr>
          <w:rFonts w:hint="eastAsia" w:ascii="宋体" w:hAnsi="宋体" w:cs="宋体"/>
          <w:color w:val="FF0000"/>
          <w:sz w:val="28"/>
          <w:szCs w:val="28"/>
          <w:u w:val="single"/>
        </w:rPr>
        <w:t>3333966</w:t>
      </w:r>
    </w:p>
    <w:p>
      <w:pPr>
        <w:snapToGrid w:val="0"/>
        <w:spacing w:line="560" w:lineRule="exact"/>
        <w:ind w:firstLine="555"/>
        <w:rPr>
          <w:rFonts w:ascii="宋体"/>
          <w:sz w:val="28"/>
          <w:szCs w:val="28"/>
        </w:rPr>
      </w:pPr>
    </w:p>
    <w:p>
      <w:pPr>
        <w:snapToGrid w:val="0"/>
        <w:spacing w:line="560" w:lineRule="exact"/>
        <w:ind w:right="620"/>
        <w:jc w:val="right"/>
        <w:rPr>
          <w:rFonts w:ascii="宋体"/>
          <w:sz w:val="28"/>
          <w:szCs w:val="28"/>
        </w:rPr>
      </w:pPr>
    </w:p>
    <w:p>
      <w:pPr>
        <w:snapToGrid w:val="0"/>
        <w:spacing w:line="560" w:lineRule="exact"/>
        <w:ind w:right="620"/>
        <w:jc w:val="right"/>
        <w:rPr>
          <w:rFonts w:ascii="宋体"/>
          <w:sz w:val="28"/>
          <w:szCs w:val="28"/>
        </w:rPr>
      </w:pPr>
      <w:r>
        <w:rPr>
          <w:rFonts w:hint="eastAsia" w:ascii="宋体" w:hAnsi="宋体" w:cs="宋体"/>
          <w:sz w:val="28"/>
          <w:szCs w:val="28"/>
        </w:rPr>
        <w:t>达州市公共资源交易服务中心</w:t>
      </w:r>
    </w:p>
    <w:p>
      <w:pPr>
        <w:wordWrap w:val="0"/>
        <w:snapToGrid w:val="0"/>
        <w:spacing w:line="560" w:lineRule="exact"/>
        <w:ind w:right="1380"/>
        <w:jc w:val="right"/>
        <w:rPr>
          <w:rFonts w:ascii="宋体"/>
          <w:color w:val="FF0000"/>
          <w:sz w:val="28"/>
          <w:szCs w:val="28"/>
        </w:rPr>
      </w:pPr>
      <w:r>
        <w:rPr>
          <w:rFonts w:ascii="宋体" w:hAnsi="宋体" w:cs="宋体"/>
          <w:color w:val="FF0000"/>
          <w:sz w:val="28"/>
          <w:szCs w:val="28"/>
        </w:rPr>
        <w:t>2018</w:t>
      </w:r>
      <w:r>
        <w:rPr>
          <w:rFonts w:hint="eastAsia" w:ascii="宋体" w:hAnsi="宋体" w:cs="宋体"/>
          <w:color w:val="FF0000"/>
          <w:sz w:val="28"/>
          <w:szCs w:val="28"/>
        </w:rPr>
        <w:t>年12月30日</w:t>
      </w:r>
    </w:p>
    <w:bookmarkEnd w:id="0"/>
    <w:p>
      <w:pPr>
        <w:snapToGrid w:val="0"/>
        <w:spacing w:line="560" w:lineRule="exact"/>
        <w:ind w:right="1380"/>
        <w:jc w:val="right"/>
        <w:rPr>
          <w:rFonts w:ascii="宋体"/>
          <w:color w:val="FF0000"/>
          <w:sz w:val="28"/>
          <w:szCs w:val="28"/>
        </w:rPr>
      </w:pPr>
    </w:p>
    <w:p>
      <w:pPr>
        <w:snapToGrid w:val="0"/>
        <w:spacing w:line="560" w:lineRule="exact"/>
        <w:ind w:right="1380"/>
        <w:jc w:val="right"/>
        <w:rPr>
          <w:rFonts w:ascii="宋体"/>
          <w:color w:val="FF0000"/>
          <w:sz w:val="28"/>
          <w:szCs w:val="28"/>
        </w:rPr>
      </w:pPr>
    </w:p>
    <w:p>
      <w:pPr>
        <w:widowControl/>
        <w:jc w:val="left"/>
        <w:rPr>
          <w:rFonts w:ascii="黑体" w:hAnsi="黑体" w:eastAsia="黑体" w:cs="黑体"/>
          <w:b/>
          <w:bCs/>
          <w:spacing w:val="-5"/>
          <w:sz w:val="36"/>
          <w:szCs w:val="36"/>
        </w:rPr>
      </w:pPr>
      <w:r>
        <w:rPr>
          <w:rFonts w:ascii="黑体" w:hAnsi="黑体" w:eastAsia="黑体" w:cs="黑体"/>
          <w:b/>
          <w:bCs/>
          <w:spacing w:val="-5"/>
          <w:sz w:val="36"/>
          <w:szCs w:val="36"/>
        </w:rPr>
        <w:br w:type="page"/>
      </w:r>
    </w:p>
    <w:p>
      <w:pPr>
        <w:jc w:val="center"/>
        <w:rPr>
          <w:rFonts w:ascii="黑体" w:hAnsi="黑体" w:eastAsia="黑体"/>
          <w:b/>
          <w:bCs/>
          <w:spacing w:val="-5"/>
          <w:sz w:val="36"/>
          <w:szCs w:val="36"/>
        </w:rPr>
      </w:pPr>
      <w:r>
        <w:rPr>
          <w:rFonts w:hint="eastAsia" w:ascii="黑体" w:hAnsi="黑体" w:eastAsia="黑体" w:cs="黑体"/>
          <w:b/>
          <w:bCs/>
          <w:spacing w:val="-5"/>
          <w:sz w:val="36"/>
          <w:szCs w:val="36"/>
        </w:rPr>
        <w:t>国有建设用地使用权拍卖出让须知</w:t>
      </w:r>
    </w:p>
    <w:p>
      <w:pPr>
        <w:rPr>
          <w:rFonts w:ascii="宋体"/>
          <w:sz w:val="28"/>
          <w:szCs w:val="28"/>
        </w:rPr>
      </w:pPr>
    </w:p>
    <w:p>
      <w:pPr>
        <w:spacing w:line="560" w:lineRule="exact"/>
        <w:ind w:firstLine="280" w:firstLineChars="100"/>
        <w:rPr>
          <w:rFonts w:ascii="宋体"/>
          <w:spacing w:val="-20"/>
          <w:sz w:val="28"/>
          <w:szCs w:val="28"/>
        </w:rPr>
      </w:pPr>
      <w:r>
        <w:rPr>
          <w:rFonts w:ascii="宋体" w:hAnsi="宋体" w:cs="宋体"/>
          <w:sz w:val="28"/>
          <w:szCs w:val="28"/>
        </w:rPr>
        <w:t xml:space="preserve">  </w:t>
      </w:r>
      <w:r>
        <w:rPr>
          <w:rFonts w:hint="eastAsia" w:ascii="宋体" w:hAnsi="宋体" w:cs="宋体"/>
          <w:sz w:val="28"/>
          <w:szCs w:val="28"/>
        </w:rPr>
        <w:t>根据《中华人民共和国土地管理法》、《中华人民共和国城市房地产管理法》、《中华人民共和国城镇国有土地使用权出让和转让暂行条例》、《招标拍卖挂牌出让国有建设用地使用权规定》以及《招标拍卖挂牌出让国有土地使用权规范》等有关规定，经</w:t>
      </w:r>
      <w:r>
        <w:rPr>
          <w:rFonts w:ascii="宋体" w:hAnsi="宋体" w:cs="宋体"/>
          <w:color w:val="FF0000"/>
          <w:sz w:val="28"/>
          <w:szCs w:val="28"/>
          <w:u w:val="single"/>
        </w:rPr>
        <w:t xml:space="preserve"> </w:t>
      </w:r>
      <w:r>
        <w:rPr>
          <w:rFonts w:hint="eastAsia" w:ascii="宋体" w:hAnsi="宋体" w:cs="宋体"/>
          <w:color w:val="FF0000"/>
          <w:sz w:val="28"/>
          <w:szCs w:val="28"/>
          <w:u w:val="single"/>
        </w:rPr>
        <w:t>达州市通川区人民政府</w:t>
      </w:r>
      <w:r>
        <w:rPr>
          <w:rFonts w:ascii="宋体" w:hAnsi="宋体" w:cs="宋体"/>
          <w:color w:val="FF0000"/>
          <w:sz w:val="28"/>
          <w:szCs w:val="28"/>
          <w:u w:val="single"/>
        </w:rPr>
        <w:t xml:space="preserve">   </w:t>
      </w:r>
      <w:r>
        <w:rPr>
          <w:rFonts w:hint="eastAsia" w:ascii="宋体" w:hAnsi="宋体" w:cs="宋体"/>
          <w:sz w:val="28"/>
          <w:szCs w:val="28"/>
        </w:rPr>
        <w:t>批准，</w:t>
      </w:r>
      <w:r>
        <w:rPr>
          <w:rFonts w:ascii="宋体" w:hAnsi="宋体" w:cs="宋体"/>
          <w:color w:val="FF0000"/>
          <w:sz w:val="28"/>
          <w:szCs w:val="28"/>
          <w:u w:val="single"/>
        </w:rPr>
        <w:t xml:space="preserve">   </w:t>
      </w:r>
      <w:r>
        <w:rPr>
          <w:rFonts w:hint="eastAsia" w:ascii="宋体" w:hAnsi="宋体" w:cs="宋体"/>
          <w:color w:val="FF0000"/>
          <w:sz w:val="28"/>
          <w:szCs w:val="28"/>
          <w:u w:val="single"/>
        </w:rPr>
        <w:t>达州市国土资源局通川分局</w:t>
      </w:r>
      <w:r>
        <w:rPr>
          <w:rFonts w:ascii="宋体" w:hAnsi="宋体" w:cs="宋体"/>
          <w:color w:val="FF0000"/>
          <w:sz w:val="28"/>
          <w:szCs w:val="28"/>
          <w:u w:val="single"/>
        </w:rPr>
        <w:t xml:space="preserve">  </w:t>
      </w:r>
      <w:r>
        <w:rPr>
          <w:rFonts w:hint="eastAsia" w:ascii="宋体" w:hAnsi="宋体" w:cs="宋体"/>
          <w:sz w:val="28"/>
          <w:szCs w:val="28"/>
        </w:rPr>
        <w:t>决定拍卖出让</w:t>
      </w:r>
      <w:r>
        <w:rPr>
          <w:rFonts w:ascii="宋体" w:hAnsi="宋体" w:cs="宋体"/>
          <w:sz w:val="28"/>
          <w:szCs w:val="28"/>
        </w:rPr>
        <w:t xml:space="preserve"> </w:t>
      </w:r>
      <w:r>
        <w:rPr>
          <w:rFonts w:ascii="宋体" w:hAnsi="宋体" w:cs="宋体"/>
          <w:color w:val="FF0000"/>
          <w:sz w:val="28"/>
          <w:szCs w:val="28"/>
          <w:u w:val="single"/>
        </w:rPr>
        <w:t xml:space="preserve"> </w:t>
      </w:r>
      <w:r>
        <w:rPr>
          <w:rFonts w:hint="eastAsia" w:ascii="宋体" w:hAnsi="宋体" w:cs="宋体"/>
          <w:color w:val="FF0000"/>
          <w:sz w:val="28"/>
          <w:szCs w:val="28"/>
          <w:u w:val="single"/>
        </w:rPr>
        <w:t>2018-TP13号</w:t>
      </w:r>
      <w:r>
        <w:rPr>
          <w:rFonts w:ascii="宋体" w:hAnsi="宋体" w:cs="宋体"/>
          <w:color w:val="FF0000"/>
          <w:sz w:val="28"/>
          <w:szCs w:val="28"/>
          <w:u w:val="single"/>
        </w:rPr>
        <w:t xml:space="preserve">  </w:t>
      </w:r>
      <w:r>
        <w:rPr>
          <w:rFonts w:ascii="宋体" w:hAnsi="宋体" w:cs="宋体"/>
          <w:i/>
          <w:iCs/>
          <w:color w:val="FF0000"/>
          <w:sz w:val="28"/>
          <w:szCs w:val="28"/>
          <w:u w:val="single"/>
        </w:rPr>
        <w:t xml:space="preserve"> </w:t>
      </w:r>
      <w:r>
        <w:rPr>
          <w:rFonts w:hint="eastAsia" w:ascii="宋体" w:hAnsi="宋体" w:cs="宋体"/>
          <w:sz w:val="28"/>
          <w:szCs w:val="28"/>
        </w:rPr>
        <w:t>地块国有建设用地使用权。</w:t>
      </w:r>
      <w:r>
        <w:rPr>
          <w:rFonts w:ascii="宋体" w:hAnsi="宋体" w:cs="宋体"/>
          <w:sz w:val="28"/>
          <w:szCs w:val="28"/>
        </w:rPr>
        <w:t xml:space="preserve">        </w:t>
      </w:r>
    </w:p>
    <w:p>
      <w:pPr>
        <w:spacing w:line="560" w:lineRule="exact"/>
        <w:ind w:firstLine="560" w:firstLineChars="200"/>
        <w:rPr>
          <w:rFonts w:ascii="宋体"/>
          <w:sz w:val="28"/>
          <w:szCs w:val="28"/>
        </w:rPr>
      </w:pPr>
      <w:r>
        <w:rPr>
          <w:rFonts w:hint="eastAsia" w:ascii="宋体" w:hAnsi="宋体" w:cs="宋体"/>
          <w:sz w:val="28"/>
          <w:szCs w:val="28"/>
        </w:rPr>
        <w:t>一、本次国有建设用地使用权拍卖出让的出让人为</w:t>
      </w:r>
      <w:r>
        <w:rPr>
          <w:rFonts w:ascii="宋体" w:hAnsi="宋体" w:cs="宋体"/>
          <w:color w:val="FF0000"/>
          <w:sz w:val="28"/>
          <w:szCs w:val="28"/>
          <w:u w:val="single"/>
        </w:rPr>
        <w:t xml:space="preserve"> </w:t>
      </w:r>
      <w:r>
        <w:rPr>
          <w:rFonts w:hint="eastAsia" w:ascii="宋体" w:hAnsi="宋体" w:cs="宋体"/>
          <w:color w:val="FF0000"/>
          <w:sz w:val="28"/>
          <w:szCs w:val="28"/>
          <w:u w:val="single"/>
        </w:rPr>
        <w:t>达州市国土资源局通川分局</w:t>
      </w:r>
      <w:r>
        <w:rPr>
          <w:rFonts w:hint="eastAsia" w:ascii="宋体" w:hAnsi="宋体" w:cs="宋体"/>
          <w:sz w:val="28"/>
          <w:szCs w:val="28"/>
        </w:rPr>
        <w:t>，由达州市公共资源交易服务中心</w:t>
      </w:r>
      <w:r>
        <w:rPr>
          <w:rFonts w:ascii="宋体" w:hAnsi="宋体" w:cs="宋体"/>
          <w:sz w:val="28"/>
          <w:szCs w:val="28"/>
        </w:rPr>
        <w:t>(</w:t>
      </w:r>
      <w:r>
        <w:rPr>
          <w:rFonts w:hint="eastAsia" w:ascii="宋体" w:hAnsi="宋体" w:cs="宋体"/>
          <w:sz w:val="28"/>
          <w:szCs w:val="28"/>
        </w:rPr>
        <w:t>简称：拍卖人</w:t>
      </w:r>
      <w:r>
        <w:rPr>
          <w:rFonts w:ascii="宋体" w:hAnsi="宋体" w:cs="宋体"/>
          <w:sz w:val="28"/>
          <w:szCs w:val="28"/>
        </w:rPr>
        <w:t>)</w:t>
      </w:r>
      <w:r>
        <w:rPr>
          <w:rFonts w:hint="eastAsia" w:ascii="宋体" w:hAnsi="宋体" w:cs="宋体"/>
          <w:sz w:val="28"/>
          <w:szCs w:val="28"/>
        </w:rPr>
        <w:t>具体组织实施。</w:t>
      </w:r>
    </w:p>
    <w:p>
      <w:pPr>
        <w:spacing w:line="560" w:lineRule="exact"/>
        <w:ind w:firstLine="560" w:firstLineChars="200"/>
        <w:rPr>
          <w:rFonts w:ascii="宋体"/>
          <w:sz w:val="28"/>
          <w:szCs w:val="28"/>
        </w:rPr>
      </w:pPr>
      <w:r>
        <w:rPr>
          <w:rFonts w:hint="eastAsia" w:ascii="宋体" w:hAnsi="宋体" w:cs="宋体"/>
          <w:sz w:val="28"/>
          <w:szCs w:val="28"/>
        </w:rPr>
        <w:t>二、本次国有建设用地使用权拍卖出让遵循公开、公平、公正和诚实信用原则。</w:t>
      </w:r>
    </w:p>
    <w:p>
      <w:pPr>
        <w:spacing w:line="560" w:lineRule="exact"/>
        <w:ind w:firstLine="560" w:firstLineChars="200"/>
        <w:rPr>
          <w:rFonts w:ascii="宋体"/>
          <w:sz w:val="28"/>
          <w:szCs w:val="28"/>
        </w:rPr>
      </w:pPr>
      <w:r>
        <w:rPr>
          <w:rFonts w:hint="eastAsia" w:ascii="宋体" w:hAnsi="宋体" w:cs="宋体"/>
          <w:sz w:val="28"/>
          <w:szCs w:val="28"/>
        </w:rPr>
        <w:t>三、出让地块的基本情况及规划指标要求</w:t>
      </w:r>
    </w:p>
    <w:p>
      <w:pPr>
        <w:spacing w:line="560" w:lineRule="exact"/>
        <w:rPr>
          <w:rFonts w:ascii="宋体"/>
          <w:color w:val="FF0000"/>
          <w:sz w:val="28"/>
          <w:szCs w:val="28"/>
          <w:u w:val="single"/>
        </w:rPr>
      </w:pPr>
      <w:r>
        <w:rPr>
          <w:rFonts w:hint="eastAsia" w:ascii="宋体" w:hAnsi="宋体" w:cs="宋体"/>
          <w:sz w:val="28"/>
          <w:szCs w:val="28"/>
        </w:rPr>
        <w:t>（一）地块位置：</w:t>
      </w:r>
      <w:r>
        <w:rPr>
          <w:rFonts w:hint="eastAsia" w:asciiTheme="minorEastAsia" w:hAnsiTheme="minorEastAsia" w:eastAsiaTheme="minorEastAsia"/>
          <w:color w:val="FF0000"/>
          <w:sz w:val="30"/>
          <w:szCs w:val="30"/>
          <w:u w:val="single"/>
        </w:rPr>
        <w:t>通川区复兴现代商贸物流区</w:t>
      </w:r>
      <w:r>
        <w:rPr>
          <w:rFonts w:ascii="宋体" w:hAnsi="宋体" w:cs="宋体"/>
          <w:color w:val="FF0000"/>
          <w:sz w:val="28"/>
          <w:szCs w:val="28"/>
          <w:u w:val="single"/>
        </w:rPr>
        <w:t xml:space="preserve">  </w:t>
      </w:r>
      <w:r>
        <w:rPr>
          <w:rFonts w:hint="eastAsia" w:ascii="宋体" w:hAnsi="宋体" w:cs="宋体"/>
          <w:color w:val="FF0000"/>
          <w:sz w:val="28"/>
          <w:szCs w:val="28"/>
          <w:u w:val="single"/>
        </w:rPr>
        <w:t>；</w:t>
      </w:r>
    </w:p>
    <w:p>
      <w:pPr>
        <w:spacing w:line="560" w:lineRule="exact"/>
        <w:rPr>
          <w:rFonts w:ascii="宋体" w:hAnsi="宋体"/>
          <w:sz w:val="28"/>
          <w:szCs w:val="28"/>
        </w:rPr>
      </w:pPr>
      <w:r>
        <w:rPr>
          <w:rFonts w:hint="eastAsia" w:ascii="宋体" w:hAnsi="宋体" w:cs="宋体"/>
          <w:sz w:val="28"/>
          <w:szCs w:val="28"/>
        </w:rPr>
        <w:t>（二）地块范围：</w:t>
      </w:r>
      <w:r>
        <w:rPr>
          <w:rFonts w:hint="eastAsia" w:asciiTheme="minorEastAsia" w:hAnsiTheme="minorEastAsia" w:eastAsiaTheme="minorEastAsia"/>
          <w:color w:val="FF0000"/>
          <w:sz w:val="30"/>
          <w:szCs w:val="30"/>
          <w:u w:val="single"/>
        </w:rPr>
        <w:t>以2018-TP13号地块宗地界址图上标注为准</w:t>
      </w:r>
      <w:r>
        <w:rPr>
          <w:rFonts w:hint="eastAsia" w:ascii="宋体" w:hAnsi="宋体" w:cs="宋体"/>
          <w:color w:val="FF0000"/>
          <w:sz w:val="28"/>
          <w:szCs w:val="28"/>
          <w:u w:val="single"/>
        </w:rPr>
        <w:t>；</w:t>
      </w:r>
      <w:r>
        <w:rPr>
          <w:rFonts w:ascii="宋体" w:hAnsi="宋体"/>
          <w:sz w:val="28"/>
          <w:szCs w:val="28"/>
        </w:rPr>
        <w:t xml:space="preserve"> </w:t>
      </w:r>
    </w:p>
    <w:p>
      <w:pPr>
        <w:snapToGrid w:val="0"/>
        <w:spacing w:line="560" w:lineRule="exact"/>
        <w:jc w:val="left"/>
        <w:rPr>
          <w:rFonts w:ascii="宋体"/>
          <w:sz w:val="28"/>
          <w:szCs w:val="28"/>
        </w:rPr>
      </w:pPr>
      <w:r>
        <w:rPr>
          <w:rFonts w:hint="eastAsia" w:ascii="宋体" w:hAnsi="宋体" w:cs="宋体"/>
          <w:sz w:val="28"/>
          <w:szCs w:val="28"/>
        </w:rPr>
        <w:t>（三）出让面积：</w:t>
      </w:r>
      <w:r>
        <w:rPr>
          <w:rFonts w:ascii="宋体" w:hAnsi="宋体" w:cs="宋体"/>
          <w:color w:val="FF0000"/>
          <w:sz w:val="28"/>
          <w:szCs w:val="28"/>
          <w:u w:val="single"/>
        </w:rPr>
        <w:t xml:space="preserve"> </w:t>
      </w:r>
      <w:r>
        <w:rPr>
          <w:rFonts w:hint="eastAsia" w:ascii="宋体" w:hAnsi="宋体" w:cs="宋体"/>
          <w:color w:val="FF0000"/>
          <w:sz w:val="28"/>
          <w:szCs w:val="28"/>
          <w:u w:val="single"/>
        </w:rPr>
        <w:t>76716.12平方米（折合115.1亩）</w:t>
      </w:r>
      <w:r>
        <w:rPr>
          <w:rFonts w:ascii="宋体" w:hAnsi="宋体" w:cs="宋体"/>
          <w:color w:val="FF0000"/>
          <w:sz w:val="28"/>
          <w:szCs w:val="28"/>
          <w:u w:val="single"/>
        </w:rPr>
        <w:t xml:space="preserve"> </w:t>
      </w:r>
      <w:r>
        <w:rPr>
          <w:rFonts w:hint="eastAsia" w:ascii="宋体" w:hAnsi="宋体" w:cs="宋体"/>
          <w:sz w:val="28"/>
          <w:szCs w:val="28"/>
        </w:rPr>
        <w:t>；</w:t>
      </w:r>
    </w:p>
    <w:p>
      <w:pPr>
        <w:pStyle w:val="15"/>
        <w:rPr>
          <w:rFonts w:ascii="宋体" w:hAnsi="宋体" w:cs="宋体"/>
          <w:color w:val="FF0000"/>
          <w:kern w:val="2"/>
          <w:sz w:val="28"/>
          <w:szCs w:val="28"/>
          <w:u w:val="single"/>
        </w:rPr>
      </w:pPr>
      <w:r>
        <w:rPr>
          <w:rFonts w:hint="eastAsia" w:ascii="宋体" w:hAnsi="宋体" w:cs="宋体"/>
          <w:kern w:val="2"/>
          <w:sz w:val="28"/>
          <w:szCs w:val="28"/>
        </w:rPr>
        <w:t>（四）土地用途：</w:t>
      </w:r>
      <w:r>
        <w:rPr>
          <w:rFonts w:hint="eastAsia" w:ascii="宋体" w:hAnsi="宋体" w:cs="宋体"/>
          <w:color w:val="FF0000"/>
          <w:sz w:val="28"/>
          <w:szCs w:val="28"/>
          <w:u w:val="single"/>
        </w:rPr>
        <w:t>商住用地，</w:t>
      </w:r>
      <w:r>
        <w:rPr>
          <w:rFonts w:hint="eastAsia" w:asciiTheme="minorEastAsia" w:hAnsiTheme="minorEastAsia" w:eastAsiaTheme="minorEastAsia"/>
          <w:color w:val="FF0000"/>
          <w:sz w:val="30"/>
          <w:szCs w:val="30"/>
          <w:u w:val="single"/>
        </w:rPr>
        <w:t>兼</w:t>
      </w:r>
      <w:r>
        <w:rPr>
          <w:rFonts w:hint="eastAsia" w:ascii="宋体" w:hAnsi="宋体" w:cs="宋体"/>
          <w:color w:val="FF0000"/>
          <w:sz w:val="28"/>
          <w:szCs w:val="28"/>
          <w:u w:val="single"/>
        </w:rPr>
        <w:t>容30%商业（物流配套设施）</w:t>
      </w:r>
      <w:r>
        <w:rPr>
          <w:rFonts w:hint="eastAsia" w:ascii="宋体" w:hAnsi="宋体" w:cs="宋体"/>
          <w:color w:val="FF0000"/>
          <w:kern w:val="2"/>
          <w:sz w:val="28"/>
          <w:szCs w:val="28"/>
          <w:u w:val="single"/>
        </w:rPr>
        <w:t>；</w:t>
      </w:r>
    </w:p>
    <w:p>
      <w:pPr>
        <w:pStyle w:val="15"/>
        <w:rPr>
          <w:color w:val="C00000"/>
          <w:sz w:val="28"/>
          <w:szCs w:val="28"/>
          <w:u w:val="single"/>
          <w:shd w:val="pct10" w:color="auto" w:fill="FFFFFF"/>
        </w:rPr>
      </w:pPr>
      <w:r>
        <w:rPr>
          <w:rFonts w:hint="eastAsia" w:cs="宋体"/>
          <w:sz w:val="28"/>
          <w:szCs w:val="28"/>
        </w:rPr>
        <w:t>（五）规划容积率：</w:t>
      </w:r>
      <w:r>
        <w:rPr>
          <w:rFonts w:ascii="宋体" w:hAnsi="宋体" w:cs="宋体"/>
          <w:color w:val="FF0000"/>
          <w:kern w:val="2"/>
          <w:sz w:val="28"/>
          <w:szCs w:val="28"/>
          <w:u w:val="single"/>
        </w:rPr>
        <w:t xml:space="preserve"> </w:t>
      </w:r>
      <w:r>
        <w:rPr>
          <w:rFonts w:hint="eastAsia" w:ascii="宋体" w:hAnsi="宋体" w:cs="宋体"/>
          <w:color w:val="FF0000"/>
          <w:kern w:val="2"/>
          <w:sz w:val="28"/>
          <w:szCs w:val="28"/>
          <w:u w:val="single"/>
        </w:rPr>
        <w:t xml:space="preserve"> </w:t>
      </w:r>
      <w:r>
        <w:rPr>
          <w:rFonts w:hint="eastAsia" w:ascii="宋体" w:hAnsi="宋体" w:cs="宋体"/>
          <w:color w:val="FF0000"/>
          <w:sz w:val="28"/>
          <w:szCs w:val="28"/>
          <w:u w:val="single"/>
        </w:rPr>
        <w:t>1＜F≤2.8</w:t>
      </w:r>
      <w:r>
        <w:rPr>
          <w:rFonts w:ascii="宋体" w:hAnsi="宋体" w:cs="宋体"/>
          <w:color w:val="FF0000"/>
          <w:kern w:val="2"/>
          <w:sz w:val="28"/>
          <w:szCs w:val="28"/>
          <w:u w:val="single"/>
        </w:rPr>
        <w:t xml:space="preserve"> </w:t>
      </w:r>
      <w:r>
        <w:rPr>
          <w:rFonts w:hint="eastAsia" w:ascii="宋体" w:hAnsi="宋体" w:cs="宋体"/>
          <w:color w:val="FF0000"/>
          <w:kern w:val="2"/>
          <w:sz w:val="28"/>
          <w:szCs w:val="28"/>
          <w:u w:val="single"/>
        </w:rPr>
        <w:t xml:space="preserve"> ；</w:t>
      </w:r>
    </w:p>
    <w:p>
      <w:pPr>
        <w:pStyle w:val="15"/>
        <w:rPr>
          <w:rFonts w:ascii="宋体"/>
          <w:color w:val="FF0000"/>
          <w:kern w:val="2"/>
          <w:sz w:val="28"/>
          <w:szCs w:val="28"/>
          <w:u w:val="single"/>
        </w:rPr>
      </w:pPr>
      <w:r>
        <w:rPr>
          <w:rFonts w:hint="eastAsia" w:cs="宋体"/>
          <w:color w:val="000000"/>
          <w:sz w:val="28"/>
          <w:szCs w:val="28"/>
        </w:rPr>
        <w:t>（六）规划建筑密度：</w:t>
      </w:r>
      <w:r>
        <w:rPr>
          <w:rFonts w:ascii="宋体" w:hAnsi="宋体" w:cs="宋体"/>
          <w:color w:val="FF0000"/>
          <w:kern w:val="2"/>
          <w:sz w:val="28"/>
          <w:szCs w:val="28"/>
          <w:u w:val="single"/>
        </w:rPr>
        <w:t xml:space="preserve"> </w:t>
      </w:r>
      <w:r>
        <w:rPr>
          <w:rFonts w:hint="eastAsia" w:ascii="宋体" w:hAnsi="宋体" w:cs="宋体"/>
          <w:color w:val="FF0000"/>
          <w:kern w:val="2"/>
          <w:sz w:val="28"/>
          <w:szCs w:val="28"/>
          <w:u w:val="single"/>
        </w:rPr>
        <w:t xml:space="preserve">    </w:t>
      </w:r>
      <w:r>
        <w:rPr>
          <w:rFonts w:hint="eastAsia" w:ascii="宋体" w:hAnsi="宋体" w:cs="宋体"/>
          <w:color w:val="FF0000"/>
          <w:sz w:val="28"/>
          <w:szCs w:val="28"/>
          <w:u w:val="single"/>
        </w:rPr>
        <w:t>B≤30%</w:t>
      </w:r>
      <w:r>
        <w:rPr>
          <w:rFonts w:ascii="宋体" w:hAnsi="宋体" w:cs="宋体"/>
          <w:color w:val="FF0000"/>
          <w:kern w:val="2"/>
          <w:sz w:val="28"/>
          <w:szCs w:val="28"/>
          <w:u w:val="single"/>
        </w:rPr>
        <w:t xml:space="preserve">  </w:t>
      </w:r>
      <w:r>
        <w:rPr>
          <w:rFonts w:hint="eastAsia" w:ascii="宋体" w:hAnsi="宋体" w:cs="宋体"/>
          <w:color w:val="FF0000"/>
          <w:kern w:val="2"/>
          <w:sz w:val="28"/>
          <w:szCs w:val="28"/>
          <w:u w:val="single"/>
        </w:rPr>
        <w:t xml:space="preserve"> </w:t>
      </w:r>
      <w:r>
        <w:rPr>
          <w:rFonts w:ascii="宋体" w:hAnsi="宋体" w:cs="宋体"/>
          <w:color w:val="FF0000"/>
          <w:kern w:val="2"/>
          <w:sz w:val="28"/>
          <w:szCs w:val="28"/>
          <w:u w:val="single"/>
        </w:rPr>
        <w:t xml:space="preserve"> </w:t>
      </w:r>
      <w:r>
        <w:rPr>
          <w:rFonts w:hint="eastAsia" w:ascii="宋体" w:hAnsi="宋体" w:cs="宋体"/>
          <w:color w:val="FF0000"/>
          <w:kern w:val="2"/>
          <w:sz w:val="28"/>
          <w:szCs w:val="28"/>
          <w:u w:val="single"/>
        </w:rPr>
        <w:t>；</w:t>
      </w:r>
    </w:p>
    <w:p>
      <w:pPr>
        <w:pStyle w:val="15"/>
        <w:rPr>
          <w:color w:val="C00000"/>
          <w:sz w:val="28"/>
          <w:szCs w:val="28"/>
          <w:u w:val="single"/>
        </w:rPr>
      </w:pPr>
      <w:r>
        <w:rPr>
          <w:rFonts w:hint="eastAsia" w:cs="宋体"/>
          <w:color w:val="000000"/>
          <w:sz w:val="28"/>
          <w:szCs w:val="28"/>
        </w:rPr>
        <w:t>（七）绿地率：</w:t>
      </w:r>
      <w:r>
        <w:rPr>
          <w:color w:val="C00000"/>
          <w:sz w:val="28"/>
          <w:szCs w:val="28"/>
          <w:u w:val="single"/>
        </w:rPr>
        <w:t xml:space="preserve"> </w:t>
      </w:r>
      <w:r>
        <w:rPr>
          <w:rFonts w:ascii="宋体" w:hAnsi="宋体" w:cs="宋体"/>
          <w:color w:val="FF0000"/>
          <w:kern w:val="2"/>
          <w:sz w:val="28"/>
          <w:szCs w:val="28"/>
          <w:u w:val="single"/>
        </w:rPr>
        <w:t xml:space="preserve"> </w:t>
      </w:r>
      <w:r>
        <w:rPr>
          <w:rFonts w:hint="eastAsia" w:ascii="宋体" w:hAnsi="宋体" w:cs="宋体"/>
          <w:color w:val="FF0000"/>
          <w:kern w:val="2"/>
          <w:sz w:val="28"/>
          <w:szCs w:val="28"/>
          <w:u w:val="single"/>
        </w:rPr>
        <w:t xml:space="preserve"> </w:t>
      </w:r>
      <w:r>
        <w:rPr>
          <w:rFonts w:hint="eastAsia" w:ascii="宋体" w:hAnsi="宋体" w:cs="宋体"/>
          <w:color w:val="FF0000"/>
          <w:sz w:val="28"/>
          <w:szCs w:val="28"/>
          <w:u w:val="single"/>
        </w:rPr>
        <w:t>G≥3</w:t>
      </w:r>
      <w:r>
        <w:rPr>
          <w:rFonts w:ascii="宋体" w:hAnsi="宋体" w:cs="宋体"/>
          <w:color w:val="FF0000"/>
          <w:sz w:val="28"/>
          <w:szCs w:val="28"/>
          <w:u w:val="single"/>
        </w:rPr>
        <w:t>0</w:t>
      </w:r>
      <w:r>
        <w:rPr>
          <w:rFonts w:hint="eastAsia" w:ascii="宋体" w:hAnsi="宋体" w:cs="宋体"/>
          <w:color w:val="FF0000"/>
          <w:sz w:val="28"/>
          <w:szCs w:val="28"/>
          <w:u w:val="single"/>
        </w:rPr>
        <w:t>％</w:t>
      </w:r>
      <w:r>
        <w:rPr>
          <w:rFonts w:ascii="宋体" w:hAnsi="宋体" w:cs="宋体"/>
          <w:color w:val="FF0000"/>
          <w:kern w:val="2"/>
          <w:sz w:val="28"/>
          <w:szCs w:val="28"/>
          <w:u w:val="single"/>
        </w:rPr>
        <w:t xml:space="preserve"> </w:t>
      </w:r>
      <w:r>
        <w:rPr>
          <w:color w:val="C00000"/>
          <w:sz w:val="28"/>
          <w:szCs w:val="28"/>
          <w:u w:val="single"/>
        </w:rPr>
        <w:t xml:space="preserve">  </w:t>
      </w:r>
      <w:r>
        <w:rPr>
          <w:rFonts w:hint="eastAsia" w:cs="宋体"/>
          <w:color w:val="C00000"/>
          <w:sz w:val="28"/>
          <w:szCs w:val="28"/>
          <w:u w:val="single"/>
        </w:rPr>
        <w:t>；</w:t>
      </w:r>
    </w:p>
    <w:p>
      <w:pPr>
        <w:pStyle w:val="15"/>
        <w:rPr>
          <w:rFonts w:cs="宋体"/>
          <w:color w:val="C00000"/>
          <w:sz w:val="28"/>
          <w:szCs w:val="28"/>
          <w:u w:val="single"/>
        </w:rPr>
      </w:pPr>
      <w:r>
        <w:rPr>
          <w:rFonts w:hint="eastAsia" w:cs="宋体"/>
          <w:color w:val="000000"/>
          <w:sz w:val="28"/>
          <w:szCs w:val="28"/>
        </w:rPr>
        <w:t>（八）建筑限高：</w:t>
      </w:r>
      <w:r>
        <w:rPr>
          <w:rFonts w:ascii="宋体" w:hAnsi="宋体" w:cs="宋体"/>
          <w:color w:val="FF0000"/>
          <w:kern w:val="2"/>
          <w:sz w:val="28"/>
          <w:szCs w:val="28"/>
          <w:u w:val="single"/>
        </w:rPr>
        <w:t xml:space="preserve"> </w:t>
      </w:r>
      <w:r>
        <w:rPr>
          <w:rFonts w:hint="eastAsia" w:ascii="宋体" w:hAnsi="宋体" w:cs="宋体"/>
          <w:color w:val="FF0000"/>
          <w:sz w:val="28"/>
          <w:szCs w:val="28"/>
          <w:u w:val="single"/>
        </w:rPr>
        <w:t>HL≤100米</w:t>
      </w:r>
      <w:r>
        <w:rPr>
          <w:rFonts w:hint="eastAsia" w:ascii="宋体" w:hAnsi="宋体" w:cs="宋体"/>
          <w:color w:val="FF0000"/>
          <w:kern w:val="2"/>
          <w:sz w:val="28"/>
          <w:szCs w:val="28"/>
          <w:u w:val="single"/>
        </w:rPr>
        <w:t xml:space="preserve"> </w:t>
      </w:r>
      <w:r>
        <w:rPr>
          <w:color w:val="C00000"/>
          <w:sz w:val="28"/>
          <w:szCs w:val="28"/>
          <w:u w:val="single"/>
        </w:rPr>
        <w:t xml:space="preserve"> </w:t>
      </w:r>
      <w:r>
        <w:rPr>
          <w:rFonts w:hint="eastAsia" w:cs="宋体"/>
          <w:color w:val="C00000"/>
          <w:sz w:val="28"/>
          <w:szCs w:val="28"/>
          <w:u w:val="single"/>
        </w:rPr>
        <w:t>；</w:t>
      </w:r>
    </w:p>
    <w:p>
      <w:pPr>
        <w:pStyle w:val="15"/>
        <w:rPr>
          <w:color w:val="C00000"/>
          <w:sz w:val="28"/>
          <w:szCs w:val="28"/>
          <w:u w:val="single"/>
        </w:rPr>
      </w:pPr>
      <w:r>
        <w:rPr>
          <w:rFonts w:hint="eastAsia" w:ascii="宋体" w:hAnsi="宋体" w:cs="宋体"/>
          <w:sz w:val="28"/>
          <w:szCs w:val="28"/>
        </w:rPr>
        <w:t xml:space="preserve">（九）商业设施配套面积不得大于总计容建筑面积的 </w:t>
      </w:r>
      <w:r>
        <w:rPr>
          <w:rFonts w:hint="eastAsia" w:ascii="宋体" w:hAnsi="宋体" w:cs="宋体"/>
          <w:color w:val="FF0000"/>
          <w:sz w:val="28"/>
          <w:szCs w:val="28"/>
          <w:u w:val="single"/>
        </w:rPr>
        <w:t xml:space="preserve">  </w:t>
      </w:r>
      <w:r>
        <w:rPr>
          <w:rFonts w:ascii="宋体" w:hAnsi="宋体" w:cs="宋体"/>
          <w:color w:val="FF0000"/>
          <w:sz w:val="28"/>
          <w:szCs w:val="28"/>
          <w:u w:val="single"/>
        </w:rPr>
        <w:t>30</w:t>
      </w:r>
      <w:r>
        <w:rPr>
          <w:rFonts w:hint="eastAsia" w:ascii="宋体" w:hAnsi="宋体" w:cs="宋体"/>
          <w:color w:val="FF0000"/>
          <w:sz w:val="28"/>
          <w:szCs w:val="28"/>
          <w:u w:val="single"/>
        </w:rPr>
        <w:t xml:space="preserve">    </w:t>
      </w:r>
      <w:r>
        <w:rPr>
          <w:rFonts w:hint="eastAsia" w:ascii="宋体" w:hAnsi="宋体" w:cs="宋体"/>
          <w:sz w:val="28"/>
          <w:szCs w:val="28"/>
        </w:rPr>
        <w:t>%。</w:t>
      </w:r>
    </w:p>
    <w:p>
      <w:pPr>
        <w:spacing w:line="560" w:lineRule="exact"/>
        <w:rPr>
          <w:rFonts w:ascii="宋体"/>
          <w:sz w:val="28"/>
          <w:szCs w:val="28"/>
        </w:rPr>
      </w:pPr>
      <w:r>
        <w:rPr>
          <w:rFonts w:hint="eastAsia" w:ascii="宋体" w:hAnsi="宋体" w:cs="宋体"/>
          <w:sz w:val="28"/>
          <w:szCs w:val="28"/>
        </w:rPr>
        <w:t>（十）建设用地使用权出让年限：</w:t>
      </w:r>
      <w:r>
        <w:rPr>
          <w:rFonts w:hint="eastAsia" w:ascii="宋体" w:hAnsi="宋体" w:cs="宋体"/>
          <w:color w:val="FF0000"/>
          <w:sz w:val="28"/>
          <w:szCs w:val="28"/>
          <w:u w:val="single"/>
        </w:rPr>
        <w:t xml:space="preserve">  商业40年，住宅70年  </w:t>
      </w:r>
      <w:r>
        <w:rPr>
          <w:rFonts w:hint="eastAsia" w:ascii="宋体" w:hAnsi="宋体" w:cs="宋体"/>
          <w:sz w:val="28"/>
          <w:szCs w:val="28"/>
        </w:rPr>
        <w:t>；</w:t>
      </w:r>
    </w:p>
    <w:p>
      <w:pPr>
        <w:spacing w:line="560" w:lineRule="exact"/>
        <w:rPr>
          <w:rFonts w:ascii="宋体"/>
          <w:i/>
          <w:iCs/>
          <w:sz w:val="28"/>
          <w:szCs w:val="28"/>
          <w:u w:val="single"/>
        </w:rPr>
      </w:pPr>
      <w:r>
        <w:rPr>
          <w:rFonts w:hint="eastAsia" w:ascii="宋体" w:hAnsi="宋体" w:cs="宋体"/>
          <w:sz w:val="28"/>
          <w:szCs w:val="28"/>
        </w:rPr>
        <w:t>（十一）其他规划指标详见</w:t>
      </w:r>
      <w:r>
        <w:rPr>
          <w:rFonts w:ascii="宋体" w:hAnsi="宋体" w:cs="宋体"/>
          <w:color w:val="FF0000"/>
          <w:sz w:val="28"/>
          <w:szCs w:val="28"/>
          <w:u w:val="single"/>
        </w:rPr>
        <w:t xml:space="preserve">  </w:t>
      </w:r>
      <w:r>
        <w:rPr>
          <w:rFonts w:hint="eastAsia" w:ascii="宋体" w:hAnsi="宋体" w:cs="宋体"/>
          <w:color w:val="FF0000"/>
          <w:sz w:val="28"/>
          <w:szCs w:val="28"/>
          <w:u w:val="single"/>
        </w:rPr>
        <w:t>通区住建</w:t>
      </w:r>
      <w:r>
        <w:rPr>
          <w:rFonts w:hint="eastAsia" w:ascii="宋体" w:hAnsi="宋体" w:cs="宋体"/>
          <w:color w:val="00B0F0"/>
          <w:sz w:val="28"/>
          <w:szCs w:val="28"/>
          <w:u w:val="single"/>
        </w:rPr>
        <w:t>局</w:t>
      </w:r>
      <w:r>
        <w:rPr>
          <w:rFonts w:hint="eastAsia" w:ascii="宋体" w:hAnsi="宋体" w:cs="宋体"/>
          <w:color w:val="FF0000"/>
          <w:sz w:val="28"/>
          <w:szCs w:val="28"/>
          <w:u w:val="single"/>
        </w:rPr>
        <w:t>函</w:t>
      </w:r>
      <w:r>
        <w:rPr>
          <w:rFonts w:hint="eastAsia" w:ascii="宋体" w:hAnsi="宋体" w:cs="宋体"/>
          <w:sz w:val="28"/>
          <w:szCs w:val="28"/>
        </w:rPr>
        <w:t>［</w:t>
      </w:r>
      <w:r>
        <w:rPr>
          <w:rFonts w:ascii="宋体" w:hAnsi="宋体" w:cs="宋体"/>
          <w:color w:val="FF0000"/>
          <w:sz w:val="28"/>
          <w:szCs w:val="28"/>
          <w:u w:val="single"/>
        </w:rPr>
        <w:t xml:space="preserve"> 201</w:t>
      </w:r>
      <w:r>
        <w:rPr>
          <w:rFonts w:hint="eastAsia" w:ascii="宋体" w:hAnsi="宋体" w:cs="宋体"/>
          <w:color w:val="FF0000"/>
          <w:sz w:val="28"/>
          <w:szCs w:val="28"/>
          <w:u w:val="single"/>
        </w:rPr>
        <w:t>8</w:t>
      </w:r>
      <w:r>
        <w:rPr>
          <w:rFonts w:ascii="宋体" w:hAnsi="宋体" w:cs="宋体"/>
          <w:color w:val="FF0000"/>
          <w:sz w:val="28"/>
          <w:szCs w:val="28"/>
          <w:u w:val="single"/>
        </w:rPr>
        <w:t xml:space="preserve"> </w:t>
      </w:r>
      <w:r>
        <w:rPr>
          <w:rFonts w:hint="eastAsia" w:ascii="宋体" w:hAnsi="宋体" w:cs="宋体"/>
          <w:sz w:val="28"/>
          <w:szCs w:val="28"/>
        </w:rPr>
        <w:t>］</w:t>
      </w:r>
      <w:r>
        <w:rPr>
          <w:rFonts w:hint="eastAsia" w:ascii="宋体" w:hAnsi="宋体" w:cs="宋体"/>
          <w:color w:val="FF0000"/>
          <w:sz w:val="28"/>
          <w:szCs w:val="28"/>
          <w:u w:val="single"/>
        </w:rPr>
        <w:t>501</w:t>
      </w:r>
      <w:r>
        <w:rPr>
          <w:rFonts w:hint="eastAsia" w:ascii="宋体" w:hAnsi="宋体" w:cs="宋体"/>
          <w:sz w:val="28"/>
          <w:szCs w:val="28"/>
        </w:rPr>
        <w:t>号。</w:t>
      </w:r>
    </w:p>
    <w:p>
      <w:pPr>
        <w:spacing w:line="560" w:lineRule="exact"/>
        <w:rPr>
          <w:rFonts w:ascii="宋体"/>
          <w:sz w:val="28"/>
          <w:szCs w:val="28"/>
        </w:rPr>
      </w:pPr>
      <w:r>
        <w:rPr>
          <w:rFonts w:hint="eastAsia" w:ascii="宋体" w:hAnsi="宋体" w:cs="宋体"/>
          <w:sz w:val="28"/>
          <w:szCs w:val="28"/>
        </w:rPr>
        <w:t>（十二）投资强度要求和土地使用标准，动工及竣工期限：按《国有建设地使用使用权出让合同》执行；</w:t>
      </w:r>
      <w:r>
        <w:rPr>
          <w:rFonts w:ascii="宋体" w:hAnsi="宋体" w:cs="宋体"/>
          <w:sz w:val="28"/>
          <w:szCs w:val="28"/>
        </w:rPr>
        <w:t xml:space="preserve"> </w:t>
      </w:r>
    </w:p>
    <w:p>
      <w:pPr>
        <w:spacing w:line="560" w:lineRule="exact"/>
        <w:rPr>
          <w:rFonts w:ascii="宋体" w:hAnsi="宋体" w:cs="宋体"/>
          <w:sz w:val="28"/>
          <w:szCs w:val="28"/>
        </w:rPr>
      </w:pPr>
      <w:r>
        <w:rPr>
          <w:rFonts w:hint="eastAsia" w:ascii="宋体" w:hAnsi="宋体" w:cs="宋体"/>
          <w:sz w:val="28"/>
          <w:szCs w:val="28"/>
        </w:rPr>
        <w:t>（十三）出让人按现状土地条件交付土地，该宗地范围内的地下资源、埋藏物不属于国有建设用地使用权出让范围；</w:t>
      </w:r>
    </w:p>
    <w:p>
      <w:pPr>
        <w:spacing w:line="560" w:lineRule="exact"/>
        <w:rPr>
          <w:rFonts w:ascii="宋体" w:hAnsi="宋体" w:cs="宋体"/>
          <w:sz w:val="28"/>
          <w:szCs w:val="28"/>
        </w:rPr>
      </w:pPr>
      <w:r>
        <w:rPr>
          <w:rFonts w:hint="eastAsia" w:ascii="宋体" w:hAnsi="宋体" w:cs="宋体"/>
          <w:sz w:val="28"/>
          <w:szCs w:val="28"/>
        </w:rPr>
        <w:t>（十四）</w:t>
      </w:r>
      <w:r>
        <w:rPr>
          <w:rFonts w:hint="eastAsia" w:ascii="宋体" w:hAnsi="宋体"/>
          <w:color w:val="FF0000"/>
          <w:sz w:val="30"/>
          <w:szCs w:val="30"/>
        </w:rPr>
        <w:t>建筑后退道路红线：严格按照《达州市城市规划管理技术规定》等相关规范执行。交通出入口：禁止在规划道路交叉口70M以内开设机动车出入口。</w:t>
      </w:r>
    </w:p>
    <w:p>
      <w:pPr>
        <w:spacing w:line="560" w:lineRule="exact"/>
        <w:rPr>
          <w:rFonts w:ascii="宋体" w:hAnsi="宋体"/>
          <w:color w:val="FF0000"/>
          <w:sz w:val="30"/>
          <w:szCs w:val="30"/>
        </w:rPr>
      </w:pPr>
      <w:r>
        <w:rPr>
          <w:rFonts w:hint="eastAsia" w:ascii="宋体" w:hAnsi="宋体" w:cs="宋体"/>
          <w:sz w:val="28"/>
          <w:szCs w:val="28"/>
        </w:rPr>
        <w:t>（十五）</w:t>
      </w:r>
      <w:r>
        <w:rPr>
          <w:rFonts w:hint="eastAsia" w:ascii="宋体" w:hAnsi="宋体"/>
          <w:color w:val="FF0000"/>
          <w:sz w:val="30"/>
          <w:szCs w:val="30"/>
        </w:rPr>
        <w:t>建筑规模：</w:t>
      </w:r>
    </w:p>
    <w:p>
      <w:pPr>
        <w:spacing w:line="560" w:lineRule="exact"/>
        <w:ind w:firstLine="300" w:firstLineChars="100"/>
        <w:rPr>
          <w:rFonts w:ascii="宋体" w:hAnsi="宋体"/>
          <w:color w:val="FF0000"/>
          <w:sz w:val="30"/>
          <w:szCs w:val="30"/>
        </w:rPr>
      </w:pPr>
      <w:r>
        <w:rPr>
          <w:rFonts w:hint="eastAsia" w:ascii="宋体" w:hAnsi="宋体"/>
          <w:color w:val="FF0000"/>
          <w:sz w:val="30"/>
          <w:szCs w:val="30"/>
        </w:rPr>
        <w:t>总计容建筑规模214805.14㎡,停车泊位按《达州市城乡规划局关于进一步加强住宅建筑规划管理的通知》（达市规发〔2018〕5号）执行，其中住宅按</w:t>
      </w:r>
      <w:r>
        <w:rPr>
          <w:rFonts w:ascii="宋体" w:hAnsi="宋体"/>
          <w:color w:val="FF0000"/>
          <w:sz w:val="30"/>
          <w:szCs w:val="30"/>
        </w:rPr>
        <w:t>1.1个停车泊位/100㎡</w:t>
      </w:r>
      <w:r>
        <w:rPr>
          <w:rFonts w:hint="eastAsia" w:ascii="宋体" w:hAnsi="宋体"/>
          <w:color w:val="FF0000"/>
          <w:sz w:val="30"/>
          <w:szCs w:val="30"/>
        </w:rPr>
        <w:t>，</w:t>
      </w:r>
      <w:r>
        <w:rPr>
          <w:rFonts w:ascii="宋体" w:hAnsi="宋体"/>
          <w:color w:val="FF0000"/>
          <w:sz w:val="30"/>
          <w:szCs w:val="30"/>
        </w:rPr>
        <w:t>100%预留充电设施的安装条件</w:t>
      </w:r>
      <w:r>
        <w:rPr>
          <w:rFonts w:hint="eastAsia" w:ascii="宋体" w:hAnsi="宋体"/>
          <w:color w:val="FF0000"/>
          <w:sz w:val="30"/>
          <w:szCs w:val="30"/>
        </w:rPr>
        <w:t>；商业按0.5个</w:t>
      </w:r>
      <w:r>
        <w:rPr>
          <w:rFonts w:ascii="宋体" w:hAnsi="宋体"/>
          <w:color w:val="FF0000"/>
          <w:sz w:val="30"/>
          <w:szCs w:val="30"/>
        </w:rPr>
        <w:t>停车泊位/100㎡</w:t>
      </w:r>
      <w:r>
        <w:rPr>
          <w:rFonts w:hint="eastAsia" w:ascii="宋体" w:hAnsi="宋体"/>
          <w:color w:val="FF0000"/>
          <w:sz w:val="30"/>
          <w:szCs w:val="30"/>
        </w:rPr>
        <w:t>。</w:t>
      </w:r>
    </w:p>
    <w:p>
      <w:pPr>
        <w:spacing w:line="560" w:lineRule="exact"/>
        <w:rPr>
          <w:rFonts w:ascii="宋体" w:hAnsi="宋体"/>
          <w:color w:val="FF0000"/>
          <w:sz w:val="30"/>
          <w:szCs w:val="30"/>
        </w:rPr>
      </w:pPr>
      <w:r>
        <w:rPr>
          <w:rFonts w:hint="eastAsia" w:ascii="宋体" w:hAnsi="宋体" w:cs="宋体"/>
          <w:sz w:val="28"/>
          <w:szCs w:val="28"/>
        </w:rPr>
        <w:t>（十六）</w:t>
      </w:r>
      <w:r>
        <w:rPr>
          <w:rFonts w:hint="eastAsia" w:ascii="宋体" w:hAnsi="宋体"/>
          <w:color w:val="FF0000"/>
          <w:sz w:val="30"/>
          <w:szCs w:val="30"/>
        </w:rPr>
        <w:t>配建内容、金额及要求：</w:t>
      </w:r>
    </w:p>
    <w:p>
      <w:pPr>
        <w:spacing w:line="560" w:lineRule="exact"/>
        <w:ind w:firstLine="300" w:firstLineChars="100"/>
        <w:rPr>
          <w:rFonts w:ascii="宋体" w:hAnsi="宋体"/>
          <w:color w:val="FF0000"/>
          <w:sz w:val="30"/>
          <w:szCs w:val="30"/>
        </w:rPr>
      </w:pPr>
      <w:r>
        <w:rPr>
          <w:rFonts w:hint="eastAsia" w:ascii="宋体" w:hAnsi="宋体"/>
          <w:color w:val="FF0000"/>
          <w:sz w:val="30"/>
          <w:szCs w:val="30"/>
        </w:rPr>
        <w:t>1.配建内容：</w:t>
      </w:r>
      <w:r>
        <w:rPr>
          <w:rFonts w:ascii="宋体" w:hAnsi="宋体"/>
          <w:color w:val="FF0000"/>
          <w:sz w:val="30"/>
          <w:szCs w:val="30"/>
        </w:rPr>
        <w:t>配建市政道路</w:t>
      </w:r>
      <w:r>
        <w:rPr>
          <w:rFonts w:hint="eastAsia" w:ascii="宋体" w:hAnsi="宋体"/>
          <w:color w:val="FF0000"/>
          <w:sz w:val="30"/>
          <w:szCs w:val="30"/>
        </w:rPr>
        <w:t>，全长327.281米，宽度24米</w:t>
      </w:r>
      <w:r>
        <w:rPr>
          <w:rFonts w:ascii="宋体" w:hAnsi="宋体"/>
          <w:color w:val="FF0000"/>
          <w:sz w:val="30"/>
          <w:szCs w:val="30"/>
        </w:rPr>
        <w:t>，</w:t>
      </w:r>
      <w:r>
        <w:rPr>
          <w:rFonts w:hint="eastAsia" w:ascii="宋体" w:hAnsi="宋体"/>
          <w:color w:val="FF0000"/>
          <w:sz w:val="30"/>
          <w:szCs w:val="30"/>
        </w:rPr>
        <w:t>土地竞得者应按政府审定的施工图及控制价和《</w:t>
      </w:r>
      <w:r>
        <w:rPr>
          <w:rFonts w:hint="eastAsia" w:ascii="宋体" w:hAnsi="宋体"/>
          <w:color w:val="FF0000"/>
          <w:sz w:val="30"/>
          <w:szCs w:val="30"/>
          <w:lang w:eastAsia="zh-CN"/>
        </w:rPr>
        <w:t>中华人民共和国招标投标法</w:t>
      </w:r>
      <w:r>
        <w:rPr>
          <w:rFonts w:hint="eastAsia" w:ascii="宋体" w:hAnsi="宋体"/>
          <w:color w:val="FF0000"/>
          <w:sz w:val="30"/>
          <w:szCs w:val="30"/>
        </w:rPr>
        <w:t>》规定组织建设。</w:t>
      </w:r>
    </w:p>
    <w:p>
      <w:pPr>
        <w:spacing w:line="560" w:lineRule="exact"/>
        <w:ind w:firstLine="300" w:firstLineChars="100"/>
        <w:rPr>
          <w:rFonts w:ascii="宋体" w:hAnsi="宋体"/>
          <w:color w:val="FF0000"/>
          <w:sz w:val="30"/>
          <w:szCs w:val="30"/>
        </w:rPr>
      </w:pPr>
      <w:r>
        <w:rPr>
          <w:rFonts w:hint="eastAsia" w:ascii="宋体" w:hAnsi="宋体"/>
          <w:color w:val="FF0000"/>
          <w:sz w:val="30"/>
          <w:szCs w:val="30"/>
        </w:rPr>
        <w:t>2.配建</w:t>
      </w:r>
      <w:r>
        <w:rPr>
          <w:rFonts w:ascii="宋体" w:hAnsi="宋体"/>
          <w:color w:val="FF0000"/>
          <w:sz w:val="30"/>
          <w:szCs w:val="30"/>
        </w:rPr>
        <w:t>市政道路</w:t>
      </w:r>
      <w:r>
        <w:rPr>
          <w:rFonts w:hint="eastAsia" w:ascii="宋体" w:hAnsi="宋体"/>
          <w:color w:val="FF0000"/>
          <w:sz w:val="30"/>
          <w:szCs w:val="30"/>
        </w:rPr>
        <w:t>金额约1500万元，</w:t>
      </w:r>
      <w:r>
        <w:rPr>
          <w:rFonts w:ascii="宋体" w:hAnsi="宋体"/>
          <w:color w:val="FF0000"/>
          <w:sz w:val="30"/>
          <w:szCs w:val="30"/>
        </w:rPr>
        <w:t>最终配建金额以</w:t>
      </w:r>
      <w:r>
        <w:rPr>
          <w:rFonts w:hint="eastAsia" w:ascii="宋体" w:hAnsi="宋体"/>
          <w:color w:val="FF0000"/>
          <w:sz w:val="30"/>
          <w:szCs w:val="30"/>
        </w:rPr>
        <w:t>通川</w:t>
      </w:r>
      <w:r>
        <w:rPr>
          <w:rFonts w:ascii="宋体" w:hAnsi="宋体"/>
          <w:color w:val="FF0000"/>
          <w:sz w:val="30"/>
          <w:szCs w:val="30"/>
        </w:rPr>
        <w:t>区审计局审计</w:t>
      </w:r>
      <w:r>
        <w:rPr>
          <w:rFonts w:hint="eastAsia" w:ascii="宋体" w:hAnsi="宋体"/>
          <w:color w:val="FF0000"/>
          <w:sz w:val="30"/>
          <w:szCs w:val="30"/>
        </w:rPr>
        <w:t>结论</w:t>
      </w:r>
      <w:r>
        <w:rPr>
          <w:rFonts w:ascii="宋体" w:hAnsi="宋体"/>
          <w:color w:val="FF0000"/>
          <w:sz w:val="30"/>
          <w:szCs w:val="30"/>
        </w:rPr>
        <w:t>为准，不足部分由土地竞得者向</w:t>
      </w:r>
      <w:r>
        <w:rPr>
          <w:rFonts w:hint="eastAsia" w:ascii="宋体" w:hAnsi="宋体"/>
          <w:color w:val="FF0000"/>
          <w:sz w:val="30"/>
          <w:szCs w:val="30"/>
        </w:rPr>
        <w:t>通川区</w:t>
      </w:r>
      <w:r>
        <w:rPr>
          <w:rFonts w:ascii="宋体" w:hAnsi="宋体"/>
          <w:color w:val="FF0000"/>
          <w:sz w:val="30"/>
          <w:szCs w:val="30"/>
        </w:rPr>
        <w:t>政府足额补交，超出部分的金额及费用由土地竞得者自行承担（政府同意调整的工程除外），配建</w:t>
      </w:r>
      <w:r>
        <w:rPr>
          <w:rFonts w:hint="eastAsia" w:ascii="宋体" w:hAnsi="宋体"/>
          <w:color w:val="FF0000"/>
          <w:sz w:val="30"/>
          <w:szCs w:val="30"/>
        </w:rPr>
        <w:t>总</w:t>
      </w:r>
      <w:r>
        <w:rPr>
          <w:rFonts w:ascii="宋体" w:hAnsi="宋体"/>
          <w:color w:val="FF0000"/>
          <w:sz w:val="30"/>
          <w:szCs w:val="30"/>
        </w:rPr>
        <w:t>金额纳入商住开发成本。</w:t>
      </w:r>
    </w:p>
    <w:p>
      <w:pPr>
        <w:spacing w:line="560" w:lineRule="exact"/>
        <w:ind w:firstLine="300" w:firstLineChars="100"/>
        <w:rPr>
          <w:rFonts w:ascii="宋体" w:hAnsi="宋体"/>
          <w:color w:val="FF0000"/>
          <w:sz w:val="30"/>
          <w:szCs w:val="30"/>
        </w:rPr>
      </w:pPr>
      <w:r>
        <w:rPr>
          <w:rFonts w:hint="eastAsia" w:ascii="宋体" w:hAnsi="宋体"/>
          <w:color w:val="FF0000"/>
          <w:sz w:val="30"/>
          <w:szCs w:val="30"/>
        </w:rPr>
        <w:t>3.配建项目</w:t>
      </w:r>
      <w:r>
        <w:rPr>
          <w:rFonts w:ascii="宋体" w:hAnsi="宋体"/>
          <w:color w:val="FF0000"/>
          <w:sz w:val="30"/>
          <w:szCs w:val="30"/>
        </w:rPr>
        <w:t>工期</w:t>
      </w:r>
      <w:r>
        <w:rPr>
          <w:rFonts w:hint="eastAsia" w:ascii="宋体" w:hAnsi="宋体"/>
          <w:color w:val="FF0000"/>
          <w:sz w:val="30"/>
          <w:szCs w:val="30"/>
        </w:rPr>
        <w:t>不超过12个月，</w:t>
      </w:r>
      <w:r>
        <w:rPr>
          <w:rFonts w:ascii="宋体" w:hAnsi="宋体"/>
          <w:color w:val="FF0000"/>
          <w:sz w:val="30"/>
          <w:szCs w:val="30"/>
        </w:rPr>
        <w:t>竣工验收合格后无偿移交通川区人民政府，权属归通川区人民政府所有。通川区住建局负责对配建的市政道路工程进行监督管理</w:t>
      </w:r>
      <w:r>
        <w:rPr>
          <w:rFonts w:hint="eastAsia" w:ascii="宋体" w:hAnsi="宋体"/>
          <w:color w:val="FF0000"/>
          <w:sz w:val="30"/>
          <w:szCs w:val="30"/>
        </w:rPr>
        <w:t>并签定监管协议。</w:t>
      </w:r>
    </w:p>
    <w:p>
      <w:pPr>
        <w:spacing w:line="560" w:lineRule="exact"/>
        <w:rPr>
          <w:rFonts w:ascii="宋体" w:hAnsi="宋体" w:cs="宋体"/>
          <w:sz w:val="28"/>
          <w:szCs w:val="28"/>
        </w:rPr>
      </w:pPr>
      <w:r>
        <w:rPr>
          <w:rFonts w:hint="eastAsia" w:ascii="宋体" w:hAnsi="宋体" w:cs="宋体"/>
          <w:sz w:val="28"/>
          <w:szCs w:val="28"/>
        </w:rPr>
        <w:t>（十七）</w:t>
      </w:r>
      <w:r>
        <w:rPr>
          <w:rFonts w:hint="eastAsia" w:ascii="宋体" w:hAnsi="宋体"/>
          <w:color w:val="FF0000"/>
          <w:sz w:val="30"/>
          <w:szCs w:val="30"/>
        </w:rPr>
        <w:t>设计方案</w:t>
      </w:r>
    </w:p>
    <w:p>
      <w:pPr>
        <w:spacing w:line="560" w:lineRule="exact"/>
        <w:ind w:firstLine="300" w:firstLineChars="100"/>
        <w:rPr>
          <w:rFonts w:ascii="宋体" w:hAnsi="宋体"/>
          <w:color w:val="FF0000"/>
          <w:sz w:val="30"/>
          <w:szCs w:val="30"/>
        </w:rPr>
      </w:pPr>
      <w:r>
        <w:rPr>
          <w:rFonts w:hint="eastAsia" w:ascii="宋体" w:hAnsi="宋体"/>
          <w:color w:val="FF0000"/>
          <w:sz w:val="30"/>
          <w:szCs w:val="30"/>
        </w:rPr>
        <w:t>在方案设计时，地块内建筑间距、退用地界线距离、退绿化带距离等应满足《城市居住区规划设计规范》、《达州市城市规划管理技术规定》和《达州市城市道路两侧绿带控制规划》等相关规定执行，最终以审定的方案设计为准。</w:t>
      </w:r>
    </w:p>
    <w:p>
      <w:pPr>
        <w:spacing w:line="560" w:lineRule="exact"/>
        <w:rPr>
          <w:rFonts w:ascii="宋体" w:hAnsi="宋体"/>
          <w:color w:val="FF0000"/>
          <w:sz w:val="30"/>
          <w:szCs w:val="30"/>
        </w:rPr>
      </w:pPr>
      <w:r>
        <w:rPr>
          <w:rFonts w:hint="eastAsia" w:ascii="宋体" w:hAnsi="宋体" w:cs="宋体"/>
          <w:sz w:val="28"/>
          <w:szCs w:val="28"/>
        </w:rPr>
        <w:t>（十八）</w:t>
      </w:r>
      <w:r>
        <w:rPr>
          <w:rFonts w:hint="eastAsia" w:ascii="宋体" w:hAnsi="宋体"/>
          <w:color w:val="FF0000"/>
          <w:sz w:val="30"/>
          <w:szCs w:val="30"/>
        </w:rPr>
        <w:t>其他要求：</w:t>
      </w:r>
    </w:p>
    <w:p>
      <w:pPr>
        <w:spacing w:line="560" w:lineRule="exact"/>
        <w:ind w:firstLine="300" w:firstLineChars="100"/>
        <w:rPr>
          <w:rFonts w:ascii="宋体" w:hAnsi="宋体"/>
          <w:color w:val="FF0000"/>
          <w:sz w:val="30"/>
          <w:szCs w:val="30"/>
        </w:rPr>
      </w:pPr>
      <w:r>
        <w:rPr>
          <w:rFonts w:hint="eastAsia" w:ascii="宋体" w:hAnsi="宋体"/>
          <w:color w:val="FF0000"/>
          <w:sz w:val="30"/>
          <w:szCs w:val="30"/>
        </w:rPr>
        <w:t>1.</w:t>
      </w:r>
      <w:r>
        <w:rPr>
          <w:rFonts w:ascii="宋体" w:hAnsi="宋体"/>
          <w:color w:val="FF0000"/>
          <w:sz w:val="30"/>
          <w:szCs w:val="30"/>
        </w:rPr>
        <w:t>宗地内及穿越宗地的区域排水、排污设施由土地竞得者按行洪和过水断面要求自行建设，并预留相邻地块排水接口。</w:t>
      </w:r>
    </w:p>
    <w:p>
      <w:pPr>
        <w:spacing w:line="560" w:lineRule="exact"/>
        <w:ind w:firstLine="300" w:firstLineChars="100"/>
        <w:rPr>
          <w:rFonts w:ascii="宋体" w:hAnsi="宋体"/>
          <w:color w:val="FF0000"/>
          <w:sz w:val="30"/>
          <w:szCs w:val="30"/>
        </w:rPr>
      </w:pPr>
      <w:r>
        <w:rPr>
          <w:rFonts w:hint="eastAsia" w:ascii="宋体" w:hAnsi="宋体"/>
          <w:color w:val="FF0000"/>
          <w:sz w:val="30"/>
          <w:szCs w:val="30"/>
        </w:rPr>
        <w:t>2.</w:t>
      </w:r>
      <w:r>
        <w:rPr>
          <w:rFonts w:ascii="宋体" w:hAnsi="宋体"/>
          <w:color w:val="FF0000"/>
          <w:sz w:val="30"/>
          <w:szCs w:val="30"/>
        </w:rPr>
        <w:t>宗地范围内大于10KV的高压电力线路原则上现状保留并按电力防护规范避让，若土地竞得者自行协调电力产权部门迁改，其迁改路径方案需报通川区</w:t>
      </w:r>
      <w:r>
        <w:rPr>
          <w:rFonts w:hint="eastAsia" w:ascii="宋体" w:hAnsi="宋体"/>
          <w:color w:val="FF0000"/>
          <w:sz w:val="30"/>
          <w:szCs w:val="30"/>
        </w:rPr>
        <w:t>政府</w:t>
      </w:r>
      <w:r>
        <w:rPr>
          <w:rFonts w:ascii="宋体" w:hAnsi="宋体"/>
          <w:color w:val="FF0000"/>
          <w:sz w:val="30"/>
          <w:szCs w:val="30"/>
        </w:rPr>
        <w:t>审查，迁改工程直接费用报通川区财政评审后，由政府承担并支付。</w:t>
      </w:r>
    </w:p>
    <w:p>
      <w:pPr>
        <w:spacing w:line="560" w:lineRule="exact"/>
        <w:ind w:firstLine="300" w:firstLineChars="100"/>
        <w:rPr>
          <w:rFonts w:ascii="宋体" w:hAnsi="宋体"/>
          <w:color w:val="FF0000"/>
          <w:sz w:val="30"/>
          <w:szCs w:val="30"/>
        </w:rPr>
      </w:pPr>
      <w:r>
        <w:rPr>
          <w:rFonts w:hint="eastAsia" w:ascii="宋体" w:hAnsi="宋体"/>
          <w:color w:val="FF0000"/>
          <w:sz w:val="30"/>
          <w:szCs w:val="30"/>
        </w:rPr>
        <w:t>3.土地竞得者无偿完成本地块挖填运土石方，费用不低于7000万元（含5公里外运及弃土费），具体金额以财政评审为准，</w:t>
      </w:r>
      <w:r>
        <w:rPr>
          <w:rFonts w:ascii="宋体" w:hAnsi="宋体"/>
          <w:color w:val="FF0000"/>
          <w:sz w:val="30"/>
          <w:szCs w:val="30"/>
        </w:rPr>
        <w:t>最终</w:t>
      </w:r>
      <w:r>
        <w:rPr>
          <w:rFonts w:hint="eastAsia" w:ascii="宋体" w:hAnsi="宋体"/>
          <w:color w:val="FF0000"/>
          <w:sz w:val="30"/>
          <w:szCs w:val="30"/>
        </w:rPr>
        <w:t>完成工程量</w:t>
      </w:r>
      <w:r>
        <w:rPr>
          <w:rFonts w:ascii="宋体" w:hAnsi="宋体"/>
          <w:color w:val="FF0000"/>
          <w:sz w:val="30"/>
          <w:szCs w:val="30"/>
        </w:rPr>
        <w:t>以</w:t>
      </w:r>
      <w:r>
        <w:rPr>
          <w:rFonts w:hint="eastAsia" w:ascii="宋体" w:hAnsi="宋体"/>
          <w:color w:val="FF0000"/>
          <w:sz w:val="30"/>
          <w:szCs w:val="30"/>
        </w:rPr>
        <w:t>通川</w:t>
      </w:r>
      <w:r>
        <w:rPr>
          <w:rFonts w:ascii="宋体" w:hAnsi="宋体"/>
          <w:color w:val="FF0000"/>
          <w:sz w:val="30"/>
          <w:szCs w:val="30"/>
        </w:rPr>
        <w:t>区审计局审计</w:t>
      </w:r>
      <w:r>
        <w:rPr>
          <w:rFonts w:hint="eastAsia" w:ascii="宋体" w:hAnsi="宋体"/>
          <w:color w:val="FF0000"/>
          <w:sz w:val="30"/>
          <w:szCs w:val="30"/>
        </w:rPr>
        <w:t>结论</w:t>
      </w:r>
      <w:r>
        <w:rPr>
          <w:rFonts w:ascii="宋体" w:hAnsi="宋体"/>
          <w:color w:val="FF0000"/>
          <w:sz w:val="30"/>
          <w:szCs w:val="30"/>
        </w:rPr>
        <w:t>为准，不足部分由土地竞得者向</w:t>
      </w:r>
      <w:r>
        <w:rPr>
          <w:rFonts w:hint="eastAsia" w:ascii="宋体" w:hAnsi="宋体"/>
          <w:color w:val="FF0000"/>
          <w:sz w:val="30"/>
          <w:szCs w:val="30"/>
        </w:rPr>
        <w:t>通川区</w:t>
      </w:r>
      <w:r>
        <w:rPr>
          <w:rFonts w:ascii="宋体" w:hAnsi="宋体"/>
          <w:color w:val="FF0000"/>
          <w:sz w:val="30"/>
          <w:szCs w:val="30"/>
        </w:rPr>
        <w:t>政府足额补交，超出部分的金额及费用由土地竞得者自行承担（政府同意调整的工程除外），</w:t>
      </w:r>
      <w:r>
        <w:rPr>
          <w:rFonts w:hint="eastAsia" w:ascii="宋体" w:hAnsi="宋体"/>
          <w:color w:val="FF0000"/>
          <w:sz w:val="30"/>
          <w:szCs w:val="30"/>
        </w:rPr>
        <w:t>完成土石方总</w:t>
      </w:r>
      <w:r>
        <w:rPr>
          <w:rFonts w:ascii="宋体" w:hAnsi="宋体"/>
          <w:color w:val="FF0000"/>
          <w:sz w:val="30"/>
          <w:szCs w:val="30"/>
        </w:rPr>
        <w:t>金额纳入商住开发成本。</w:t>
      </w:r>
      <w:r>
        <w:rPr>
          <w:rFonts w:hint="eastAsia" w:ascii="宋体" w:hAnsi="宋体"/>
          <w:color w:val="FF0000"/>
          <w:sz w:val="30"/>
          <w:szCs w:val="30"/>
        </w:rPr>
        <w:t>通川区住建局负责对土石方工程进行监督管理并签定监管协议。</w:t>
      </w:r>
    </w:p>
    <w:p>
      <w:pPr>
        <w:spacing w:line="560" w:lineRule="exact"/>
        <w:ind w:firstLine="150" w:firstLineChars="50"/>
        <w:rPr>
          <w:rFonts w:ascii="宋体" w:hAnsi="宋体" w:cs="宋体"/>
          <w:sz w:val="28"/>
          <w:szCs w:val="28"/>
        </w:rPr>
      </w:pPr>
      <w:r>
        <w:rPr>
          <w:rFonts w:hint="eastAsia" w:ascii="宋体" w:hAnsi="宋体"/>
          <w:color w:val="FF0000"/>
          <w:sz w:val="30"/>
          <w:szCs w:val="30"/>
        </w:rPr>
        <w:t>4.土地竞买人须在本地块30%的商业用地（物流设施）中，为达州市通川区双龙公铁物流集散区配套建设的物流设施编制</w:t>
      </w:r>
      <w:r>
        <w:rPr>
          <w:rFonts w:ascii="宋体" w:hAnsi="宋体"/>
          <w:color w:val="FF0000"/>
          <w:sz w:val="30"/>
          <w:szCs w:val="30"/>
        </w:rPr>
        <w:t>运营方案</w:t>
      </w:r>
      <w:r>
        <w:rPr>
          <w:rFonts w:hint="eastAsia" w:ascii="宋体" w:hAnsi="宋体"/>
          <w:color w:val="FF0000"/>
          <w:sz w:val="30"/>
          <w:szCs w:val="30"/>
        </w:rPr>
        <w:t>及地块</w:t>
      </w:r>
      <w:r>
        <w:rPr>
          <w:rFonts w:ascii="宋体" w:hAnsi="宋体"/>
          <w:color w:val="FF0000"/>
          <w:sz w:val="30"/>
          <w:szCs w:val="30"/>
        </w:rPr>
        <w:t>规划设计方案</w:t>
      </w:r>
      <w:r>
        <w:rPr>
          <w:rFonts w:hint="eastAsia" w:ascii="宋体" w:hAnsi="宋体"/>
          <w:color w:val="FF0000"/>
          <w:sz w:val="30"/>
          <w:szCs w:val="30"/>
        </w:rPr>
        <w:t>。该方案须经</w:t>
      </w:r>
      <w:r>
        <w:rPr>
          <w:rFonts w:ascii="宋体" w:hAnsi="宋体"/>
          <w:color w:val="FF0000"/>
          <w:sz w:val="30"/>
          <w:szCs w:val="30"/>
        </w:rPr>
        <w:t>通川区住建局组织相关部门及专家审查，通过后出具确认函作为竞买依据</w:t>
      </w:r>
      <w:r>
        <w:rPr>
          <w:rFonts w:hint="eastAsia" w:ascii="宋体" w:hAnsi="宋体"/>
          <w:color w:val="FF0000"/>
          <w:sz w:val="30"/>
          <w:szCs w:val="30"/>
        </w:rPr>
        <w:t>。竞得人须将产业部分与住宅部分同步开发建设，并与通川区住建局签定《产业监管协议》，对项目产业部分建设、运营进度与住宅销售进度进行约定。</w:t>
      </w:r>
    </w:p>
    <w:p>
      <w:pPr>
        <w:spacing w:line="560" w:lineRule="exact"/>
        <w:ind w:firstLine="140" w:firstLineChars="50"/>
        <w:rPr>
          <w:rFonts w:ascii="宋体" w:hAnsi="宋体" w:cs="宋体"/>
          <w:sz w:val="28"/>
          <w:szCs w:val="28"/>
        </w:rPr>
      </w:pPr>
      <w:r>
        <w:rPr>
          <w:rFonts w:hint="eastAsia" w:ascii="宋体" w:hAnsi="宋体" w:cs="宋体"/>
          <w:sz w:val="28"/>
          <w:szCs w:val="28"/>
        </w:rPr>
        <w:t>（十九）</w:t>
      </w:r>
      <w:r>
        <w:rPr>
          <w:rFonts w:hint="eastAsia" w:ascii="宋体" w:hAnsi="宋体" w:cs="宋体"/>
          <w:color w:val="FF0000"/>
          <w:sz w:val="28"/>
          <w:szCs w:val="28"/>
        </w:rPr>
        <w:t>竞买人须承诺</w:t>
      </w:r>
    </w:p>
    <w:p>
      <w:pPr>
        <w:spacing w:line="560" w:lineRule="exact"/>
        <w:ind w:firstLine="280" w:firstLineChars="100"/>
        <w:rPr>
          <w:rFonts w:ascii="宋体" w:hAnsi="宋体" w:cs="宋体"/>
          <w:color w:val="FF0000"/>
          <w:sz w:val="28"/>
          <w:szCs w:val="28"/>
        </w:rPr>
      </w:pPr>
      <w:r>
        <w:rPr>
          <w:rFonts w:hint="eastAsia" w:ascii="宋体" w:hAnsi="宋体" w:cs="宋体"/>
          <w:color w:val="FF0000"/>
          <w:sz w:val="28"/>
          <w:szCs w:val="28"/>
        </w:rPr>
        <w:t>1、若竞得土地使用权后，自愿签订具有强制执行条款的《国有建设用地使用权出让合同》，同意赋予该合同具有强制执行效力。受让人若不履行合同约定义务，出让人有权向有管辖权的人民法院申请强制执行，受让人自愿接受依法强制执行。</w:t>
      </w:r>
    </w:p>
    <w:p>
      <w:pPr>
        <w:spacing w:line="560" w:lineRule="exact"/>
        <w:ind w:firstLine="280" w:firstLineChars="100"/>
        <w:rPr>
          <w:rFonts w:ascii="宋体" w:hAnsi="宋体" w:cs="宋体"/>
          <w:color w:val="FF0000"/>
          <w:sz w:val="28"/>
          <w:szCs w:val="28"/>
        </w:rPr>
      </w:pPr>
      <w:r>
        <w:rPr>
          <w:rFonts w:hint="eastAsia" w:ascii="宋体" w:hAnsi="宋体" w:cs="宋体"/>
          <w:color w:val="FF0000"/>
          <w:sz w:val="28"/>
          <w:szCs w:val="28"/>
        </w:rPr>
        <w:t>2、通川区境外的竞买人，若竞得土地使用权后，必须在通川区注册成立新公司对竞得土地进行开发建设。</w:t>
      </w:r>
    </w:p>
    <w:p>
      <w:pPr>
        <w:spacing w:line="560" w:lineRule="exact"/>
        <w:ind w:firstLine="140" w:firstLineChars="50"/>
        <w:rPr>
          <w:rFonts w:ascii="宋体" w:hAnsi="宋体" w:cs="宋体"/>
          <w:color w:val="FF0000"/>
          <w:sz w:val="28"/>
          <w:szCs w:val="28"/>
        </w:rPr>
      </w:pPr>
      <w:r>
        <w:rPr>
          <w:rFonts w:hint="eastAsia" w:ascii="宋体" w:hAnsi="宋体" w:cs="宋体"/>
          <w:sz w:val="28"/>
          <w:szCs w:val="28"/>
        </w:rPr>
        <w:t>（二十）</w:t>
      </w:r>
      <w:r>
        <w:rPr>
          <w:rFonts w:hint="eastAsia" w:ascii="宋体" w:hAnsi="宋体" w:cs="宋体"/>
          <w:color w:val="FF0000"/>
          <w:sz w:val="28"/>
          <w:szCs w:val="28"/>
        </w:rPr>
        <w:t>土地竞得人须按《通川区2018-TP13号地块建设用地地质灾害危险性评估报告》要求采取地质灾害防治措施；</w:t>
      </w:r>
    </w:p>
    <w:p>
      <w:pPr>
        <w:spacing w:line="560" w:lineRule="exact"/>
        <w:ind w:firstLine="560" w:firstLineChars="200"/>
        <w:rPr>
          <w:rFonts w:ascii="宋体"/>
          <w:sz w:val="28"/>
          <w:szCs w:val="28"/>
        </w:rPr>
      </w:pPr>
      <w:r>
        <w:rPr>
          <w:rFonts w:hint="eastAsia" w:ascii="宋体" w:hAnsi="宋体" w:cs="宋体"/>
          <w:sz w:val="28"/>
          <w:szCs w:val="28"/>
        </w:rPr>
        <w:t>四、竞买资格及要求</w:t>
      </w:r>
    </w:p>
    <w:p>
      <w:pPr>
        <w:overflowPunct w:val="0"/>
        <w:spacing w:line="560" w:lineRule="exact"/>
        <w:ind w:firstLine="560" w:firstLineChars="200"/>
        <w:rPr>
          <w:rFonts w:ascii="宋体"/>
          <w:sz w:val="28"/>
          <w:szCs w:val="28"/>
        </w:rPr>
      </w:pPr>
      <w:r>
        <w:rPr>
          <w:rFonts w:ascii="宋体" w:hAnsi="宋体" w:cs="宋体"/>
          <w:sz w:val="28"/>
          <w:szCs w:val="28"/>
        </w:rPr>
        <w:t xml:space="preserve"> (</w:t>
      </w:r>
      <w:r>
        <w:rPr>
          <w:rFonts w:hint="eastAsia" w:ascii="宋体" w:hAnsi="宋体" w:cs="宋体"/>
          <w:sz w:val="28"/>
          <w:szCs w:val="28"/>
        </w:rPr>
        <w:t>一</w:t>
      </w:r>
      <w:r>
        <w:rPr>
          <w:rFonts w:ascii="宋体" w:hAnsi="宋体" w:cs="宋体"/>
          <w:sz w:val="28"/>
          <w:szCs w:val="28"/>
        </w:rPr>
        <w:t xml:space="preserve">) </w:t>
      </w:r>
      <w:r>
        <w:rPr>
          <w:rFonts w:hint="eastAsia" w:ascii="宋体" w:hAnsi="宋体" w:cs="宋体"/>
          <w:sz w:val="28"/>
          <w:szCs w:val="28"/>
        </w:rPr>
        <w:t>竞买资格</w:t>
      </w:r>
      <w:r>
        <w:rPr>
          <w:rFonts w:ascii="宋体" w:hAnsi="宋体" w:cs="宋体"/>
          <w:sz w:val="28"/>
          <w:szCs w:val="28"/>
        </w:rPr>
        <w:t xml:space="preserve"> </w:t>
      </w:r>
    </w:p>
    <w:p>
      <w:pPr>
        <w:overflowPunct w:val="0"/>
        <w:spacing w:line="560" w:lineRule="exact"/>
        <w:ind w:firstLine="560" w:firstLineChars="200"/>
        <w:rPr>
          <w:rFonts w:ascii="宋体"/>
          <w:sz w:val="28"/>
          <w:szCs w:val="28"/>
        </w:rPr>
      </w:pPr>
      <w:r>
        <w:rPr>
          <w:rFonts w:ascii="宋体" w:hAnsi="宋体" w:cs="宋体"/>
          <w:sz w:val="28"/>
          <w:szCs w:val="28"/>
        </w:rPr>
        <w:t>1.</w:t>
      </w:r>
      <w:r>
        <w:rPr>
          <w:rFonts w:hint="eastAsia" w:ascii="宋体" w:hAnsi="宋体" w:cs="宋体"/>
          <w:sz w:val="28"/>
          <w:szCs w:val="28"/>
        </w:rPr>
        <w:t>中华人民共和国境内外的法人、自然人和其他组织（除法律、法规另有规定），均可申请参加，申请人可以单独申请，也可以联合申请。</w:t>
      </w:r>
    </w:p>
    <w:p>
      <w:pPr>
        <w:overflowPunct w:val="0"/>
        <w:spacing w:line="560" w:lineRule="exact"/>
        <w:ind w:firstLine="560" w:firstLineChars="200"/>
        <w:rPr>
          <w:rFonts w:ascii="宋体"/>
          <w:sz w:val="28"/>
          <w:szCs w:val="28"/>
        </w:rPr>
      </w:pPr>
      <w:r>
        <w:rPr>
          <w:rFonts w:ascii="宋体" w:hAnsi="宋体" w:cs="宋体"/>
          <w:sz w:val="28"/>
          <w:szCs w:val="28"/>
        </w:rPr>
        <w:t>2.</w:t>
      </w:r>
      <w:r>
        <w:rPr>
          <w:rFonts w:hint="eastAsia" w:ascii="宋体" w:hAnsi="宋体" w:cs="宋体"/>
          <w:sz w:val="28"/>
          <w:szCs w:val="28"/>
        </w:rPr>
        <w:t>被相关部门依法实施行政处罚、列入不良记录的，在影响期内的不得参与本次活动。</w:t>
      </w:r>
    </w:p>
    <w:p>
      <w:pPr>
        <w:overflowPunct w:val="0"/>
        <w:spacing w:line="560" w:lineRule="exact"/>
        <w:ind w:firstLine="560" w:firstLineChars="200"/>
        <w:rPr>
          <w:rFonts w:ascii="宋体"/>
          <w:sz w:val="28"/>
          <w:szCs w:val="28"/>
        </w:rPr>
      </w:pPr>
      <w:r>
        <w:rPr>
          <w:rFonts w:ascii="宋体" w:hAnsi="宋体" w:cs="宋体"/>
          <w:sz w:val="28"/>
          <w:szCs w:val="28"/>
        </w:rPr>
        <w:t>3.</w:t>
      </w:r>
      <w:r>
        <w:rPr>
          <w:rFonts w:hint="eastAsia" w:ascii="宋体" w:hAnsi="宋体" w:cs="宋体"/>
          <w:sz w:val="28"/>
          <w:szCs w:val="28"/>
        </w:rPr>
        <w:t>竞买人在达州市域内有拖欠出让金或其他土地违法违规违约行为且尚未完成查处整改的，不得申请参与本次拍卖。</w:t>
      </w:r>
    </w:p>
    <w:p>
      <w:pPr>
        <w:overflowPunct w:val="0"/>
        <w:spacing w:line="560" w:lineRule="exact"/>
        <w:ind w:firstLine="560" w:firstLineChars="200"/>
        <w:rPr>
          <w:rFonts w:ascii="宋体"/>
          <w:sz w:val="28"/>
          <w:szCs w:val="28"/>
        </w:rPr>
      </w:pPr>
      <w:r>
        <w:rPr>
          <w:rFonts w:hint="eastAsia" w:ascii="宋体" w:hAnsi="宋体" w:cs="宋体"/>
          <w:sz w:val="28"/>
          <w:szCs w:val="28"/>
        </w:rPr>
        <w:t>（二）要求</w:t>
      </w:r>
    </w:p>
    <w:p>
      <w:pPr>
        <w:overflowPunct w:val="0"/>
        <w:spacing w:line="560" w:lineRule="exact"/>
        <w:ind w:firstLine="560" w:firstLineChars="200"/>
        <w:rPr>
          <w:rFonts w:ascii="宋体"/>
          <w:sz w:val="28"/>
          <w:szCs w:val="28"/>
        </w:rPr>
      </w:pPr>
      <w:r>
        <w:rPr>
          <w:rFonts w:ascii="宋体" w:hAnsi="宋体" w:cs="宋体"/>
          <w:sz w:val="28"/>
          <w:szCs w:val="28"/>
        </w:rPr>
        <w:t>1.</w:t>
      </w:r>
      <w:r>
        <w:rPr>
          <w:rFonts w:hint="eastAsia" w:ascii="宋体" w:hAnsi="宋体" w:cs="宋体"/>
          <w:sz w:val="28"/>
          <w:szCs w:val="28"/>
        </w:rPr>
        <w:t>竞买申请人按照地块拍卖出让公告的日期及方式索取拍卖文件。申请人应认真审阅、全面准确地理解拍卖文件内容，对本次拍卖出让地块的文件有疑问的，可向出让人、拍卖人咨询（咨询电话：出让人电话</w:t>
      </w:r>
      <w:r>
        <w:rPr>
          <w:rFonts w:ascii="宋体" w:hAnsi="宋体" w:cs="宋体"/>
          <w:color w:val="FF0000"/>
          <w:sz w:val="28"/>
          <w:szCs w:val="28"/>
          <w:u w:val="single"/>
        </w:rPr>
        <w:t xml:space="preserve">  0818-</w:t>
      </w:r>
      <w:r>
        <w:rPr>
          <w:rFonts w:hint="eastAsia" w:ascii="宋体" w:hAnsi="宋体" w:cs="宋体"/>
          <w:color w:val="FF0000"/>
          <w:sz w:val="28"/>
          <w:szCs w:val="28"/>
          <w:u w:val="single"/>
        </w:rPr>
        <w:t>2379014</w:t>
      </w:r>
      <w:r>
        <w:rPr>
          <w:rFonts w:ascii="宋体" w:hAnsi="宋体" w:cs="宋体"/>
          <w:color w:val="FF0000"/>
          <w:sz w:val="28"/>
          <w:szCs w:val="28"/>
          <w:u w:val="single"/>
        </w:rPr>
        <w:t xml:space="preserve">  </w:t>
      </w:r>
      <w:r>
        <w:rPr>
          <w:rFonts w:hint="eastAsia" w:ascii="宋体" w:hAnsi="宋体" w:cs="宋体"/>
          <w:sz w:val="28"/>
          <w:szCs w:val="28"/>
        </w:rPr>
        <w:t>、拍卖人电话</w:t>
      </w:r>
      <w:r>
        <w:rPr>
          <w:rFonts w:ascii="宋体" w:hAnsi="宋体" w:cs="宋体"/>
          <w:color w:val="FF0000"/>
          <w:sz w:val="28"/>
          <w:szCs w:val="28"/>
          <w:u w:val="single"/>
        </w:rPr>
        <w:t>0818-333</w:t>
      </w:r>
      <w:r>
        <w:rPr>
          <w:rFonts w:hint="eastAsia" w:ascii="宋体" w:hAnsi="宋体" w:cs="宋体"/>
          <w:color w:val="FF0000"/>
          <w:sz w:val="28"/>
          <w:szCs w:val="28"/>
          <w:u w:val="single"/>
        </w:rPr>
        <w:t>3966</w:t>
      </w:r>
      <w:r>
        <w:rPr>
          <w:rFonts w:hint="eastAsia" w:ascii="宋体" w:hAnsi="宋体" w:cs="宋体"/>
          <w:sz w:val="28"/>
          <w:szCs w:val="28"/>
        </w:rPr>
        <w:t>）。申请人交纳竞买保证金到帐（拍卖人银行账户）的截止时间为</w:t>
      </w:r>
      <w:r>
        <w:rPr>
          <w:rFonts w:ascii="宋体" w:hAnsi="宋体" w:cs="宋体"/>
          <w:color w:val="FF0000"/>
          <w:sz w:val="28"/>
          <w:szCs w:val="28"/>
          <w:u w:val="single"/>
        </w:rPr>
        <w:t>201</w:t>
      </w:r>
      <w:r>
        <w:rPr>
          <w:rFonts w:hint="eastAsia" w:ascii="宋体" w:hAnsi="宋体" w:cs="宋体"/>
          <w:color w:val="FF0000"/>
          <w:sz w:val="28"/>
          <w:szCs w:val="28"/>
          <w:u w:val="single"/>
        </w:rPr>
        <w:t>9</w:t>
      </w:r>
      <w:r>
        <w:rPr>
          <w:rFonts w:ascii="宋体" w:hAnsi="宋体" w:cs="宋体"/>
          <w:i/>
          <w:iCs/>
          <w:color w:val="FF0000"/>
          <w:sz w:val="28"/>
          <w:szCs w:val="28"/>
          <w:u w:val="single"/>
        </w:rPr>
        <w:t xml:space="preserve"> </w:t>
      </w:r>
      <w:r>
        <w:rPr>
          <w:rFonts w:hint="eastAsia" w:ascii="宋体" w:hAnsi="宋体" w:cs="宋体"/>
          <w:color w:val="FF0000"/>
          <w:sz w:val="28"/>
          <w:szCs w:val="28"/>
        </w:rPr>
        <w:t>年</w:t>
      </w:r>
      <w:r>
        <w:rPr>
          <w:rFonts w:hint="eastAsia" w:ascii="宋体" w:hAnsi="宋体" w:cs="宋体"/>
          <w:color w:val="FF0000"/>
          <w:sz w:val="28"/>
          <w:szCs w:val="28"/>
          <w:u w:val="single"/>
        </w:rPr>
        <w:t>1</w:t>
      </w:r>
      <w:r>
        <w:rPr>
          <w:rFonts w:hint="eastAsia" w:ascii="宋体" w:hAnsi="宋体" w:cs="宋体"/>
          <w:color w:val="FF0000"/>
          <w:sz w:val="28"/>
          <w:szCs w:val="28"/>
        </w:rPr>
        <w:t>月</w:t>
      </w:r>
      <w:r>
        <w:rPr>
          <w:rFonts w:ascii="宋体" w:hAnsi="宋体" w:cs="宋体"/>
          <w:color w:val="FF0000"/>
          <w:sz w:val="28"/>
          <w:szCs w:val="28"/>
          <w:u w:val="single"/>
        </w:rPr>
        <w:t>20</w:t>
      </w:r>
      <w:r>
        <w:rPr>
          <w:rFonts w:hint="eastAsia" w:ascii="宋体" w:hAnsi="宋体" w:cs="宋体"/>
          <w:color w:val="FF0000"/>
          <w:sz w:val="28"/>
          <w:szCs w:val="28"/>
        </w:rPr>
        <w:t>日</w:t>
      </w:r>
      <w:r>
        <w:rPr>
          <w:rFonts w:ascii="宋体" w:hAnsi="宋体" w:cs="宋体"/>
          <w:color w:val="FF0000"/>
          <w:sz w:val="28"/>
          <w:szCs w:val="28"/>
          <w:u w:val="single"/>
        </w:rPr>
        <w:t xml:space="preserve"> 17:00 </w:t>
      </w:r>
      <w:r>
        <w:rPr>
          <w:rFonts w:hint="eastAsia" w:ascii="宋体" w:hAnsi="宋体" w:cs="宋体"/>
          <w:sz w:val="28"/>
          <w:szCs w:val="28"/>
        </w:rPr>
        <w:t>时止。本次拍卖地块竞买保证金为人民币</w:t>
      </w:r>
      <w:r>
        <w:rPr>
          <w:rFonts w:ascii="宋体" w:hAnsi="宋体" w:cs="宋体"/>
          <w:color w:val="FF0000"/>
          <w:sz w:val="28"/>
          <w:szCs w:val="28"/>
          <w:u w:val="single"/>
        </w:rPr>
        <w:t xml:space="preserve"> </w:t>
      </w:r>
      <w:r>
        <w:rPr>
          <w:rFonts w:hint="eastAsia" w:ascii="宋体" w:hAnsi="宋体" w:cs="宋体"/>
          <w:color w:val="FF0000"/>
          <w:sz w:val="28"/>
          <w:szCs w:val="28"/>
          <w:u w:val="single"/>
        </w:rPr>
        <w:t>玖仟伍佰</w:t>
      </w:r>
      <w:r>
        <w:rPr>
          <w:rFonts w:hint="eastAsia" w:ascii="宋体" w:hAnsi="宋体" w:cs="宋体"/>
          <w:sz w:val="28"/>
          <w:szCs w:val="28"/>
        </w:rPr>
        <w:t>万元（￥</w:t>
      </w:r>
      <w:r>
        <w:rPr>
          <w:rFonts w:ascii="宋体" w:hAnsi="宋体" w:cs="宋体"/>
          <w:color w:val="FF0000"/>
          <w:sz w:val="28"/>
          <w:szCs w:val="28"/>
          <w:u w:val="single"/>
        </w:rPr>
        <w:t xml:space="preserve"> </w:t>
      </w:r>
      <w:r>
        <w:rPr>
          <w:rFonts w:hint="eastAsia" w:ascii="宋体" w:hAnsi="宋体" w:cs="宋体"/>
          <w:color w:val="FF0000"/>
          <w:sz w:val="28"/>
          <w:szCs w:val="28"/>
          <w:u w:val="single"/>
        </w:rPr>
        <w:t>9500</w:t>
      </w:r>
      <w:r>
        <w:rPr>
          <w:rFonts w:ascii="宋体" w:hAnsi="宋体" w:cs="宋体"/>
          <w:color w:val="FF0000"/>
          <w:sz w:val="28"/>
          <w:szCs w:val="28"/>
          <w:u w:val="single"/>
        </w:rPr>
        <w:t xml:space="preserve"> </w:t>
      </w:r>
      <w:r>
        <w:rPr>
          <w:rFonts w:hint="eastAsia" w:ascii="宋体" w:hAnsi="宋体" w:cs="宋体"/>
          <w:sz w:val="28"/>
          <w:szCs w:val="28"/>
        </w:rPr>
        <w:t>万元）；</w:t>
      </w:r>
      <w:r>
        <w:rPr>
          <w:rFonts w:ascii="宋体" w:hAnsi="宋体" w:cs="宋体"/>
          <w:sz w:val="28"/>
          <w:szCs w:val="28"/>
        </w:rPr>
        <w:t xml:space="preserve"> </w:t>
      </w:r>
    </w:p>
    <w:p>
      <w:pPr>
        <w:spacing w:line="560" w:lineRule="exact"/>
        <w:ind w:firstLine="529" w:firstLineChars="189"/>
        <w:rPr>
          <w:rFonts w:ascii="宋体"/>
          <w:kern w:val="0"/>
          <w:sz w:val="28"/>
          <w:szCs w:val="28"/>
        </w:rPr>
      </w:pPr>
      <w:r>
        <w:rPr>
          <w:rFonts w:hint="eastAsia" w:ascii="宋体" w:hAnsi="宋体" w:cs="宋体"/>
          <w:kern w:val="0"/>
          <w:sz w:val="28"/>
          <w:szCs w:val="28"/>
        </w:rPr>
        <w:t>保证金交纳银行及账号：</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建设银行开户行：中国建设银行股份有限公司达州荷叶支行；</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户名：达州市公共资源交易服务中心交易专户；</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账号：系统自动生成。</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工商银行开户行：中国工商银行达州市分行海棠湾支行；</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户名：达州市公共资源交易服务中心交易专户；</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账号：系统自动生成。</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农业银行</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户</w:t>
      </w:r>
      <w:r>
        <w:rPr>
          <w:b/>
          <w:bCs/>
          <w:color w:val="FF0000"/>
          <w:sz w:val="28"/>
          <w:szCs w:val="28"/>
          <w:u w:val="single"/>
        </w:rPr>
        <w:t xml:space="preserve">  </w:t>
      </w:r>
      <w:r>
        <w:rPr>
          <w:rFonts w:hint="eastAsia"/>
          <w:b/>
          <w:bCs/>
          <w:color w:val="FF0000"/>
          <w:sz w:val="28"/>
          <w:szCs w:val="28"/>
          <w:u w:val="single"/>
        </w:rPr>
        <w:t>名：达州市公共资源交易服务中心交易专户</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开户行：中国农业银行达州通川支行</w:t>
      </w:r>
    </w:p>
    <w:p>
      <w:pPr>
        <w:pStyle w:val="6"/>
        <w:spacing w:before="0" w:beforeAutospacing="0" w:after="0" w:afterAutospacing="0" w:line="560" w:lineRule="exact"/>
        <w:ind w:firstLine="531" w:firstLineChars="189"/>
        <w:jc w:val="both"/>
        <w:rPr>
          <w:rFonts w:cs="Times New Roman"/>
          <w:b/>
          <w:bCs/>
          <w:color w:val="FF0000"/>
          <w:sz w:val="28"/>
          <w:szCs w:val="28"/>
          <w:u w:val="single"/>
        </w:rPr>
      </w:pPr>
      <w:r>
        <w:rPr>
          <w:rFonts w:hint="eastAsia"/>
          <w:b/>
          <w:bCs/>
          <w:color w:val="FF0000"/>
          <w:sz w:val="28"/>
          <w:szCs w:val="28"/>
          <w:u w:val="single"/>
        </w:rPr>
        <w:t>账</w:t>
      </w:r>
      <w:r>
        <w:rPr>
          <w:b/>
          <w:bCs/>
          <w:color w:val="FF0000"/>
          <w:sz w:val="28"/>
          <w:szCs w:val="28"/>
          <w:u w:val="single"/>
        </w:rPr>
        <w:t xml:space="preserve">  </w:t>
      </w:r>
      <w:r>
        <w:rPr>
          <w:rFonts w:hint="eastAsia"/>
          <w:b/>
          <w:bCs/>
          <w:color w:val="FF0000"/>
          <w:sz w:val="28"/>
          <w:szCs w:val="28"/>
          <w:u w:val="single"/>
        </w:rPr>
        <w:t>号：系统自动生成</w:t>
      </w:r>
    </w:p>
    <w:p>
      <w:pPr>
        <w:pStyle w:val="6"/>
        <w:spacing w:before="0" w:beforeAutospacing="0" w:after="0" w:afterAutospacing="0" w:line="540" w:lineRule="atLeast"/>
        <w:ind w:firstLine="529" w:firstLineChars="189"/>
        <w:jc w:val="both"/>
        <w:rPr>
          <w:rFonts w:cs="Times New Roman"/>
          <w:kern w:val="2"/>
          <w:sz w:val="28"/>
          <w:szCs w:val="28"/>
        </w:rPr>
      </w:pPr>
      <w:r>
        <w:rPr>
          <w:kern w:val="2"/>
          <w:sz w:val="28"/>
          <w:szCs w:val="28"/>
        </w:rPr>
        <w:t>2.</w:t>
      </w:r>
      <w:r>
        <w:rPr>
          <w:rFonts w:hint="eastAsia"/>
          <w:kern w:val="2"/>
          <w:sz w:val="28"/>
          <w:szCs w:val="28"/>
        </w:rPr>
        <w:t>竞买申请人报名时除须按规定交纳竞买保证金外，还须提供该竞买保证金不属于银行贷款、股东借款、转贷和募集资金的承诺书及商业金融机构的资信证明。</w:t>
      </w:r>
    </w:p>
    <w:p>
      <w:pPr>
        <w:spacing w:line="560" w:lineRule="exact"/>
        <w:ind w:firstLine="560" w:firstLineChars="200"/>
        <w:rPr>
          <w:rFonts w:ascii="宋体"/>
          <w:sz w:val="28"/>
          <w:szCs w:val="28"/>
        </w:rPr>
      </w:pPr>
      <w:r>
        <w:rPr>
          <w:rFonts w:hint="eastAsia" w:ascii="宋体" w:hAnsi="宋体" w:cs="宋体"/>
          <w:sz w:val="28"/>
          <w:szCs w:val="28"/>
        </w:rPr>
        <w:t>五、申请和资格审查</w:t>
      </w:r>
    </w:p>
    <w:p>
      <w:pPr>
        <w:spacing w:line="560" w:lineRule="exact"/>
        <w:ind w:firstLine="560" w:firstLineChars="200"/>
        <w:rPr>
          <w:rFonts w:ascii="宋体"/>
          <w:sz w:val="28"/>
          <w:szCs w:val="28"/>
        </w:rPr>
      </w:pPr>
      <w:r>
        <w:rPr>
          <w:rFonts w:hint="eastAsia" w:ascii="宋体" w:hAnsi="宋体" w:cs="宋体"/>
          <w:sz w:val="28"/>
          <w:szCs w:val="28"/>
        </w:rPr>
        <w:t>（一）拍卖文件取得</w:t>
      </w:r>
    </w:p>
    <w:p>
      <w:pPr>
        <w:spacing w:line="560" w:lineRule="exact"/>
        <w:ind w:firstLine="560" w:firstLineChars="200"/>
        <w:rPr>
          <w:rFonts w:ascii="宋体"/>
          <w:sz w:val="28"/>
          <w:szCs w:val="28"/>
        </w:rPr>
      </w:pPr>
      <w:r>
        <w:rPr>
          <w:rFonts w:hint="eastAsia" w:ascii="宋体" w:hAnsi="宋体" w:cs="宋体"/>
          <w:kern w:val="0"/>
          <w:sz w:val="28"/>
          <w:szCs w:val="28"/>
        </w:rPr>
        <w:t>竞买申请人可于</w:t>
      </w:r>
      <w:r>
        <w:rPr>
          <w:rFonts w:ascii="宋体" w:hAnsi="宋体" w:cs="宋体"/>
          <w:color w:val="FF0000"/>
          <w:sz w:val="28"/>
          <w:szCs w:val="28"/>
          <w:u w:val="single"/>
        </w:rPr>
        <w:t xml:space="preserve">  2018  </w:t>
      </w:r>
      <w:r>
        <w:rPr>
          <w:rFonts w:hint="eastAsia" w:ascii="宋体" w:hAnsi="宋体" w:cs="宋体"/>
          <w:color w:val="FF0000"/>
          <w:sz w:val="28"/>
          <w:szCs w:val="28"/>
        </w:rPr>
        <w:t>年</w:t>
      </w:r>
      <w:r>
        <w:rPr>
          <w:rFonts w:hint="eastAsia" w:ascii="宋体" w:hAnsi="宋体" w:cs="宋体"/>
          <w:color w:val="FF0000"/>
          <w:sz w:val="28"/>
          <w:szCs w:val="28"/>
          <w:u w:val="single"/>
        </w:rPr>
        <w:t>12</w:t>
      </w:r>
      <w:r>
        <w:rPr>
          <w:rFonts w:hint="eastAsia" w:ascii="宋体" w:hAnsi="宋体" w:cs="宋体"/>
          <w:color w:val="FF0000"/>
          <w:sz w:val="28"/>
          <w:szCs w:val="28"/>
        </w:rPr>
        <w:t>月</w:t>
      </w:r>
      <w:r>
        <w:rPr>
          <w:rFonts w:hint="eastAsia" w:ascii="宋体" w:hAnsi="宋体" w:cs="宋体"/>
          <w:color w:val="FF0000"/>
          <w:sz w:val="28"/>
          <w:szCs w:val="28"/>
          <w:u w:val="single"/>
        </w:rPr>
        <w:t>30</w:t>
      </w:r>
      <w:r>
        <w:rPr>
          <w:rFonts w:hint="eastAsia" w:ascii="宋体" w:hAnsi="宋体" w:cs="宋体"/>
          <w:color w:val="FF0000"/>
          <w:sz w:val="28"/>
          <w:szCs w:val="28"/>
        </w:rPr>
        <w:t>日至</w:t>
      </w:r>
      <w:r>
        <w:rPr>
          <w:rFonts w:ascii="宋体" w:hAnsi="宋体" w:cs="宋体"/>
          <w:color w:val="FF0000"/>
          <w:sz w:val="28"/>
          <w:szCs w:val="28"/>
          <w:u w:val="single"/>
        </w:rPr>
        <w:t xml:space="preserve"> 201</w:t>
      </w:r>
      <w:r>
        <w:rPr>
          <w:rFonts w:hint="eastAsia" w:ascii="宋体" w:hAnsi="宋体" w:cs="宋体"/>
          <w:color w:val="FF0000"/>
          <w:sz w:val="28"/>
          <w:szCs w:val="28"/>
          <w:u w:val="single"/>
        </w:rPr>
        <w:t>9</w:t>
      </w:r>
      <w:r>
        <w:rPr>
          <w:rFonts w:ascii="宋体" w:hAnsi="宋体" w:cs="宋体"/>
          <w:color w:val="FF0000"/>
          <w:sz w:val="28"/>
          <w:szCs w:val="28"/>
          <w:u w:val="single"/>
        </w:rPr>
        <w:t xml:space="preserve">  </w:t>
      </w:r>
      <w:r>
        <w:rPr>
          <w:rFonts w:hint="eastAsia" w:ascii="宋体" w:hAnsi="宋体" w:cs="宋体"/>
          <w:color w:val="FF0000"/>
          <w:sz w:val="28"/>
          <w:szCs w:val="28"/>
        </w:rPr>
        <w:t>年</w:t>
      </w:r>
      <w:r>
        <w:rPr>
          <w:rFonts w:hint="eastAsia" w:ascii="宋体" w:hAnsi="宋体" w:cs="宋体"/>
          <w:color w:val="FF0000"/>
          <w:sz w:val="28"/>
          <w:szCs w:val="28"/>
          <w:u w:val="single"/>
        </w:rPr>
        <w:t>1</w:t>
      </w:r>
      <w:r>
        <w:rPr>
          <w:rFonts w:hint="eastAsia" w:ascii="宋体" w:hAnsi="宋体" w:cs="宋体"/>
          <w:color w:val="FF0000"/>
          <w:sz w:val="28"/>
          <w:szCs w:val="28"/>
        </w:rPr>
        <w:t>月</w:t>
      </w:r>
      <w:r>
        <w:rPr>
          <w:rFonts w:ascii="宋体" w:hAnsi="宋体" w:cs="宋体"/>
          <w:color w:val="FF0000"/>
          <w:sz w:val="28"/>
          <w:szCs w:val="28"/>
          <w:u w:val="single"/>
        </w:rPr>
        <w:t>20</w:t>
      </w:r>
      <w:r>
        <w:rPr>
          <w:rFonts w:hint="eastAsia" w:ascii="宋体" w:hAnsi="宋体" w:cs="宋体"/>
          <w:color w:val="FF0000"/>
          <w:sz w:val="28"/>
          <w:szCs w:val="28"/>
          <w:u w:val="single"/>
        </w:rPr>
        <w:t>日</w:t>
      </w:r>
      <w:r>
        <w:rPr>
          <w:rFonts w:ascii="宋体" w:hAnsi="宋体" w:cs="宋体"/>
          <w:color w:val="FF0000"/>
          <w:sz w:val="28"/>
          <w:szCs w:val="28"/>
          <w:u w:val="single"/>
        </w:rPr>
        <w:t xml:space="preserve"> 17:00</w:t>
      </w:r>
      <w:r>
        <w:rPr>
          <w:rFonts w:hint="eastAsia" w:ascii="宋体" w:hAnsi="宋体" w:cs="宋体"/>
          <w:color w:val="FF0000"/>
          <w:sz w:val="28"/>
          <w:szCs w:val="28"/>
          <w:u w:val="single"/>
        </w:rPr>
        <w:t>时</w:t>
      </w:r>
      <w:r>
        <w:rPr>
          <w:rFonts w:hint="eastAsia" w:ascii="宋体" w:hAnsi="宋体" w:cs="宋体"/>
          <w:kern w:val="0"/>
          <w:sz w:val="28"/>
          <w:szCs w:val="28"/>
        </w:rPr>
        <w:t>，</w:t>
      </w:r>
      <w:r>
        <w:rPr>
          <w:rFonts w:hint="eastAsia" w:ascii="宋体" w:hAnsi="宋体" w:cs="宋体"/>
          <w:sz w:val="28"/>
          <w:szCs w:val="28"/>
        </w:rPr>
        <w:t>通过达州市公共资源交易服务网（</w:t>
      </w:r>
      <w:r>
        <w:fldChar w:fldCharType="begin"/>
      </w:r>
      <w:r>
        <w:instrText xml:space="preserve"> HYPERLINK "http://www.dzggzy.cn/" </w:instrText>
      </w:r>
      <w:r>
        <w:fldChar w:fldCharType="separate"/>
      </w:r>
      <w:r>
        <w:rPr>
          <w:rStyle w:val="10"/>
          <w:rFonts w:ascii="宋体" w:hAnsi="宋体" w:cs="宋体"/>
          <w:sz w:val="28"/>
          <w:szCs w:val="28"/>
          <w:u w:val="none"/>
          <w:shd w:val="clear" w:color="auto" w:fill="FFFFFF"/>
        </w:rPr>
        <w:t>http://www.dzggzy.cn</w:t>
      </w:r>
      <w:r>
        <w:rPr>
          <w:rStyle w:val="10"/>
          <w:rFonts w:ascii="宋体" w:hAnsi="宋体" w:cs="宋体"/>
          <w:sz w:val="28"/>
          <w:szCs w:val="28"/>
          <w:u w:val="none"/>
          <w:shd w:val="clear" w:color="auto" w:fill="FFFFFF"/>
        </w:rPr>
        <w:fldChar w:fldCharType="end"/>
      </w:r>
      <w:r>
        <w:rPr>
          <w:rFonts w:hint="eastAsia" w:ascii="宋体" w:hAnsi="宋体" w:cs="宋体"/>
          <w:sz w:val="28"/>
          <w:szCs w:val="28"/>
        </w:rPr>
        <w:t>）</w:t>
      </w:r>
      <w:r>
        <w:rPr>
          <w:rFonts w:hint="eastAsia" w:ascii="宋体" w:hAnsi="宋体" w:cs="宋体"/>
          <w:kern w:val="0"/>
          <w:sz w:val="28"/>
          <w:szCs w:val="28"/>
        </w:rPr>
        <w:t>获取拍卖出让文件。拍卖出让文件包括：</w:t>
      </w:r>
    </w:p>
    <w:p>
      <w:pPr>
        <w:pStyle w:val="15"/>
        <w:widowControl w:val="0"/>
        <w:spacing w:line="560" w:lineRule="exact"/>
        <w:ind w:left="0"/>
        <w:rPr>
          <w:rFonts w:ascii="宋体"/>
          <w:sz w:val="28"/>
          <w:szCs w:val="28"/>
        </w:rPr>
      </w:pPr>
      <w:r>
        <w:rPr>
          <w:rFonts w:ascii="宋体" w:hAnsi="宋体" w:cs="宋体"/>
          <w:sz w:val="28"/>
          <w:szCs w:val="28"/>
        </w:rPr>
        <w:t xml:space="preserve">    1.</w:t>
      </w:r>
      <w:r>
        <w:rPr>
          <w:rFonts w:hint="eastAsia" w:ascii="宋体" w:hAnsi="宋体" w:cs="宋体"/>
          <w:sz w:val="28"/>
          <w:szCs w:val="28"/>
        </w:rPr>
        <w:t>拍卖出让公告；</w:t>
      </w:r>
      <w:r>
        <w:rPr>
          <w:rFonts w:ascii="宋体" w:hAnsi="宋体" w:cs="宋体"/>
          <w:sz w:val="28"/>
          <w:szCs w:val="28"/>
        </w:rPr>
        <w:t xml:space="preserve"> </w:t>
      </w:r>
    </w:p>
    <w:p>
      <w:pPr>
        <w:pStyle w:val="15"/>
        <w:widowControl w:val="0"/>
        <w:spacing w:line="560" w:lineRule="exact"/>
        <w:ind w:left="0" w:firstLine="560" w:firstLineChars="200"/>
        <w:rPr>
          <w:rFonts w:ascii="宋体"/>
          <w:sz w:val="28"/>
          <w:szCs w:val="28"/>
        </w:rPr>
      </w:pPr>
      <w:r>
        <w:rPr>
          <w:rFonts w:ascii="宋体" w:hAnsi="宋体" w:cs="宋体"/>
          <w:sz w:val="28"/>
          <w:szCs w:val="28"/>
        </w:rPr>
        <w:t>2.</w:t>
      </w:r>
      <w:r>
        <w:rPr>
          <w:rFonts w:hint="eastAsia" w:ascii="宋体" w:hAnsi="宋体" w:cs="宋体"/>
          <w:sz w:val="28"/>
          <w:szCs w:val="28"/>
        </w:rPr>
        <w:t>拍卖出让须知；</w:t>
      </w:r>
    </w:p>
    <w:p>
      <w:pPr>
        <w:pStyle w:val="15"/>
        <w:widowControl w:val="0"/>
        <w:spacing w:line="560" w:lineRule="exact"/>
        <w:ind w:left="0" w:firstLine="560" w:firstLineChars="200"/>
        <w:rPr>
          <w:rFonts w:ascii="宋体"/>
          <w:sz w:val="28"/>
          <w:szCs w:val="28"/>
        </w:rPr>
      </w:pPr>
      <w:r>
        <w:rPr>
          <w:rFonts w:ascii="宋体" w:hAnsi="宋体" w:cs="宋体"/>
          <w:sz w:val="28"/>
          <w:szCs w:val="28"/>
        </w:rPr>
        <w:t>3.</w:t>
      </w:r>
      <w:r>
        <w:rPr>
          <w:rFonts w:hint="eastAsia" w:ascii="宋体" w:hAnsi="宋体" w:cs="宋体"/>
          <w:sz w:val="28"/>
          <w:szCs w:val="28"/>
        </w:rPr>
        <w:t>竞买申请书；</w:t>
      </w:r>
    </w:p>
    <w:p>
      <w:pPr>
        <w:pStyle w:val="15"/>
        <w:widowControl w:val="0"/>
        <w:spacing w:line="560" w:lineRule="exact"/>
        <w:ind w:left="0" w:firstLine="560" w:firstLineChars="200"/>
        <w:rPr>
          <w:rFonts w:ascii="宋体"/>
          <w:sz w:val="28"/>
          <w:szCs w:val="28"/>
        </w:rPr>
      </w:pPr>
      <w:r>
        <w:rPr>
          <w:rFonts w:ascii="宋体" w:hAnsi="宋体" w:cs="宋体"/>
          <w:sz w:val="28"/>
          <w:szCs w:val="28"/>
        </w:rPr>
        <w:t>4.</w:t>
      </w:r>
      <w:r>
        <w:rPr>
          <w:rFonts w:hint="eastAsia" w:ascii="宋体" w:hAnsi="宋体" w:cs="宋体"/>
          <w:sz w:val="28"/>
          <w:szCs w:val="28"/>
        </w:rPr>
        <w:t>保证金承诺书；</w:t>
      </w:r>
    </w:p>
    <w:p>
      <w:pPr>
        <w:pStyle w:val="15"/>
        <w:widowControl w:val="0"/>
        <w:spacing w:line="560" w:lineRule="exact"/>
        <w:ind w:left="0" w:firstLine="560" w:firstLineChars="200"/>
        <w:rPr>
          <w:rFonts w:ascii="宋体"/>
          <w:sz w:val="28"/>
          <w:szCs w:val="28"/>
        </w:rPr>
      </w:pPr>
      <w:r>
        <w:rPr>
          <w:rFonts w:ascii="宋体" w:hAnsi="宋体" w:cs="宋体"/>
          <w:sz w:val="28"/>
          <w:szCs w:val="28"/>
        </w:rPr>
        <w:t>5.</w:t>
      </w:r>
      <w:r>
        <w:rPr>
          <w:rFonts w:hint="eastAsia" w:ascii="宋体" w:hAnsi="宋体" w:cs="宋体"/>
          <w:sz w:val="28"/>
          <w:szCs w:val="28"/>
        </w:rPr>
        <w:t>法人证明；</w:t>
      </w:r>
    </w:p>
    <w:p>
      <w:pPr>
        <w:pStyle w:val="15"/>
        <w:widowControl w:val="0"/>
        <w:spacing w:line="560" w:lineRule="exact"/>
        <w:ind w:left="0" w:firstLine="560" w:firstLineChars="200"/>
        <w:rPr>
          <w:rFonts w:ascii="宋体"/>
          <w:sz w:val="28"/>
          <w:szCs w:val="28"/>
        </w:rPr>
      </w:pPr>
      <w:r>
        <w:rPr>
          <w:rFonts w:ascii="宋体" w:hAnsi="宋体" w:cs="宋体"/>
          <w:sz w:val="28"/>
          <w:szCs w:val="28"/>
        </w:rPr>
        <w:t>6.</w:t>
      </w:r>
      <w:r>
        <w:rPr>
          <w:rFonts w:hint="eastAsia" w:ascii="宋体" w:hAnsi="宋体" w:cs="宋体"/>
          <w:sz w:val="28"/>
          <w:szCs w:val="28"/>
        </w:rPr>
        <w:t>委托书；</w:t>
      </w:r>
    </w:p>
    <w:p>
      <w:pPr>
        <w:pStyle w:val="15"/>
        <w:widowControl w:val="0"/>
        <w:spacing w:line="560" w:lineRule="exact"/>
        <w:ind w:left="0" w:firstLine="560" w:firstLineChars="200"/>
        <w:rPr>
          <w:rFonts w:ascii="宋体"/>
          <w:sz w:val="28"/>
          <w:szCs w:val="28"/>
        </w:rPr>
      </w:pPr>
      <w:r>
        <w:rPr>
          <w:rFonts w:ascii="宋体" w:hAnsi="宋体" w:cs="宋体"/>
          <w:sz w:val="28"/>
          <w:szCs w:val="28"/>
        </w:rPr>
        <w:t>7.</w:t>
      </w:r>
      <w:r>
        <w:rPr>
          <w:rFonts w:hint="eastAsia" w:ascii="宋体" w:hAnsi="宋体" w:cs="宋体"/>
          <w:sz w:val="28"/>
          <w:szCs w:val="28"/>
        </w:rPr>
        <w:t>竞买资格通知书；</w:t>
      </w:r>
    </w:p>
    <w:p>
      <w:pPr>
        <w:pStyle w:val="15"/>
        <w:widowControl w:val="0"/>
        <w:spacing w:line="560" w:lineRule="exact"/>
        <w:ind w:left="0" w:firstLine="560" w:firstLineChars="200"/>
        <w:rPr>
          <w:rFonts w:ascii="宋体"/>
          <w:sz w:val="28"/>
          <w:szCs w:val="28"/>
        </w:rPr>
      </w:pPr>
      <w:r>
        <w:rPr>
          <w:rFonts w:ascii="宋体" w:hAnsi="宋体" w:cs="宋体"/>
          <w:sz w:val="28"/>
          <w:szCs w:val="28"/>
        </w:rPr>
        <w:t>8.</w:t>
      </w:r>
      <w:r>
        <w:rPr>
          <w:rFonts w:hint="eastAsia" w:ascii="宋体" w:hAnsi="宋体" w:cs="宋体"/>
          <w:sz w:val="28"/>
          <w:szCs w:val="28"/>
        </w:rPr>
        <w:t>成交确认书；</w:t>
      </w:r>
    </w:p>
    <w:p>
      <w:pPr>
        <w:pStyle w:val="15"/>
        <w:widowControl w:val="0"/>
        <w:spacing w:line="560" w:lineRule="exact"/>
        <w:ind w:left="0" w:firstLine="560" w:firstLineChars="200"/>
        <w:rPr>
          <w:rFonts w:ascii="宋体"/>
          <w:sz w:val="28"/>
          <w:szCs w:val="28"/>
        </w:rPr>
      </w:pPr>
      <w:r>
        <w:rPr>
          <w:rFonts w:ascii="宋体" w:hAnsi="宋体" w:cs="宋体"/>
          <w:sz w:val="28"/>
          <w:szCs w:val="28"/>
        </w:rPr>
        <w:t>9.</w:t>
      </w:r>
      <w:r>
        <w:rPr>
          <w:rFonts w:hint="eastAsia" w:ascii="宋体" w:hAnsi="宋体" w:cs="宋体"/>
          <w:sz w:val="28"/>
          <w:szCs w:val="28"/>
        </w:rPr>
        <w:t>国有建设用土地使用权出让合同；</w:t>
      </w:r>
    </w:p>
    <w:p>
      <w:pPr>
        <w:pStyle w:val="15"/>
        <w:widowControl w:val="0"/>
        <w:spacing w:line="560" w:lineRule="exact"/>
        <w:ind w:left="0" w:firstLine="560" w:firstLineChars="200"/>
        <w:rPr>
          <w:rFonts w:ascii="宋体"/>
          <w:sz w:val="28"/>
          <w:szCs w:val="28"/>
        </w:rPr>
      </w:pPr>
      <w:r>
        <w:rPr>
          <w:rFonts w:ascii="宋体" w:hAnsi="宋体" w:cs="宋体"/>
          <w:sz w:val="28"/>
          <w:szCs w:val="28"/>
        </w:rPr>
        <w:t>10.</w:t>
      </w:r>
      <w:r>
        <w:rPr>
          <w:rFonts w:hint="eastAsia" w:ascii="宋体" w:hAnsi="宋体" w:cs="宋体"/>
          <w:sz w:val="28"/>
          <w:szCs w:val="28"/>
        </w:rPr>
        <w:t>宗地规划指标文件（复印件）含规划红线图；</w:t>
      </w:r>
    </w:p>
    <w:p>
      <w:pPr>
        <w:pStyle w:val="15"/>
        <w:widowControl w:val="0"/>
        <w:spacing w:line="560" w:lineRule="exact"/>
        <w:ind w:left="0" w:firstLine="560" w:firstLineChars="200"/>
        <w:rPr>
          <w:rFonts w:ascii="宋体"/>
          <w:sz w:val="28"/>
          <w:szCs w:val="28"/>
        </w:rPr>
      </w:pPr>
      <w:r>
        <w:rPr>
          <w:rFonts w:ascii="宋体" w:hAnsi="宋体" w:cs="宋体"/>
          <w:sz w:val="28"/>
          <w:szCs w:val="28"/>
        </w:rPr>
        <w:t>11.</w:t>
      </w:r>
      <w:r>
        <w:rPr>
          <w:rFonts w:hint="eastAsia" w:ascii="宋体" w:hAnsi="宋体" w:cs="宋体"/>
          <w:sz w:val="28"/>
          <w:szCs w:val="28"/>
        </w:rPr>
        <w:t>交地确认书；</w:t>
      </w:r>
    </w:p>
    <w:p>
      <w:pPr>
        <w:pStyle w:val="15"/>
        <w:widowControl w:val="0"/>
        <w:spacing w:line="560" w:lineRule="exact"/>
        <w:ind w:left="0" w:firstLine="560" w:firstLineChars="200"/>
        <w:rPr>
          <w:rFonts w:ascii="宋体"/>
          <w:sz w:val="28"/>
          <w:szCs w:val="28"/>
        </w:rPr>
      </w:pPr>
      <w:r>
        <w:rPr>
          <w:rFonts w:ascii="宋体" w:hAnsi="宋体" w:cs="宋体"/>
          <w:sz w:val="28"/>
          <w:szCs w:val="28"/>
        </w:rPr>
        <w:t>12.</w:t>
      </w:r>
      <w:r>
        <w:rPr>
          <w:rFonts w:hint="eastAsia" w:ascii="宋体" w:hAnsi="宋体" w:cs="宋体"/>
          <w:sz w:val="28"/>
          <w:szCs w:val="28"/>
        </w:rPr>
        <w:t>建设项目动工开发申报书；</w:t>
      </w:r>
    </w:p>
    <w:p>
      <w:pPr>
        <w:pStyle w:val="15"/>
        <w:widowControl w:val="0"/>
        <w:spacing w:line="560" w:lineRule="exact"/>
        <w:ind w:left="0" w:firstLine="560" w:firstLineChars="200"/>
        <w:rPr>
          <w:rFonts w:ascii="宋体"/>
          <w:sz w:val="28"/>
          <w:szCs w:val="28"/>
        </w:rPr>
      </w:pPr>
      <w:r>
        <w:rPr>
          <w:rFonts w:ascii="宋体" w:hAnsi="宋体" w:cs="宋体"/>
          <w:sz w:val="28"/>
          <w:szCs w:val="28"/>
        </w:rPr>
        <w:t>13.</w:t>
      </w:r>
      <w:r>
        <w:rPr>
          <w:rFonts w:hint="eastAsia" w:ascii="宋体" w:hAnsi="宋体" w:cs="宋体"/>
          <w:sz w:val="28"/>
          <w:szCs w:val="28"/>
        </w:rPr>
        <w:t>建设项目竣工申报书；</w:t>
      </w:r>
    </w:p>
    <w:p>
      <w:pPr>
        <w:pStyle w:val="15"/>
        <w:widowControl w:val="0"/>
        <w:spacing w:line="560" w:lineRule="exact"/>
        <w:ind w:left="0" w:firstLine="560" w:firstLineChars="200"/>
        <w:rPr>
          <w:rFonts w:ascii="宋体"/>
          <w:sz w:val="28"/>
          <w:szCs w:val="28"/>
        </w:rPr>
      </w:pPr>
      <w:r>
        <w:rPr>
          <w:rFonts w:ascii="宋体" w:hAnsi="宋体" w:cs="宋体"/>
          <w:sz w:val="28"/>
          <w:szCs w:val="28"/>
        </w:rPr>
        <w:t>14.</w:t>
      </w:r>
      <w:r>
        <w:rPr>
          <w:rFonts w:hint="eastAsia" w:ascii="宋体" w:hAnsi="宋体" w:cs="宋体"/>
          <w:sz w:val="28"/>
          <w:szCs w:val="28"/>
        </w:rPr>
        <w:t>其他相关文件；</w:t>
      </w:r>
    </w:p>
    <w:p>
      <w:pPr>
        <w:spacing w:line="560" w:lineRule="exact"/>
        <w:ind w:firstLine="560" w:firstLineChars="200"/>
        <w:rPr>
          <w:rFonts w:ascii="宋体"/>
          <w:sz w:val="28"/>
          <w:szCs w:val="28"/>
        </w:rPr>
      </w:pPr>
      <w:r>
        <w:rPr>
          <w:rFonts w:hint="eastAsia" w:ascii="宋体" w:hAnsi="宋体" w:cs="宋体"/>
          <w:sz w:val="28"/>
          <w:szCs w:val="28"/>
        </w:rPr>
        <w:t>（二）提交申请文件</w:t>
      </w:r>
    </w:p>
    <w:p>
      <w:pPr>
        <w:spacing w:line="560" w:lineRule="exact"/>
        <w:ind w:firstLine="560" w:firstLineChars="200"/>
        <w:rPr>
          <w:rFonts w:ascii="宋体"/>
          <w:sz w:val="28"/>
          <w:szCs w:val="28"/>
        </w:rPr>
      </w:pPr>
      <w:r>
        <w:rPr>
          <w:rFonts w:hint="eastAsia" w:ascii="宋体" w:hAnsi="宋体" w:cs="宋体"/>
          <w:sz w:val="28"/>
          <w:szCs w:val="28"/>
        </w:rPr>
        <w:t>竞买申请人应于</w:t>
      </w:r>
      <w:r>
        <w:rPr>
          <w:rFonts w:ascii="宋体" w:hAnsi="宋体" w:cs="宋体"/>
          <w:color w:val="FF0000"/>
          <w:sz w:val="28"/>
          <w:szCs w:val="28"/>
          <w:u w:val="single"/>
        </w:rPr>
        <w:t xml:space="preserve"> 2018  </w:t>
      </w:r>
      <w:r>
        <w:rPr>
          <w:rFonts w:hint="eastAsia" w:ascii="宋体" w:hAnsi="宋体" w:cs="宋体"/>
          <w:color w:val="FF0000"/>
          <w:sz w:val="28"/>
          <w:szCs w:val="28"/>
        </w:rPr>
        <w:t>年</w:t>
      </w:r>
      <w:r>
        <w:rPr>
          <w:rFonts w:hint="eastAsia" w:ascii="宋体" w:hAnsi="宋体" w:cs="宋体"/>
          <w:color w:val="FF0000"/>
          <w:sz w:val="28"/>
          <w:szCs w:val="28"/>
          <w:u w:val="single"/>
        </w:rPr>
        <w:t>12</w:t>
      </w:r>
      <w:r>
        <w:rPr>
          <w:rFonts w:hint="eastAsia" w:ascii="宋体" w:hAnsi="宋体" w:cs="宋体"/>
          <w:color w:val="FF0000"/>
          <w:sz w:val="28"/>
          <w:szCs w:val="28"/>
        </w:rPr>
        <w:t>月</w:t>
      </w:r>
      <w:r>
        <w:rPr>
          <w:rFonts w:hint="eastAsia" w:ascii="宋体" w:hAnsi="宋体" w:cs="宋体"/>
          <w:color w:val="FF0000"/>
          <w:sz w:val="28"/>
          <w:szCs w:val="28"/>
          <w:u w:val="single"/>
        </w:rPr>
        <w:t>30</w:t>
      </w:r>
      <w:r>
        <w:rPr>
          <w:rFonts w:hint="eastAsia" w:ascii="宋体" w:hAnsi="宋体" w:cs="宋体"/>
          <w:color w:val="FF0000"/>
          <w:sz w:val="28"/>
          <w:szCs w:val="28"/>
        </w:rPr>
        <w:t>日至</w:t>
      </w:r>
      <w:r>
        <w:rPr>
          <w:rFonts w:ascii="宋体" w:hAnsi="宋体" w:cs="宋体"/>
          <w:color w:val="FF0000"/>
          <w:sz w:val="28"/>
          <w:szCs w:val="28"/>
          <w:u w:val="single"/>
        </w:rPr>
        <w:t xml:space="preserve">  2018 </w:t>
      </w:r>
      <w:r>
        <w:rPr>
          <w:rFonts w:hint="eastAsia" w:ascii="宋体" w:hAnsi="宋体" w:cs="宋体"/>
          <w:color w:val="FF0000"/>
          <w:sz w:val="28"/>
          <w:szCs w:val="28"/>
        </w:rPr>
        <w:t>年</w:t>
      </w:r>
      <w:r>
        <w:rPr>
          <w:rFonts w:hint="eastAsia" w:ascii="宋体" w:hAnsi="宋体" w:cs="宋体"/>
          <w:color w:val="FF0000"/>
          <w:sz w:val="28"/>
          <w:szCs w:val="28"/>
          <w:u w:val="single"/>
        </w:rPr>
        <w:t>1</w:t>
      </w:r>
      <w:r>
        <w:rPr>
          <w:rFonts w:hint="eastAsia" w:ascii="宋体" w:hAnsi="宋体" w:cs="宋体"/>
          <w:color w:val="FF0000"/>
          <w:sz w:val="28"/>
          <w:szCs w:val="28"/>
        </w:rPr>
        <w:t>月</w:t>
      </w:r>
      <w:r>
        <w:rPr>
          <w:rFonts w:ascii="宋体" w:hAnsi="宋体" w:cs="宋体"/>
          <w:color w:val="FF0000"/>
          <w:sz w:val="28"/>
          <w:szCs w:val="28"/>
          <w:u w:val="single"/>
        </w:rPr>
        <w:t>20</w:t>
      </w:r>
      <w:r>
        <w:rPr>
          <w:rFonts w:hint="eastAsia" w:ascii="宋体" w:hAnsi="宋体" w:cs="宋体"/>
          <w:color w:val="FF0000"/>
          <w:sz w:val="28"/>
          <w:szCs w:val="28"/>
          <w:u w:val="single"/>
        </w:rPr>
        <w:t>日</w:t>
      </w:r>
      <w:r>
        <w:rPr>
          <w:rFonts w:ascii="宋体" w:hAnsi="宋体" w:cs="宋体"/>
          <w:color w:val="FF0000"/>
          <w:sz w:val="28"/>
          <w:szCs w:val="28"/>
          <w:u w:val="single"/>
        </w:rPr>
        <w:t>17:00</w:t>
      </w:r>
      <w:r>
        <w:rPr>
          <w:rFonts w:hint="eastAsia" w:ascii="宋体" w:hAnsi="宋体" w:cs="宋体"/>
          <w:color w:val="FF0000"/>
          <w:sz w:val="28"/>
          <w:szCs w:val="28"/>
          <w:u w:val="single"/>
        </w:rPr>
        <w:t>时</w:t>
      </w:r>
      <w:r>
        <w:rPr>
          <w:rFonts w:hint="eastAsia" w:ascii="宋体" w:hAnsi="宋体" w:cs="宋体"/>
          <w:sz w:val="28"/>
          <w:szCs w:val="28"/>
        </w:rPr>
        <w:t>止，</w:t>
      </w:r>
      <w:r>
        <w:rPr>
          <w:rStyle w:val="10"/>
          <w:rFonts w:hint="eastAsia" w:ascii="宋体" w:hAnsi="宋体" w:cs="宋体"/>
          <w:sz w:val="28"/>
          <w:szCs w:val="28"/>
          <w:u w:val="none"/>
          <w:shd w:val="clear" w:color="auto" w:fill="FFFFFF"/>
        </w:rPr>
        <w:t>登录达州市公共资源交易服务网（</w:t>
      </w:r>
      <w:r>
        <w:fldChar w:fldCharType="begin"/>
      </w:r>
      <w:r>
        <w:instrText xml:space="preserve"> HYPERLINK "http://www.dzggzy.cn/" </w:instrText>
      </w:r>
      <w:r>
        <w:fldChar w:fldCharType="separate"/>
      </w:r>
      <w:r>
        <w:rPr>
          <w:rStyle w:val="10"/>
          <w:rFonts w:ascii="宋体" w:hAnsi="宋体" w:cs="宋体"/>
          <w:sz w:val="28"/>
          <w:szCs w:val="28"/>
          <w:u w:val="none"/>
          <w:shd w:val="clear" w:color="auto" w:fill="FFFFFF"/>
        </w:rPr>
        <w:t>http://www.dzggzy.cn</w:t>
      </w:r>
      <w:r>
        <w:rPr>
          <w:rStyle w:val="10"/>
          <w:rFonts w:ascii="宋体" w:hAnsi="宋体" w:cs="宋体"/>
          <w:sz w:val="28"/>
          <w:szCs w:val="28"/>
          <w:u w:val="none"/>
          <w:shd w:val="clear" w:color="auto" w:fill="FFFFFF"/>
        </w:rPr>
        <w:fldChar w:fldCharType="end"/>
      </w:r>
      <w:r>
        <w:rPr>
          <w:rStyle w:val="10"/>
          <w:rFonts w:hint="eastAsia" w:ascii="宋体" w:hAnsi="宋体" w:cs="宋体"/>
          <w:sz w:val="28"/>
          <w:szCs w:val="28"/>
          <w:u w:val="none"/>
          <w:shd w:val="clear" w:color="auto" w:fill="FFFFFF"/>
        </w:rPr>
        <w:t>）通过系统上传申请文件扫描件并提交申请。</w:t>
      </w:r>
      <w:r>
        <w:rPr>
          <w:rFonts w:hint="eastAsia" w:ascii="宋体" w:hAnsi="宋体" w:cs="宋体"/>
          <w:sz w:val="28"/>
          <w:szCs w:val="28"/>
        </w:rPr>
        <w:t>申请文件包括：</w:t>
      </w:r>
    </w:p>
    <w:p>
      <w:pPr>
        <w:pStyle w:val="15"/>
        <w:widowControl w:val="0"/>
        <w:spacing w:line="560" w:lineRule="exact"/>
        <w:ind w:left="0"/>
        <w:rPr>
          <w:rFonts w:ascii="宋体"/>
          <w:sz w:val="28"/>
          <w:szCs w:val="28"/>
        </w:rPr>
      </w:pPr>
      <w:r>
        <w:rPr>
          <w:rFonts w:ascii="宋体" w:hAnsi="宋体" w:cs="宋体"/>
          <w:sz w:val="28"/>
          <w:szCs w:val="28"/>
        </w:rPr>
        <w:t xml:space="preserve">    1.</w:t>
      </w:r>
      <w:r>
        <w:rPr>
          <w:rFonts w:hint="eastAsia" w:ascii="宋体" w:hAnsi="宋体" w:cs="宋体"/>
          <w:sz w:val="28"/>
          <w:szCs w:val="28"/>
        </w:rPr>
        <w:t>法人申请的，应提交下列文件：</w:t>
      </w:r>
      <w:r>
        <w:rPr>
          <w:rFonts w:ascii="宋体" w:hAnsi="宋体" w:cs="宋体"/>
          <w:sz w:val="28"/>
          <w:szCs w:val="28"/>
        </w:rPr>
        <w:t xml:space="preserve"> </w:t>
      </w:r>
    </w:p>
    <w:p>
      <w:pPr>
        <w:pStyle w:val="15"/>
        <w:widowControl w:val="0"/>
        <w:spacing w:line="56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1</w:t>
      </w:r>
      <w:r>
        <w:rPr>
          <w:rFonts w:hint="eastAsia" w:ascii="宋体" w:hAnsi="宋体" w:cs="宋体"/>
          <w:sz w:val="28"/>
          <w:szCs w:val="28"/>
        </w:rPr>
        <w:t>）保证金承诺书及</w:t>
      </w:r>
      <w:r>
        <w:rPr>
          <w:rFonts w:hint="eastAsia" w:cs="宋体"/>
          <w:kern w:val="2"/>
          <w:sz w:val="28"/>
          <w:szCs w:val="28"/>
        </w:rPr>
        <w:t>商业金融机构的资信证明</w:t>
      </w:r>
      <w:r>
        <w:rPr>
          <w:rFonts w:hint="eastAsia" w:ascii="宋体" w:hAnsi="宋体" w:cs="宋体"/>
          <w:sz w:val="28"/>
          <w:szCs w:val="28"/>
        </w:rPr>
        <w:t>；</w:t>
      </w:r>
    </w:p>
    <w:p>
      <w:pPr>
        <w:pStyle w:val="15"/>
        <w:widowControl w:val="0"/>
        <w:spacing w:line="56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2</w:t>
      </w:r>
      <w:r>
        <w:rPr>
          <w:rFonts w:hint="eastAsia" w:ascii="宋体" w:hAnsi="宋体" w:cs="宋体"/>
          <w:sz w:val="28"/>
          <w:szCs w:val="28"/>
        </w:rPr>
        <w:t>）竞买申请书；</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3</w:t>
      </w:r>
      <w:r>
        <w:rPr>
          <w:rFonts w:hint="eastAsia" w:ascii="宋体" w:hAnsi="宋体" w:cs="宋体"/>
          <w:sz w:val="28"/>
          <w:szCs w:val="28"/>
        </w:rPr>
        <w:t>）法人单位有效证明文件；</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4</w:t>
      </w:r>
      <w:r>
        <w:rPr>
          <w:rFonts w:hint="eastAsia" w:ascii="宋体" w:hAnsi="宋体" w:cs="宋体"/>
          <w:sz w:val="28"/>
          <w:szCs w:val="28"/>
        </w:rPr>
        <w:t>）法定代表人的有效身份证明文件；</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5</w:t>
      </w:r>
      <w:r>
        <w:rPr>
          <w:rFonts w:hint="eastAsia" w:ascii="宋体" w:hAnsi="宋体" w:cs="宋体"/>
          <w:sz w:val="28"/>
          <w:szCs w:val="28"/>
        </w:rPr>
        <w:t>）申请人委托他人代为办理的，应提交授权委托书及委托代理人的有效身份证明文件；</w:t>
      </w:r>
      <w:r>
        <w:rPr>
          <w:rFonts w:ascii="宋体" w:hAnsi="宋体" w:cs="宋体"/>
          <w:sz w:val="28"/>
          <w:szCs w:val="28"/>
        </w:rPr>
        <w:t xml:space="preserve"> </w:t>
      </w:r>
    </w:p>
    <w:p>
      <w:pPr>
        <w:pStyle w:val="15"/>
        <w:widowControl w:val="0"/>
        <w:spacing w:line="560" w:lineRule="exact"/>
        <w:ind w:left="0" w:firstLine="600"/>
        <w:rPr>
          <w:rFonts w:ascii="宋体"/>
          <w:sz w:val="28"/>
          <w:szCs w:val="28"/>
        </w:rPr>
      </w:pPr>
      <w:r>
        <w:rPr>
          <w:rFonts w:hint="eastAsia" w:ascii="宋体" w:hAnsi="宋体" w:cs="宋体"/>
          <w:sz w:val="28"/>
          <w:szCs w:val="28"/>
        </w:rPr>
        <w:t>（6）开户许可证；</w:t>
      </w:r>
    </w:p>
    <w:p>
      <w:pPr>
        <w:pStyle w:val="15"/>
        <w:widowControl w:val="0"/>
        <w:spacing w:line="560" w:lineRule="exact"/>
        <w:ind w:left="0" w:firstLine="600"/>
        <w:rPr>
          <w:rFonts w:ascii="宋体"/>
          <w:sz w:val="28"/>
          <w:szCs w:val="28"/>
        </w:rPr>
      </w:pPr>
      <w:r>
        <w:rPr>
          <w:rFonts w:hint="eastAsia" w:ascii="宋体" w:hAnsi="宋体" w:cs="宋体"/>
          <w:sz w:val="28"/>
          <w:szCs w:val="28"/>
        </w:rPr>
        <w:t>（7）竞买保证金交纳凭证；</w:t>
      </w:r>
    </w:p>
    <w:p>
      <w:pPr>
        <w:pStyle w:val="15"/>
        <w:widowControl w:val="0"/>
        <w:spacing w:line="560" w:lineRule="exact"/>
        <w:ind w:left="0" w:firstLine="700" w:firstLineChars="250"/>
        <w:rPr>
          <w:rFonts w:ascii="宋体" w:hAnsi="宋体" w:cs="宋体"/>
          <w:sz w:val="28"/>
          <w:szCs w:val="28"/>
        </w:rPr>
      </w:pPr>
      <w:r>
        <w:rPr>
          <w:rFonts w:hint="eastAsia" w:ascii="宋体" w:hAnsi="宋体" w:cs="宋体"/>
          <w:sz w:val="28"/>
          <w:szCs w:val="28"/>
        </w:rPr>
        <w:t>(8)商业运营方案及地块规划设计方案;</w:t>
      </w:r>
    </w:p>
    <w:p>
      <w:pPr>
        <w:pStyle w:val="15"/>
        <w:widowControl w:val="0"/>
        <w:spacing w:line="560" w:lineRule="exact"/>
        <w:ind w:left="0" w:firstLine="560" w:firstLineChars="200"/>
        <w:rPr>
          <w:rFonts w:ascii="宋体" w:hAnsi="宋体" w:cs="宋体"/>
          <w:sz w:val="28"/>
          <w:szCs w:val="28"/>
        </w:rPr>
      </w:pPr>
      <w:r>
        <w:rPr>
          <w:rFonts w:hint="eastAsia" w:ascii="宋体" w:hAnsi="宋体" w:cs="宋体"/>
          <w:sz w:val="28"/>
          <w:szCs w:val="28"/>
        </w:rPr>
        <w:t>（9）拍卖文件规定需要提交的其它文件。</w:t>
      </w:r>
    </w:p>
    <w:p>
      <w:pPr>
        <w:pStyle w:val="15"/>
        <w:widowControl w:val="0"/>
        <w:spacing w:line="560" w:lineRule="exact"/>
        <w:ind w:left="0" w:firstLine="560" w:firstLineChars="200"/>
        <w:rPr>
          <w:rFonts w:ascii="宋体"/>
          <w:sz w:val="28"/>
          <w:szCs w:val="28"/>
        </w:rPr>
      </w:pPr>
      <w:r>
        <w:rPr>
          <w:rFonts w:ascii="宋体" w:hAnsi="宋体" w:cs="宋体"/>
          <w:sz w:val="28"/>
          <w:szCs w:val="28"/>
        </w:rPr>
        <w:t>2.</w:t>
      </w:r>
      <w:r>
        <w:rPr>
          <w:rFonts w:hint="eastAsia" w:ascii="宋体" w:hAnsi="宋体" w:cs="宋体"/>
          <w:sz w:val="28"/>
          <w:szCs w:val="28"/>
        </w:rPr>
        <w:t>自然人申请的，应提交下列文件：</w:t>
      </w:r>
    </w:p>
    <w:p>
      <w:pPr>
        <w:pStyle w:val="15"/>
        <w:widowControl w:val="0"/>
        <w:spacing w:line="56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1</w:t>
      </w:r>
      <w:r>
        <w:rPr>
          <w:rFonts w:hint="eastAsia" w:ascii="宋体" w:hAnsi="宋体" w:cs="宋体"/>
          <w:sz w:val="28"/>
          <w:szCs w:val="28"/>
        </w:rPr>
        <w:t>）保证金承诺书及</w:t>
      </w:r>
      <w:r>
        <w:rPr>
          <w:rFonts w:hint="eastAsia" w:cs="宋体"/>
          <w:kern w:val="2"/>
          <w:sz w:val="28"/>
          <w:szCs w:val="28"/>
        </w:rPr>
        <w:t>商业金融机构的资信证明</w:t>
      </w:r>
      <w:r>
        <w:rPr>
          <w:rFonts w:hint="eastAsia" w:ascii="宋体" w:hAnsi="宋体" w:cs="宋体"/>
          <w:sz w:val="28"/>
          <w:szCs w:val="28"/>
        </w:rPr>
        <w:t>；</w:t>
      </w:r>
    </w:p>
    <w:p>
      <w:pPr>
        <w:pStyle w:val="15"/>
        <w:widowControl w:val="0"/>
        <w:spacing w:line="56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2</w:t>
      </w:r>
      <w:r>
        <w:rPr>
          <w:rFonts w:hint="eastAsia" w:ascii="宋体" w:hAnsi="宋体" w:cs="宋体"/>
          <w:sz w:val="28"/>
          <w:szCs w:val="28"/>
        </w:rPr>
        <w:t>）竞买申请书；</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3</w:t>
      </w:r>
      <w:r>
        <w:rPr>
          <w:rFonts w:hint="eastAsia" w:ascii="宋体" w:hAnsi="宋体" w:cs="宋体"/>
          <w:sz w:val="28"/>
          <w:szCs w:val="28"/>
        </w:rPr>
        <w:t>）申请人有效身份证明文件；</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4</w:t>
      </w:r>
      <w:r>
        <w:rPr>
          <w:rFonts w:hint="eastAsia" w:ascii="宋体" w:hAnsi="宋体" w:cs="宋体"/>
          <w:sz w:val="28"/>
          <w:szCs w:val="28"/>
        </w:rPr>
        <w:t>）申请人委托他人代为办理的，应提交授权委托书及委托代理人的身份证明文件；</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5</w:t>
      </w:r>
      <w:r>
        <w:rPr>
          <w:rFonts w:hint="eastAsia" w:ascii="宋体" w:hAnsi="宋体" w:cs="宋体"/>
          <w:sz w:val="28"/>
          <w:szCs w:val="28"/>
        </w:rPr>
        <w:t>）竞买保证金交纳凭证；</w:t>
      </w:r>
    </w:p>
    <w:p>
      <w:pPr>
        <w:pStyle w:val="15"/>
        <w:widowControl w:val="0"/>
        <w:spacing w:line="560" w:lineRule="exact"/>
        <w:ind w:left="0" w:firstLine="700" w:firstLineChars="250"/>
        <w:rPr>
          <w:rFonts w:ascii="宋体" w:hAnsi="宋体" w:cs="宋体"/>
          <w:sz w:val="28"/>
          <w:szCs w:val="28"/>
        </w:rPr>
      </w:pPr>
      <w:r>
        <w:rPr>
          <w:rFonts w:hint="eastAsia" w:ascii="宋体" w:hAnsi="宋体" w:cs="宋体"/>
          <w:sz w:val="28"/>
          <w:szCs w:val="28"/>
        </w:rPr>
        <w:t>(6)商业运营方案及地块规划设计方案;</w:t>
      </w:r>
    </w:p>
    <w:p>
      <w:pPr>
        <w:pStyle w:val="15"/>
        <w:widowControl w:val="0"/>
        <w:spacing w:line="560" w:lineRule="exact"/>
        <w:ind w:left="0" w:firstLine="560" w:firstLineChars="200"/>
        <w:rPr>
          <w:rFonts w:ascii="宋体" w:hAnsi="宋体" w:cs="宋体"/>
          <w:sz w:val="28"/>
          <w:szCs w:val="28"/>
        </w:rPr>
      </w:pPr>
      <w:r>
        <w:rPr>
          <w:rFonts w:hint="eastAsia" w:ascii="宋体" w:hAnsi="宋体" w:cs="宋体"/>
          <w:sz w:val="28"/>
          <w:szCs w:val="28"/>
        </w:rPr>
        <w:t>（7）拍卖文件规定需要提交的其它文件。</w:t>
      </w:r>
    </w:p>
    <w:p>
      <w:pPr>
        <w:pStyle w:val="15"/>
        <w:widowControl w:val="0"/>
        <w:spacing w:line="560" w:lineRule="exact"/>
        <w:ind w:left="0" w:firstLine="560" w:firstLineChars="200"/>
        <w:rPr>
          <w:rFonts w:ascii="宋体"/>
          <w:sz w:val="28"/>
          <w:szCs w:val="28"/>
        </w:rPr>
      </w:pPr>
      <w:r>
        <w:rPr>
          <w:rFonts w:ascii="宋体" w:hAnsi="宋体" w:cs="宋体"/>
          <w:sz w:val="28"/>
          <w:szCs w:val="28"/>
        </w:rPr>
        <w:t>3.</w:t>
      </w:r>
      <w:r>
        <w:rPr>
          <w:rFonts w:hint="eastAsia" w:ascii="宋体" w:hAnsi="宋体" w:cs="宋体"/>
          <w:sz w:val="28"/>
          <w:szCs w:val="28"/>
        </w:rPr>
        <w:t>其他组织申请的，应提交下列文件：</w:t>
      </w:r>
    </w:p>
    <w:p>
      <w:pPr>
        <w:pStyle w:val="15"/>
        <w:widowControl w:val="0"/>
        <w:spacing w:line="56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1</w:t>
      </w:r>
      <w:r>
        <w:rPr>
          <w:rFonts w:hint="eastAsia" w:ascii="宋体" w:hAnsi="宋体" w:cs="宋体"/>
          <w:sz w:val="28"/>
          <w:szCs w:val="28"/>
        </w:rPr>
        <w:t>）保证金承诺书及</w:t>
      </w:r>
      <w:r>
        <w:rPr>
          <w:rFonts w:hint="eastAsia" w:cs="宋体"/>
          <w:kern w:val="2"/>
          <w:sz w:val="28"/>
          <w:szCs w:val="28"/>
        </w:rPr>
        <w:t>商业金融机构的资信证明</w:t>
      </w:r>
      <w:r>
        <w:rPr>
          <w:rFonts w:hint="eastAsia" w:ascii="宋体" w:hAnsi="宋体" w:cs="宋体"/>
          <w:sz w:val="28"/>
          <w:szCs w:val="28"/>
        </w:rPr>
        <w:t>；</w:t>
      </w:r>
    </w:p>
    <w:p>
      <w:pPr>
        <w:pStyle w:val="15"/>
        <w:widowControl w:val="0"/>
        <w:spacing w:line="56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2</w:t>
      </w:r>
      <w:r>
        <w:rPr>
          <w:rFonts w:hint="eastAsia" w:ascii="宋体" w:hAnsi="宋体" w:cs="宋体"/>
          <w:sz w:val="28"/>
          <w:szCs w:val="28"/>
        </w:rPr>
        <w:t>）竞买申请书；</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3</w:t>
      </w:r>
      <w:r>
        <w:rPr>
          <w:rFonts w:hint="eastAsia" w:ascii="宋体" w:hAnsi="宋体" w:cs="宋体"/>
          <w:sz w:val="28"/>
          <w:szCs w:val="28"/>
        </w:rPr>
        <w:t>）表明该组织合法存在的文件或有效证明；</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4</w:t>
      </w:r>
      <w:r>
        <w:rPr>
          <w:rFonts w:hint="eastAsia" w:ascii="宋体" w:hAnsi="宋体" w:cs="宋体"/>
          <w:sz w:val="28"/>
          <w:szCs w:val="28"/>
        </w:rPr>
        <w:t>）表明该组织负责人身份的有效证明文件；</w:t>
      </w:r>
      <w:r>
        <w:rPr>
          <w:rFonts w:ascii="宋体" w:hAnsi="宋体" w:cs="宋体"/>
          <w:sz w:val="28"/>
          <w:szCs w:val="28"/>
        </w:rPr>
        <w:t xml:space="preserve"> </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5</w:t>
      </w:r>
      <w:r>
        <w:rPr>
          <w:rFonts w:hint="eastAsia" w:ascii="宋体" w:hAnsi="宋体" w:cs="宋体"/>
          <w:sz w:val="28"/>
          <w:szCs w:val="28"/>
        </w:rPr>
        <w:t>）申请人委托他人办理的，应提交授权委托书及委托代理人的身份证明文件；</w:t>
      </w:r>
    </w:p>
    <w:p>
      <w:pPr>
        <w:pStyle w:val="15"/>
        <w:widowControl w:val="0"/>
        <w:spacing w:line="560" w:lineRule="exact"/>
        <w:ind w:left="0" w:firstLine="600"/>
        <w:rPr>
          <w:rFonts w:ascii="宋体"/>
          <w:sz w:val="28"/>
          <w:szCs w:val="28"/>
        </w:rPr>
      </w:pPr>
      <w:r>
        <w:rPr>
          <w:rFonts w:hint="eastAsia" w:ascii="宋体" w:hAnsi="宋体" w:cs="宋体"/>
          <w:sz w:val="28"/>
          <w:szCs w:val="28"/>
        </w:rPr>
        <w:t>（6）开户许可证；</w:t>
      </w:r>
    </w:p>
    <w:p>
      <w:pPr>
        <w:pStyle w:val="15"/>
        <w:widowControl w:val="0"/>
        <w:spacing w:line="560" w:lineRule="exact"/>
        <w:ind w:left="0" w:firstLine="560" w:firstLineChars="200"/>
        <w:rPr>
          <w:rFonts w:ascii="宋体"/>
          <w:sz w:val="28"/>
          <w:szCs w:val="28"/>
        </w:rPr>
      </w:pPr>
      <w:r>
        <w:rPr>
          <w:rFonts w:hint="eastAsia" w:ascii="宋体" w:hAnsi="宋体" w:cs="宋体"/>
          <w:sz w:val="28"/>
          <w:szCs w:val="28"/>
        </w:rPr>
        <w:t>（7）竞买保证金交纳凭证；</w:t>
      </w:r>
    </w:p>
    <w:p>
      <w:pPr>
        <w:pStyle w:val="15"/>
        <w:widowControl w:val="0"/>
        <w:spacing w:line="560" w:lineRule="exact"/>
        <w:ind w:left="0" w:firstLine="700" w:firstLineChars="250"/>
        <w:rPr>
          <w:rFonts w:ascii="宋体" w:hAnsi="宋体" w:cs="宋体"/>
          <w:sz w:val="28"/>
          <w:szCs w:val="28"/>
        </w:rPr>
      </w:pPr>
      <w:r>
        <w:rPr>
          <w:rFonts w:hint="eastAsia" w:ascii="宋体" w:hAnsi="宋体" w:cs="宋体"/>
          <w:sz w:val="28"/>
          <w:szCs w:val="28"/>
        </w:rPr>
        <w:t>(8)商业运营方案及地块规划设计方案;</w:t>
      </w:r>
    </w:p>
    <w:p>
      <w:pPr>
        <w:pStyle w:val="15"/>
        <w:widowControl w:val="0"/>
        <w:spacing w:line="560" w:lineRule="exact"/>
        <w:ind w:left="0" w:firstLine="560" w:firstLineChars="200"/>
        <w:rPr>
          <w:rFonts w:ascii="宋体" w:hAnsi="宋体" w:cs="宋体"/>
          <w:sz w:val="28"/>
          <w:szCs w:val="28"/>
        </w:rPr>
      </w:pPr>
      <w:r>
        <w:rPr>
          <w:rFonts w:hint="eastAsia" w:ascii="宋体" w:hAnsi="宋体" w:cs="宋体"/>
          <w:sz w:val="28"/>
          <w:szCs w:val="28"/>
        </w:rPr>
        <w:t>（9）拍卖文件规定需要提交的其它文件。</w:t>
      </w:r>
    </w:p>
    <w:p>
      <w:pPr>
        <w:pStyle w:val="15"/>
        <w:widowControl w:val="0"/>
        <w:spacing w:line="560" w:lineRule="exact"/>
        <w:ind w:left="0" w:firstLine="560" w:firstLineChars="200"/>
        <w:rPr>
          <w:rFonts w:ascii="宋体"/>
          <w:sz w:val="28"/>
          <w:szCs w:val="28"/>
        </w:rPr>
      </w:pPr>
      <w:r>
        <w:rPr>
          <w:rFonts w:ascii="宋体" w:hAnsi="宋体" w:cs="宋体"/>
          <w:sz w:val="28"/>
          <w:szCs w:val="28"/>
        </w:rPr>
        <w:t>4.</w:t>
      </w:r>
      <w:r>
        <w:rPr>
          <w:rFonts w:hint="eastAsia" w:ascii="宋体" w:hAnsi="宋体" w:cs="宋体"/>
          <w:sz w:val="28"/>
          <w:szCs w:val="28"/>
        </w:rPr>
        <w:t>境外申请人申请的，应提交下列文件：</w:t>
      </w:r>
    </w:p>
    <w:p>
      <w:pPr>
        <w:pStyle w:val="15"/>
        <w:widowControl w:val="0"/>
        <w:spacing w:line="54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1</w:t>
      </w:r>
      <w:r>
        <w:rPr>
          <w:rFonts w:hint="eastAsia" w:ascii="宋体" w:hAnsi="宋体" w:cs="宋体"/>
          <w:sz w:val="28"/>
          <w:szCs w:val="28"/>
        </w:rPr>
        <w:t>）保证金承诺书及</w:t>
      </w:r>
      <w:r>
        <w:rPr>
          <w:rFonts w:hint="eastAsia" w:cs="宋体"/>
          <w:kern w:val="2"/>
          <w:sz w:val="28"/>
          <w:szCs w:val="28"/>
        </w:rPr>
        <w:t>商业金融机构的资信证明</w:t>
      </w:r>
      <w:r>
        <w:rPr>
          <w:rFonts w:hint="eastAsia" w:ascii="宋体" w:hAnsi="宋体" w:cs="宋体"/>
          <w:sz w:val="28"/>
          <w:szCs w:val="28"/>
        </w:rPr>
        <w:t>；</w:t>
      </w:r>
    </w:p>
    <w:p>
      <w:pPr>
        <w:pStyle w:val="15"/>
        <w:widowControl w:val="0"/>
        <w:spacing w:line="54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2</w:t>
      </w:r>
      <w:r>
        <w:rPr>
          <w:rFonts w:hint="eastAsia" w:ascii="宋体" w:hAnsi="宋体" w:cs="宋体"/>
          <w:sz w:val="28"/>
          <w:szCs w:val="28"/>
        </w:rPr>
        <w:t>）竞买申请书；</w:t>
      </w:r>
    </w:p>
    <w:p>
      <w:pPr>
        <w:pStyle w:val="15"/>
        <w:widowControl w:val="0"/>
        <w:spacing w:line="54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3</w:t>
      </w:r>
      <w:r>
        <w:rPr>
          <w:rFonts w:hint="eastAsia" w:ascii="宋体" w:hAnsi="宋体" w:cs="宋体"/>
          <w:sz w:val="28"/>
          <w:szCs w:val="28"/>
        </w:rPr>
        <w:t>）境外法人、自然人、其他组织的有效身份证明文件；</w:t>
      </w:r>
    </w:p>
    <w:p>
      <w:pPr>
        <w:pStyle w:val="15"/>
        <w:widowControl w:val="0"/>
        <w:spacing w:line="54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4</w:t>
      </w:r>
      <w:r>
        <w:rPr>
          <w:rFonts w:hint="eastAsia" w:ascii="宋体" w:hAnsi="宋体" w:cs="宋体"/>
          <w:sz w:val="28"/>
          <w:szCs w:val="28"/>
        </w:rPr>
        <w:t>）申请人委托他人办理的，应提交授权委托书及委托代理人的有效身份证明文件；</w:t>
      </w:r>
    </w:p>
    <w:p>
      <w:pPr>
        <w:pStyle w:val="15"/>
        <w:widowControl w:val="0"/>
        <w:spacing w:line="540" w:lineRule="exact"/>
        <w:ind w:left="0" w:firstLine="600"/>
        <w:rPr>
          <w:rFonts w:ascii="宋体"/>
          <w:sz w:val="28"/>
          <w:szCs w:val="28"/>
        </w:rPr>
      </w:pPr>
      <w:r>
        <w:rPr>
          <w:rFonts w:hint="eastAsia" w:ascii="宋体" w:hAnsi="宋体" w:cs="宋体"/>
          <w:sz w:val="28"/>
          <w:szCs w:val="28"/>
        </w:rPr>
        <w:t>（5）开户许可证；</w:t>
      </w:r>
    </w:p>
    <w:p>
      <w:pPr>
        <w:pStyle w:val="15"/>
        <w:widowControl w:val="0"/>
        <w:spacing w:line="540" w:lineRule="exact"/>
        <w:ind w:left="0" w:firstLine="560" w:firstLineChars="200"/>
        <w:rPr>
          <w:rFonts w:ascii="宋体"/>
          <w:sz w:val="28"/>
          <w:szCs w:val="28"/>
        </w:rPr>
      </w:pPr>
      <w:r>
        <w:rPr>
          <w:rFonts w:hint="eastAsia" w:ascii="宋体" w:hAnsi="宋体" w:cs="宋体"/>
          <w:sz w:val="28"/>
          <w:szCs w:val="28"/>
        </w:rPr>
        <w:t>（6）竞买保证金交纳凭证；</w:t>
      </w:r>
    </w:p>
    <w:p>
      <w:pPr>
        <w:pStyle w:val="15"/>
        <w:widowControl w:val="0"/>
        <w:spacing w:line="560" w:lineRule="exact"/>
        <w:ind w:left="0" w:firstLine="700" w:firstLineChars="250"/>
        <w:rPr>
          <w:rFonts w:ascii="宋体" w:hAnsi="宋体" w:cs="宋体"/>
          <w:sz w:val="28"/>
          <w:szCs w:val="28"/>
        </w:rPr>
      </w:pPr>
      <w:r>
        <w:rPr>
          <w:rFonts w:hint="eastAsia" w:ascii="宋体" w:hAnsi="宋体" w:cs="宋体"/>
          <w:sz w:val="28"/>
          <w:szCs w:val="28"/>
        </w:rPr>
        <w:t>(7)商业运营方案及地块规划设计方案;</w:t>
      </w:r>
    </w:p>
    <w:p>
      <w:pPr>
        <w:pStyle w:val="15"/>
        <w:widowControl w:val="0"/>
        <w:spacing w:line="560" w:lineRule="exact"/>
        <w:ind w:left="0" w:firstLine="560" w:firstLineChars="200"/>
        <w:rPr>
          <w:rFonts w:ascii="宋体" w:hAnsi="宋体" w:cs="宋体"/>
          <w:sz w:val="28"/>
          <w:szCs w:val="28"/>
        </w:rPr>
      </w:pPr>
      <w:r>
        <w:rPr>
          <w:rFonts w:hint="eastAsia" w:ascii="宋体" w:hAnsi="宋体" w:cs="宋体"/>
          <w:sz w:val="28"/>
          <w:szCs w:val="28"/>
        </w:rPr>
        <w:t>（8）拍卖文件规定需要提交的其它文件。</w:t>
      </w:r>
    </w:p>
    <w:p>
      <w:pPr>
        <w:pStyle w:val="15"/>
        <w:widowControl w:val="0"/>
        <w:spacing w:line="540" w:lineRule="exact"/>
        <w:ind w:left="0" w:firstLine="560" w:firstLineChars="200"/>
        <w:rPr>
          <w:rFonts w:ascii="宋体"/>
          <w:sz w:val="28"/>
          <w:szCs w:val="28"/>
        </w:rPr>
      </w:pPr>
      <w:r>
        <w:rPr>
          <w:rFonts w:hint="eastAsia" w:ascii="宋体" w:hAnsi="宋体" w:cs="宋体"/>
          <w:sz w:val="28"/>
          <w:szCs w:val="28"/>
        </w:rPr>
        <w:t>上述文件中，申请书必须用中文书写，其他文件可以使用其他语言</w:t>
      </w:r>
      <w:r>
        <w:rPr>
          <w:rFonts w:ascii="宋体" w:cs="宋体"/>
          <w:sz w:val="28"/>
          <w:szCs w:val="28"/>
        </w:rPr>
        <w:t>,</w:t>
      </w:r>
      <w:r>
        <w:rPr>
          <w:rFonts w:hint="eastAsia" w:ascii="宋体" w:hAnsi="宋体" w:cs="宋体"/>
          <w:sz w:val="28"/>
          <w:szCs w:val="28"/>
        </w:rPr>
        <w:t>但必须附中文译本，所有文件的解释以中文译本为准。</w:t>
      </w:r>
      <w:r>
        <w:rPr>
          <w:rFonts w:ascii="宋体" w:hAnsi="宋体" w:cs="宋体"/>
          <w:sz w:val="28"/>
          <w:szCs w:val="28"/>
        </w:rPr>
        <w:t xml:space="preserve"> </w:t>
      </w:r>
    </w:p>
    <w:p>
      <w:pPr>
        <w:pStyle w:val="15"/>
        <w:widowControl w:val="0"/>
        <w:spacing w:line="540" w:lineRule="exact"/>
        <w:ind w:left="0" w:firstLine="560" w:firstLineChars="200"/>
        <w:rPr>
          <w:rFonts w:ascii="宋体"/>
          <w:sz w:val="28"/>
          <w:szCs w:val="28"/>
        </w:rPr>
      </w:pPr>
      <w:r>
        <w:rPr>
          <w:rFonts w:ascii="宋体" w:hAnsi="宋体" w:cs="宋体"/>
          <w:sz w:val="28"/>
          <w:szCs w:val="28"/>
        </w:rPr>
        <w:t>5.</w:t>
      </w:r>
      <w:r>
        <w:rPr>
          <w:rFonts w:hint="eastAsia" w:ascii="宋体" w:hAnsi="宋体" w:cs="宋体"/>
          <w:sz w:val="28"/>
          <w:szCs w:val="28"/>
        </w:rPr>
        <w:t>联合申请的，应提交下列文件：</w:t>
      </w:r>
    </w:p>
    <w:p>
      <w:pPr>
        <w:pStyle w:val="15"/>
        <w:widowControl w:val="0"/>
        <w:spacing w:line="54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1</w:t>
      </w:r>
      <w:r>
        <w:rPr>
          <w:rFonts w:hint="eastAsia" w:ascii="宋体" w:hAnsi="宋体" w:cs="宋体"/>
          <w:sz w:val="28"/>
          <w:szCs w:val="28"/>
        </w:rPr>
        <w:t>）联合申请各方共同签署的申请书；</w:t>
      </w:r>
    </w:p>
    <w:p>
      <w:pPr>
        <w:pStyle w:val="15"/>
        <w:widowControl w:val="0"/>
        <w:spacing w:line="540" w:lineRule="exact"/>
        <w:ind w:left="0" w:firstLine="600"/>
        <w:rPr>
          <w:rFonts w:ascii="宋体"/>
          <w:sz w:val="28"/>
          <w:szCs w:val="28"/>
        </w:rPr>
      </w:pPr>
      <w:r>
        <w:rPr>
          <w:rFonts w:hint="eastAsia" w:ascii="宋体" w:hAnsi="宋体" w:cs="宋体"/>
          <w:sz w:val="28"/>
          <w:szCs w:val="28"/>
        </w:rPr>
        <w:t>（</w:t>
      </w:r>
      <w:r>
        <w:rPr>
          <w:rFonts w:ascii="宋体" w:hAnsi="宋体" w:cs="宋体"/>
          <w:sz w:val="28"/>
          <w:szCs w:val="28"/>
        </w:rPr>
        <w:t>2</w:t>
      </w:r>
      <w:r>
        <w:rPr>
          <w:rFonts w:hint="eastAsia" w:ascii="宋体" w:hAnsi="宋体" w:cs="宋体"/>
          <w:sz w:val="28"/>
          <w:szCs w:val="28"/>
        </w:rPr>
        <w:t>）联合申请各方共同签署的保证金承诺书及联合体各方</w:t>
      </w:r>
      <w:r>
        <w:rPr>
          <w:rFonts w:hint="eastAsia" w:cs="宋体"/>
          <w:kern w:val="2"/>
          <w:sz w:val="28"/>
          <w:szCs w:val="28"/>
        </w:rPr>
        <w:t>商业金融机构的资信证明</w:t>
      </w:r>
      <w:r>
        <w:rPr>
          <w:rFonts w:hint="eastAsia" w:ascii="宋体" w:hAnsi="宋体" w:cs="宋体"/>
          <w:sz w:val="28"/>
          <w:szCs w:val="28"/>
        </w:rPr>
        <w:t>；</w:t>
      </w:r>
    </w:p>
    <w:p>
      <w:pPr>
        <w:pStyle w:val="15"/>
        <w:widowControl w:val="0"/>
        <w:spacing w:line="54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3</w:t>
      </w:r>
      <w:r>
        <w:rPr>
          <w:rFonts w:hint="eastAsia" w:ascii="宋体" w:hAnsi="宋体" w:cs="宋体"/>
          <w:sz w:val="28"/>
          <w:szCs w:val="28"/>
        </w:rPr>
        <w:t>）联合各方的有效身份证明文件；</w:t>
      </w:r>
    </w:p>
    <w:p>
      <w:pPr>
        <w:pStyle w:val="15"/>
        <w:widowControl w:val="0"/>
        <w:spacing w:line="540" w:lineRule="exact"/>
        <w:ind w:left="0" w:firstLine="560" w:firstLineChars="200"/>
        <w:rPr>
          <w:rFonts w:ascii="宋体"/>
          <w:sz w:val="28"/>
          <w:szCs w:val="28"/>
        </w:rPr>
      </w:pPr>
      <w:r>
        <w:rPr>
          <w:rFonts w:hint="eastAsia" w:ascii="宋体" w:hAnsi="宋体" w:cs="宋体"/>
          <w:sz w:val="28"/>
          <w:szCs w:val="28"/>
        </w:rPr>
        <w:t>（</w:t>
      </w:r>
      <w:r>
        <w:rPr>
          <w:rFonts w:ascii="宋体" w:hAnsi="宋体" w:cs="宋体"/>
          <w:sz w:val="28"/>
          <w:szCs w:val="28"/>
        </w:rPr>
        <w:t>4</w:t>
      </w:r>
      <w:r>
        <w:rPr>
          <w:rFonts w:hint="eastAsia" w:ascii="宋体" w:hAnsi="宋体" w:cs="宋体"/>
          <w:sz w:val="28"/>
          <w:szCs w:val="28"/>
        </w:rPr>
        <w:t>）联合竞买协议，协议要规定联合各方的出资比例、联合各方的权利和义务，并明确办理相关手续的委托人和签定《国有建设用土地使用权出让合同》时的受让人；</w:t>
      </w:r>
    </w:p>
    <w:p>
      <w:pPr>
        <w:pStyle w:val="15"/>
        <w:widowControl w:val="0"/>
        <w:spacing w:line="540" w:lineRule="exact"/>
        <w:ind w:left="0"/>
        <w:rPr>
          <w:rFonts w:ascii="宋体"/>
          <w:sz w:val="28"/>
          <w:szCs w:val="28"/>
        </w:rPr>
      </w:pPr>
      <w:r>
        <w:rPr>
          <w:rFonts w:ascii="宋体" w:hAnsi="宋体" w:cs="宋体"/>
          <w:sz w:val="28"/>
          <w:szCs w:val="28"/>
        </w:rPr>
        <w:t xml:space="preserve">    </w:t>
      </w:r>
      <w:r>
        <w:rPr>
          <w:rFonts w:hint="eastAsia" w:ascii="宋体" w:hAnsi="宋体" w:cs="宋体"/>
          <w:sz w:val="28"/>
          <w:szCs w:val="28"/>
        </w:rPr>
        <w:t>（</w:t>
      </w:r>
      <w:r>
        <w:rPr>
          <w:rFonts w:ascii="宋体" w:hAnsi="宋体" w:cs="宋体"/>
          <w:sz w:val="28"/>
          <w:szCs w:val="28"/>
        </w:rPr>
        <w:t>5</w:t>
      </w:r>
      <w:r>
        <w:rPr>
          <w:rFonts w:hint="eastAsia" w:ascii="宋体" w:hAnsi="宋体" w:cs="宋体"/>
          <w:sz w:val="28"/>
          <w:szCs w:val="28"/>
        </w:rPr>
        <w:t>）申请人委托他人办理的，应提交授权委托书及委托代理人的有效身份证明文件；</w:t>
      </w:r>
    </w:p>
    <w:p>
      <w:pPr>
        <w:pStyle w:val="15"/>
        <w:widowControl w:val="0"/>
        <w:spacing w:line="540" w:lineRule="exact"/>
        <w:ind w:left="0" w:firstLine="600"/>
        <w:rPr>
          <w:rFonts w:ascii="宋体"/>
          <w:sz w:val="28"/>
          <w:szCs w:val="28"/>
        </w:rPr>
      </w:pPr>
      <w:r>
        <w:rPr>
          <w:rFonts w:hint="eastAsia" w:ascii="宋体" w:hAnsi="宋体" w:cs="宋体"/>
          <w:sz w:val="28"/>
          <w:szCs w:val="28"/>
        </w:rPr>
        <w:t>（6）开户许可证；</w:t>
      </w:r>
    </w:p>
    <w:p>
      <w:pPr>
        <w:pStyle w:val="15"/>
        <w:widowControl w:val="0"/>
        <w:spacing w:line="540" w:lineRule="exact"/>
        <w:ind w:left="0" w:firstLine="560" w:firstLineChars="200"/>
        <w:rPr>
          <w:rFonts w:ascii="宋体"/>
          <w:sz w:val="28"/>
          <w:szCs w:val="28"/>
        </w:rPr>
      </w:pPr>
      <w:r>
        <w:rPr>
          <w:rFonts w:hint="eastAsia" w:ascii="宋体" w:hAnsi="宋体" w:cs="宋体"/>
          <w:sz w:val="28"/>
          <w:szCs w:val="28"/>
        </w:rPr>
        <w:t>（7）竞买保证金交纳凭证；</w:t>
      </w:r>
    </w:p>
    <w:p>
      <w:pPr>
        <w:pStyle w:val="15"/>
        <w:widowControl w:val="0"/>
        <w:spacing w:line="560" w:lineRule="exact"/>
        <w:ind w:firstLine="560" w:firstLineChars="200"/>
        <w:rPr>
          <w:rFonts w:ascii="宋体" w:hAnsi="宋体" w:cs="宋体"/>
          <w:sz w:val="28"/>
          <w:szCs w:val="28"/>
        </w:rPr>
      </w:pPr>
      <w:r>
        <w:rPr>
          <w:rFonts w:hint="eastAsia" w:ascii="宋体" w:hAnsi="宋体" w:cs="宋体"/>
          <w:sz w:val="28"/>
          <w:szCs w:val="28"/>
        </w:rPr>
        <w:t>(8)商业运营方案及地块规划设计方案;</w:t>
      </w:r>
    </w:p>
    <w:p>
      <w:pPr>
        <w:pStyle w:val="15"/>
        <w:widowControl w:val="0"/>
        <w:spacing w:line="560" w:lineRule="exact"/>
        <w:ind w:left="0" w:firstLine="560" w:firstLineChars="200"/>
        <w:rPr>
          <w:rFonts w:ascii="宋体" w:hAnsi="宋体" w:cs="宋体"/>
          <w:sz w:val="28"/>
          <w:szCs w:val="28"/>
        </w:rPr>
      </w:pPr>
      <w:r>
        <w:rPr>
          <w:rFonts w:hint="eastAsia" w:ascii="宋体" w:hAnsi="宋体" w:cs="宋体"/>
          <w:sz w:val="28"/>
          <w:szCs w:val="28"/>
        </w:rPr>
        <w:t>（9）拍卖文件规定需要提交的其它文件。</w:t>
      </w:r>
    </w:p>
    <w:p>
      <w:pPr>
        <w:pStyle w:val="15"/>
        <w:widowControl w:val="0"/>
        <w:spacing w:line="540" w:lineRule="exact"/>
        <w:ind w:left="0"/>
        <w:rPr>
          <w:rFonts w:ascii="宋体"/>
          <w:sz w:val="28"/>
          <w:szCs w:val="28"/>
        </w:rPr>
      </w:pPr>
      <w:r>
        <w:rPr>
          <w:rFonts w:ascii="宋体" w:hAnsi="宋体" w:cs="宋体"/>
          <w:sz w:val="28"/>
          <w:szCs w:val="28"/>
        </w:rPr>
        <w:t xml:space="preserve">    </w:t>
      </w:r>
      <w:r>
        <w:rPr>
          <w:rFonts w:hint="eastAsia" w:ascii="宋体" w:hAnsi="宋体" w:cs="宋体"/>
          <w:sz w:val="28"/>
          <w:szCs w:val="28"/>
        </w:rPr>
        <w:t>（三）资格审查</w:t>
      </w:r>
    </w:p>
    <w:p>
      <w:pPr>
        <w:snapToGrid w:val="0"/>
        <w:spacing w:line="560" w:lineRule="exact"/>
        <w:ind w:firstLine="555"/>
        <w:rPr>
          <w:rFonts w:ascii="宋体"/>
          <w:sz w:val="28"/>
          <w:szCs w:val="28"/>
        </w:rPr>
      </w:pPr>
      <w:r>
        <w:rPr>
          <w:rFonts w:ascii="宋体" w:hAnsi="宋体" w:cs="宋体"/>
          <w:color w:val="FF0000"/>
          <w:sz w:val="28"/>
          <w:szCs w:val="28"/>
          <w:u w:val="single"/>
        </w:rPr>
        <w:t>2018</w:t>
      </w:r>
      <w:r>
        <w:rPr>
          <w:rFonts w:hint="eastAsia" w:ascii="宋体" w:hAnsi="宋体" w:cs="宋体"/>
          <w:color w:val="FF0000"/>
          <w:sz w:val="28"/>
          <w:szCs w:val="28"/>
        </w:rPr>
        <w:t>年</w:t>
      </w:r>
      <w:r>
        <w:rPr>
          <w:rFonts w:hint="eastAsia" w:ascii="宋体" w:hAnsi="宋体" w:cs="宋体"/>
          <w:color w:val="FF0000"/>
          <w:sz w:val="28"/>
          <w:szCs w:val="28"/>
          <w:u w:val="single"/>
        </w:rPr>
        <w:t>1</w:t>
      </w:r>
      <w:r>
        <w:rPr>
          <w:rFonts w:hint="eastAsia" w:ascii="宋体" w:hAnsi="宋体" w:cs="宋体"/>
          <w:color w:val="FF0000"/>
          <w:sz w:val="28"/>
          <w:szCs w:val="28"/>
        </w:rPr>
        <w:t>月</w:t>
      </w:r>
      <w:r>
        <w:rPr>
          <w:rFonts w:hint="eastAsia" w:ascii="宋体" w:hAnsi="宋体" w:cs="宋体"/>
          <w:color w:val="FF0000"/>
          <w:sz w:val="28"/>
          <w:szCs w:val="28"/>
          <w:u w:val="single"/>
        </w:rPr>
        <w:t>21</w:t>
      </w:r>
      <w:r>
        <w:rPr>
          <w:rFonts w:hint="eastAsia" w:ascii="宋体" w:hAnsi="宋体" w:cs="宋体"/>
          <w:color w:val="FF0000"/>
          <w:sz w:val="28"/>
          <w:szCs w:val="28"/>
        </w:rPr>
        <w:t>日（资格审查当日）</w:t>
      </w:r>
      <w:r>
        <w:rPr>
          <w:rFonts w:hint="eastAsia" w:ascii="宋体" w:hAnsi="宋体" w:cs="宋体"/>
          <w:sz w:val="28"/>
          <w:szCs w:val="28"/>
        </w:rPr>
        <w:t>已提交申请的竞买申请人须在</w:t>
      </w:r>
      <w:r>
        <w:rPr>
          <w:rFonts w:ascii="宋体" w:hAnsi="宋体" w:cs="宋体"/>
          <w:color w:val="FF0000"/>
          <w:sz w:val="28"/>
          <w:szCs w:val="28"/>
          <w:u w:val="single"/>
        </w:rPr>
        <w:t>8:30</w:t>
      </w:r>
      <w:r>
        <w:rPr>
          <w:rFonts w:hint="eastAsia" w:ascii="宋体" w:hAnsi="宋体" w:cs="宋体"/>
          <w:color w:val="FF0000"/>
          <w:sz w:val="28"/>
          <w:szCs w:val="28"/>
        </w:rPr>
        <w:t>时之前</w:t>
      </w:r>
      <w:r>
        <w:rPr>
          <w:rFonts w:hint="eastAsia" w:ascii="宋体" w:hAnsi="宋体" w:cs="宋体"/>
          <w:sz w:val="28"/>
          <w:szCs w:val="28"/>
        </w:rPr>
        <w:t>将竞买申请文件原件现场提交至达州市公共资源交易服务中心</w:t>
      </w:r>
      <w:r>
        <w:rPr>
          <w:rFonts w:ascii="宋体" w:hAnsi="宋体" w:cs="宋体"/>
          <w:color w:val="FF0000"/>
          <w:sz w:val="28"/>
          <w:szCs w:val="28"/>
          <w:u w:val="single"/>
        </w:rPr>
        <w:t xml:space="preserve"> 205 </w:t>
      </w:r>
      <w:r>
        <w:rPr>
          <w:rFonts w:hint="eastAsia" w:ascii="宋体" w:hAnsi="宋体" w:cs="宋体"/>
          <w:sz w:val="28"/>
          <w:szCs w:val="28"/>
        </w:rPr>
        <w:t>室，未按时提交原件的视为自行放弃竞买资格。</w:t>
      </w:r>
    </w:p>
    <w:p>
      <w:pPr>
        <w:pStyle w:val="15"/>
        <w:widowControl w:val="0"/>
        <w:spacing w:line="540" w:lineRule="exact"/>
        <w:ind w:left="0" w:firstLine="560" w:firstLineChars="200"/>
        <w:rPr>
          <w:rFonts w:ascii="宋体"/>
          <w:sz w:val="28"/>
          <w:szCs w:val="28"/>
        </w:rPr>
      </w:pPr>
      <w:r>
        <w:rPr>
          <w:rFonts w:hint="eastAsia" w:ascii="宋体" w:hAnsi="宋体" w:cs="宋体"/>
          <w:sz w:val="28"/>
          <w:szCs w:val="28"/>
        </w:rPr>
        <w:t>达州市公共资源交易服务中心负责组织相关方进行资格审查。按规定时间提交申请和缴纳竞买保证金且通过资格审查的，方能取得竞买资格。</w:t>
      </w:r>
    </w:p>
    <w:p>
      <w:pPr>
        <w:pStyle w:val="15"/>
        <w:widowControl w:val="0"/>
        <w:spacing w:line="540" w:lineRule="exact"/>
        <w:ind w:left="0"/>
        <w:rPr>
          <w:rFonts w:ascii="宋体"/>
          <w:sz w:val="28"/>
          <w:szCs w:val="28"/>
        </w:rPr>
      </w:pPr>
      <w:r>
        <w:rPr>
          <w:rFonts w:ascii="宋体" w:hAnsi="宋体" w:cs="宋体"/>
          <w:sz w:val="28"/>
          <w:szCs w:val="28"/>
        </w:rPr>
        <w:t xml:space="preserve">    </w:t>
      </w:r>
      <w:r>
        <w:rPr>
          <w:rFonts w:hint="eastAsia" w:ascii="宋体" w:hAnsi="宋体" w:cs="宋体"/>
          <w:sz w:val="28"/>
          <w:szCs w:val="28"/>
        </w:rPr>
        <w:t>经审查，有下列情形之一的，其申请无效：</w:t>
      </w:r>
    </w:p>
    <w:p>
      <w:pPr>
        <w:pStyle w:val="15"/>
        <w:widowControl w:val="0"/>
        <w:spacing w:line="480" w:lineRule="exact"/>
        <w:ind w:left="0"/>
        <w:rPr>
          <w:rFonts w:ascii="宋体"/>
          <w:sz w:val="28"/>
          <w:szCs w:val="28"/>
        </w:rPr>
      </w:pPr>
      <w:r>
        <w:rPr>
          <w:rFonts w:ascii="宋体" w:hAnsi="宋体" w:cs="宋体"/>
          <w:sz w:val="28"/>
          <w:szCs w:val="28"/>
        </w:rPr>
        <w:t xml:space="preserve">    1.</w:t>
      </w:r>
      <w:r>
        <w:rPr>
          <w:rFonts w:hint="eastAsia" w:ascii="宋体" w:hAnsi="宋体" w:cs="宋体"/>
          <w:sz w:val="28"/>
          <w:szCs w:val="28"/>
        </w:rPr>
        <w:t>申请人不具备竞买资格的；</w:t>
      </w:r>
      <w:r>
        <w:rPr>
          <w:rFonts w:ascii="宋体" w:hAnsi="宋体" w:cs="宋体"/>
          <w:sz w:val="28"/>
          <w:szCs w:val="28"/>
        </w:rPr>
        <w:t xml:space="preserve"> </w:t>
      </w:r>
    </w:p>
    <w:p>
      <w:pPr>
        <w:pStyle w:val="15"/>
        <w:widowControl w:val="0"/>
        <w:spacing w:line="480" w:lineRule="exact"/>
        <w:ind w:left="0"/>
        <w:rPr>
          <w:rFonts w:ascii="宋体"/>
          <w:sz w:val="28"/>
          <w:szCs w:val="28"/>
        </w:rPr>
      </w:pPr>
      <w:r>
        <w:rPr>
          <w:rFonts w:ascii="宋体" w:hAnsi="宋体" w:cs="宋体"/>
          <w:sz w:val="28"/>
          <w:szCs w:val="28"/>
        </w:rPr>
        <w:t xml:space="preserve">    2.</w:t>
      </w:r>
      <w:r>
        <w:rPr>
          <w:rFonts w:hint="eastAsia" w:ascii="宋体" w:hAnsi="宋体" w:cs="宋体"/>
          <w:sz w:val="28"/>
          <w:szCs w:val="28"/>
        </w:rPr>
        <w:t>未按规定交纳竞买保证金的；</w:t>
      </w:r>
    </w:p>
    <w:p>
      <w:pPr>
        <w:pStyle w:val="15"/>
        <w:widowControl w:val="0"/>
        <w:spacing w:line="480" w:lineRule="exact"/>
        <w:ind w:left="0" w:firstLine="560" w:firstLineChars="200"/>
        <w:rPr>
          <w:rFonts w:ascii="宋体"/>
          <w:sz w:val="28"/>
          <w:szCs w:val="28"/>
        </w:rPr>
      </w:pPr>
      <w:r>
        <w:rPr>
          <w:rFonts w:ascii="宋体" w:hAnsi="宋体" w:cs="宋体"/>
          <w:sz w:val="28"/>
          <w:szCs w:val="28"/>
        </w:rPr>
        <w:t>3.</w:t>
      </w:r>
      <w:r>
        <w:rPr>
          <w:rFonts w:hint="eastAsia" w:ascii="宋体" w:hAnsi="宋体" w:cs="宋体"/>
          <w:sz w:val="28"/>
          <w:szCs w:val="28"/>
        </w:rPr>
        <w:t>申请文件不齐全或不符合法律法规和出让文件规定的；</w:t>
      </w:r>
      <w:r>
        <w:rPr>
          <w:rFonts w:ascii="宋体" w:hAnsi="宋体" w:cs="宋体"/>
          <w:sz w:val="28"/>
          <w:szCs w:val="28"/>
        </w:rPr>
        <w:t xml:space="preserve"> </w:t>
      </w:r>
    </w:p>
    <w:p>
      <w:pPr>
        <w:pStyle w:val="15"/>
        <w:widowControl w:val="0"/>
        <w:spacing w:line="480" w:lineRule="exact"/>
        <w:ind w:left="0" w:firstLine="570"/>
        <w:rPr>
          <w:rFonts w:ascii="宋体"/>
          <w:sz w:val="28"/>
          <w:szCs w:val="28"/>
        </w:rPr>
      </w:pPr>
      <w:r>
        <w:rPr>
          <w:rFonts w:ascii="宋体" w:hAnsi="宋体" w:cs="宋体"/>
          <w:sz w:val="28"/>
          <w:szCs w:val="28"/>
        </w:rPr>
        <w:t>4.</w:t>
      </w:r>
      <w:r>
        <w:rPr>
          <w:rFonts w:hint="eastAsia" w:ascii="宋体" w:hAnsi="宋体" w:cs="宋体"/>
          <w:sz w:val="28"/>
          <w:szCs w:val="28"/>
        </w:rPr>
        <w:t>委托他人代理，委托文件不齐全或不符合规定的；</w:t>
      </w:r>
    </w:p>
    <w:p>
      <w:pPr>
        <w:pStyle w:val="15"/>
        <w:widowControl w:val="0"/>
        <w:spacing w:line="480" w:lineRule="exact"/>
        <w:ind w:left="0" w:firstLine="585"/>
        <w:rPr>
          <w:rFonts w:ascii="宋体"/>
          <w:kern w:val="2"/>
          <w:sz w:val="28"/>
          <w:szCs w:val="28"/>
        </w:rPr>
      </w:pPr>
      <w:r>
        <w:rPr>
          <w:rFonts w:ascii="宋体" w:hAnsi="宋体" w:cs="宋体"/>
          <w:sz w:val="28"/>
          <w:szCs w:val="28"/>
        </w:rPr>
        <w:t>5.</w:t>
      </w:r>
      <w:r>
        <w:rPr>
          <w:rFonts w:hint="eastAsia" w:ascii="宋体" w:hAnsi="宋体" w:cs="宋体"/>
          <w:kern w:val="2"/>
          <w:sz w:val="28"/>
          <w:szCs w:val="28"/>
        </w:rPr>
        <w:t>法律法规规定的其他情形。</w:t>
      </w:r>
    </w:p>
    <w:p>
      <w:pPr>
        <w:spacing w:line="460" w:lineRule="exact"/>
        <w:ind w:firstLine="560" w:firstLineChars="200"/>
        <w:rPr>
          <w:rFonts w:ascii="宋体"/>
          <w:sz w:val="28"/>
          <w:szCs w:val="28"/>
        </w:rPr>
      </w:pPr>
      <w:r>
        <w:rPr>
          <w:rFonts w:hint="eastAsia" w:ascii="宋体" w:hAnsi="宋体" w:cs="宋体"/>
          <w:sz w:val="28"/>
          <w:szCs w:val="28"/>
        </w:rPr>
        <w:t>（四）确认竞买人资格</w:t>
      </w:r>
    </w:p>
    <w:p>
      <w:pPr>
        <w:snapToGrid w:val="0"/>
        <w:spacing w:line="460" w:lineRule="exact"/>
        <w:ind w:firstLine="555"/>
        <w:rPr>
          <w:rFonts w:ascii="宋体"/>
          <w:sz w:val="28"/>
          <w:szCs w:val="28"/>
        </w:rPr>
      </w:pPr>
      <w:r>
        <w:rPr>
          <w:rFonts w:hint="eastAsia" w:ascii="宋体" w:hAnsi="宋体" w:cs="宋体"/>
          <w:sz w:val="28"/>
          <w:szCs w:val="28"/>
        </w:rPr>
        <w:t>取得竞买资格的竞买申请人，请在</w:t>
      </w:r>
      <w:r>
        <w:rPr>
          <w:rFonts w:ascii="宋体" w:hAnsi="宋体" w:cs="宋体"/>
          <w:i/>
          <w:iCs/>
          <w:color w:val="FF0000"/>
          <w:sz w:val="28"/>
          <w:szCs w:val="28"/>
          <w:u w:val="single"/>
        </w:rPr>
        <w:t xml:space="preserve"> </w:t>
      </w:r>
      <w:r>
        <w:rPr>
          <w:rFonts w:ascii="宋体" w:hAnsi="宋体" w:cs="宋体"/>
          <w:color w:val="FF0000"/>
          <w:sz w:val="28"/>
          <w:szCs w:val="28"/>
          <w:u w:val="single"/>
        </w:rPr>
        <w:t xml:space="preserve"> 201</w:t>
      </w:r>
      <w:r>
        <w:rPr>
          <w:rFonts w:hint="eastAsia" w:ascii="宋体" w:hAnsi="宋体" w:cs="宋体"/>
          <w:color w:val="FF0000"/>
          <w:sz w:val="28"/>
          <w:szCs w:val="28"/>
          <w:u w:val="single"/>
        </w:rPr>
        <w:t>9</w:t>
      </w:r>
      <w:r>
        <w:rPr>
          <w:rFonts w:ascii="宋体" w:hAnsi="宋体" w:cs="宋体"/>
          <w:color w:val="FF0000"/>
          <w:sz w:val="28"/>
          <w:szCs w:val="28"/>
          <w:u w:val="single"/>
        </w:rPr>
        <w:t xml:space="preserve">  </w:t>
      </w:r>
      <w:r>
        <w:rPr>
          <w:rFonts w:hint="eastAsia" w:ascii="宋体" w:hAnsi="宋体" w:cs="宋体"/>
          <w:color w:val="FF0000"/>
          <w:sz w:val="28"/>
          <w:szCs w:val="28"/>
          <w:u w:val="single"/>
        </w:rPr>
        <w:t>年1月21日</w:t>
      </w:r>
      <w:r>
        <w:rPr>
          <w:rFonts w:ascii="宋体" w:hAnsi="宋体" w:cs="宋体"/>
          <w:color w:val="FF0000"/>
          <w:sz w:val="28"/>
          <w:szCs w:val="28"/>
          <w:u w:val="single"/>
        </w:rPr>
        <w:t xml:space="preserve"> 10</w:t>
      </w:r>
      <w:r>
        <w:rPr>
          <w:rFonts w:hint="eastAsia" w:ascii="宋体" w:hAnsi="宋体" w:cs="宋体"/>
          <w:color w:val="FF0000"/>
          <w:sz w:val="28"/>
          <w:szCs w:val="28"/>
          <w:u w:val="single"/>
        </w:rPr>
        <w:t>：</w:t>
      </w:r>
      <w:r>
        <w:rPr>
          <w:rFonts w:ascii="宋体" w:hAnsi="宋体" w:cs="宋体"/>
          <w:color w:val="FF0000"/>
          <w:sz w:val="28"/>
          <w:szCs w:val="28"/>
          <w:u w:val="single"/>
        </w:rPr>
        <w:t xml:space="preserve">30 </w:t>
      </w:r>
      <w:r>
        <w:rPr>
          <w:rFonts w:hint="eastAsia" w:ascii="宋体" w:hAnsi="宋体" w:cs="宋体"/>
          <w:color w:val="FF0000"/>
          <w:sz w:val="28"/>
          <w:szCs w:val="28"/>
          <w:u w:val="single"/>
        </w:rPr>
        <w:t>时</w:t>
      </w:r>
      <w:r>
        <w:rPr>
          <w:rFonts w:hint="eastAsia" w:ascii="宋体" w:hAnsi="宋体" w:cs="宋体"/>
          <w:sz w:val="28"/>
          <w:szCs w:val="28"/>
          <w:u w:val="single"/>
        </w:rPr>
        <w:t>前</w:t>
      </w:r>
      <w:r>
        <w:rPr>
          <w:rFonts w:hint="eastAsia" w:ascii="宋体" w:hAnsi="宋体" w:cs="宋体"/>
          <w:sz w:val="28"/>
          <w:szCs w:val="28"/>
        </w:rPr>
        <w:t>自行登录达州市公共资源交易服务平台打印竞买资格确认书并带到拍卖现场。（打印时间可能因资格审查而延迟）</w:t>
      </w:r>
    </w:p>
    <w:p>
      <w:pPr>
        <w:spacing w:line="540" w:lineRule="exact"/>
        <w:ind w:firstLine="560" w:firstLineChars="200"/>
        <w:rPr>
          <w:rFonts w:ascii="宋体"/>
          <w:sz w:val="28"/>
          <w:szCs w:val="28"/>
        </w:rPr>
      </w:pPr>
      <w:r>
        <w:rPr>
          <w:rFonts w:hint="eastAsia" w:ascii="宋体" w:hAnsi="宋体" w:cs="宋体"/>
          <w:sz w:val="28"/>
          <w:szCs w:val="28"/>
        </w:rPr>
        <w:t>（五）答疑及现场踏勘</w:t>
      </w:r>
    </w:p>
    <w:p>
      <w:pPr>
        <w:pStyle w:val="15"/>
        <w:widowControl w:val="0"/>
        <w:spacing w:line="460" w:lineRule="exact"/>
        <w:ind w:left="0" w:firstLine="560" w:firstLineChars="200"/>
        <w:rPr>
          <w:rFonts w:ascii="宋体"/>
          <w:kern w:val="2"/>
          <w:sz w:val="28"/>
          <w:szCs w:val="28"/>
        </w:rPr>
      </w:pPr>
      <w:r>
        <w:rPr>
          <w:rFonts w:hint="eastAsia" w:ascii="宋体" w:hAnsi="宋体" w:cs="宋体"/>
          <w:kern w:val="2"/>
          <w:sz w:val="28"/>
          <w:szCs w:val="28"/>
        </w:rPr>
        <w:t>竞买申请人对拍卖出让文件有疑问的，须在提交竞买申请书之前以书面方式向达州市公共资源交易服务中心咨询，提交竞买申请书后不予受理。申请人需对拟出让地块进行现场踏勘，可自行前往现场踏勘；也可在提交竞买申请书之前以书面方式向</w:t>
      </w:r>
      <w:r>
        <w:rPr>
          <w:rFonts w:ascii="宋体" w:hAnsi="宋体" w:cs="宋体"/>
          <w:kern w:val="2"/>
          <w:sz w:val="28"/>
          <w:szCs w:val="28"/>
        </w:rPr>
        <w:t xml:space="preserve"> </w:t>
      </w:r>
      <w:r>
        <w:rPr>
          <w:rFonts w:hint="eastAsia" w:ascii="宋体" w:hAnsi="宋体" w:cs="宋体"/>
          <w:kern w:val="2"/>
          <w:sz w:val="28"/>
          <w:szCs w:val="28"/>
          <w:u w:val="single"/>
        </w:rPr>
        <w:t>出让人</w:t>
      </w:r>
      <w:r>
        <w:rPr>
          <w:rFonts w:hint="eastAsia" w:ascii="宋体" w:hAnsi="宋体" w:cs="宋体"/>
          <w:kern w:val="2"/>
          <w:sz w:val="28"/>
          <w:szCs w:val="28"/>
        </w:rPr>
        <w:t>申请组织现场踏勘，提交竞买申请书后不予受理。</w:t>
      </w:r>
    </w:p>
    <w:p>
      <w:pPr>
        <w:spacing w:line="460" w:lineRule="exact"/>
        <w:ind w:firstLine="700" w:firstLineChars="250"/>
        <w:rPr>
          <w:rFonts w:ascii="宋体"/>
          <w:sz w:val="28"/>
          <w:szCs w:val="28"/>
        </w:rPr>
      </w:pPr>
      <w:r>
        <w:rPr>
          <w:rFonts w:hint="eastAsia" w:ascii="宋体" w:hAnsi="宋体" w:cs="宋体"/>
          <w:sz w:val="28"/>
          <w:szCs w:val="28"/>
        </w:rPr>
        <w:t>六、本次出让宗地拍卖会时间、地点及拍卖的起叫价、增价幅度</w:t>
      </w:r>
    </w:p>
    <w:p>
      <w:pPr>
        <w:spacing w:line="460" w:lineRule="exact"/>
        <w:ind w:firstLine="560" w:firstLineChars="200"/>
        <w:rPr>
          <w:rFonts w:ascii="宋体"/>
          <w:sz w:val="28"/>
          <w:szCs w:val="28"/>
        </w:rPr>
      </w:pPr>
      <w:r>
        <w:rPr>
          <w:rFonts w:hint="eastAsia" w:ascii="宋体" w:hAnsi="宋体" w:cs="宋体"/>
          <w:sz w:val="28"/>
          <w:szCs w:val="28"/>
        </w:rPr>
        <w:t>本次拍卖会地点为：达州市通川区西外金兰路永祥街</w:t>
      </w:r>
      <w:r>
        <w:rPr>
          <w:rFonts w:ascii="宋体" w:hAnsi="宋体" w:cs="宋体"/>
          <w:sz w:val="28"/>
          <w:szCs w:val="28"/>
        </w:rPr>
        <w:t>68</w:t>
      </w:r>
      <w:r>
        <w:rPr>
          <w:rFonts w:hint="eastAsia" w:ascii="宋体" w:hAnsi="宋体" w:cs="宋体"/>
          <w:sz w:val="28"/>
          <w:szCs w:val="28"/>
        </w:rPr>
        <w:t>号市公共资源交易中心开标</w:t>
      </w:r>
      <w:r>
        <w:rPr>
          <w:rFonts w:ascii="宋体" w:hAnsi="宋体" w:cs="宋体"/>
          <w:color w:val="FF0000"/>
          <w:sz w:val="28"/>
          <w:szCs w:val="28"/>
          <w:u w:val="single"/>
        </w:rPr>
        <w:t xml:space="preserve"> </w:t>
      </w:r>
      <w:r>
        <w:rPr>
          <w:rFonts w:hint="eastAsia" w:ascii="宋体" w:hAnsi="宋体" w:cs="宋体"/>
          <w:color w:val="FF0000"/>
          <w:sz w:val="28"/>
          <w:szCs w:val="28"/>
          <w:u w:val="single"/>
        </w:rPr>
        <w:t>二</w:t>
      </w:r>
      <w:r>
        <w:rPr>
          <w:rFonts w:ascii="宋体" w:hAnsi="宋体" w:cs="宋体"/>
          <w:color w:val="FF0000"/>
          <w:sz w:val="28"/>
          <w:szCs w:val="28"/>
          <w:u w:val="single"/>
        </w:rPr>
        <w:t xml:space="preserve"> </w:t>
      </w:r>
      <w:r>
        <w:rPr>
          <w:rFonts w:ascii="宋体" w:hAnsi="宋体" w:cs="宋体"/>
          <w:sz w:val="28"/>
          <w:szCs w:val="28"/>
        </w:rPr>
        <w:t xml:space="preserve"> </w:t>
      </w:r>
      <w:r>
        <w:rPr>
          <w:rFonts w:hint="eastAsia" w:ascii="宋体" w:hAnsi="宋体" w:cs="宋体"/>
          <w:sz w:val="28"/>
          <w:szCs w:val="28"/>
        </w:rPr>
        <w:t>厅举行。</w:t>
      </w:r>
    </w:p>
    <w:p>
      <w:pPr>
        <w:spacing w:line="460" w:lineRule="exact"/>
        <w:ind w:firstLine="560" w:firstLineChars="200"/>
        <w:rPr>
          <w:rFonts w:ascii="宋体"/>
          <w:sz w:val="28"/>
          <w:szCs w:val="28"/>
        </w:rPr>
      </w:pPr>
      <w:r>
        <w:rPr>
          <w:rFonts w:hint="eastAsia" w:ascii="宋体" w:hAnsi="宋体" w:cs="宋体"/>
          <w:sz w:val="28"/>
          <w:szCs w:val="28"/>
        </w:rPr>
        <w:t>本次拍卖会时间为：</w:t>
      </w:r>
      <w:r>
        <w:rPr>
          <w:rFonts w:ascii="宋体" w:hAnsi="宋体" w:cs="宋体"/>
          <w:color w:val="FF0000"/>
          <w:sz w:val="28"/>
          <w:szCs w:val="28"/>
          <w:u w:val="single"/>
        </w:rPr>
        <w:t xml:space="preserve"> 2018 </w:t>
      </w:r>
      <w:r>
        <w:rPr>
          <w:rFonts w:hint="eastAsia" w:ascii="宋体" w:hAnsi="宋体" w:cs="宋体"/>
          <w:color w:val="FF0000"/>
          <w:sz w:val="28"/>
          <w:szCs w:val="28"/>
        </w:rPr>
        <w:t>年</w:t>
      </w:r>
      <w:r>
        <w:rPr>
          <w:rFonts w:hint="eastAsia" w:ascii="宋体" w:hAnsi="宋体" w:cs="宋体"/>
          <w:color w:val="FF0000"/>
          <w:sz w:val="28"/>
          <w:szCs w:val="28"/>
          <w:u w:val="single"/>
        </w:rPr>
        <w:t>1</w:t>
      </w:r>
      <w:r>
        <w:rPr>
          <w:rFonts w:hint="eastAsia" w:ascii="宋体" w:hAnsi="宋体" w:cs="宋体"/>
          <w:color w:val="FF0000"/>
          <w:sz w:val="28"/>
          <w:szCs w:val="28"/>
        </w:rPr>
        <w:t>月</w:t>
      </w:r>
      <w:r>
        <w:rPr>
          <w:rFonts w:hint="eastAsia" w:ascii="宋体" w:hAnsi="宋体" w:cs="宋体"/>
          <w:color w:val="FF0000"/>
          <w:sz w:val="28"/>
          <w:szCs w:val="28"/>
          <w:u w:val="single"/>
        </w:rPr>
        <w:t>21</w:t>
      </w:r>
      <w:r>
        <w:rPr>
          <w:rFonts w:hint="eastAsia" w:ascii="宋体" w:hAnsi="宋体" w:cs="宋体"/>
          <w:color w:val="FF0000"/>
          <w:sz w:val="28"/>
          <w:szCs w:val="28"/>
        </w:rPr>
        <w:t>日上午</w:t>
      </w:r>
      <w:r>
        <w:rPr>
          <w:rFonts w:ascii="宋体" w:hAnsi="宋体" w:cs="宋体"/>
          <w:color w:val="FF0000"/>
          <w:sz w:val="28"/>
          <w:szCs w:val="28"/>
          <w:u w:val="single"/>
        </w:rPr>
        <w:t xml:space="preserve"> 10</w:t>
      </w:r>
      <w:r>
        <w:rPr>
          <w:rFonts w:hint="eastAsia" w:ascii="宋体" w:hAnsi="宋体" w:cs="宋体"/>
          <w:color w:val="FF0000"/>
          <w:sz w:val="28"/>
          <w:szCs w:val="28"/>
          <w:u w:val="single"/>
        </w:rPr>
        <w:t>：</w:t>
      </w:r>
      <w:r>
        <w:rPr>
          <w:rFonts w:ascii="宋体" w:hAnsi="宋体" w:cs="宋体"/>
          <w:color w:val="FF0000"/>
          <w:sz w:val="28"/>
          <w:szCs w:val="28"/>
          <w:u w:val="single"/>
        </w:rPr>
        <w:t xml:space="preserve">30  </w:t>
      </w:r>
      <w:r>
        <w:rPr>
          <w:rFonts w:hint="eastAsia" w:ascii="宋体" w:hAnsi="宋体" w:cs="宋体"/>
          <w:color w:val="FF0000"/>
          <w:sz w:val="28"/>
          <w:szCs w:val="28"/>
        </w:rPr>
        <w:t>时</w:t>
      </w:r>
      <w:r>
        <w:rPr>
          <w:rFonts w:hint="eastAsia" w:ascii="宋体" w:hAnsi="宋体" w:cs="宋体"/>
          <w:sz w:val="28"/>
          <w:szCs w:val="28"/>
        </w:rPr>
        <w:t>。（拍卖会时间可能因资格审查而延迟）</w:t>
      </w:r>
    </w:p>
    <w:p>
      <w:pPr>
        <w:spacing w:line="560" w:lineRule="exact"/>
        <w:ind w:firstLine="560" w:firstLineChars="200"/>
        <w:rPr>
          <w:rFonts w:ascii="仿宋_GB2312" w:hAnsi="宋体" w:eastAsia="仿宋_GB2312"/>
          <w:sz w:val="30"/>
          <w:szCs w:val="30"/>
        </w:rPr>
      </w:pPr>
      <w:r>
        <w:rPr>
          <w:rFonts w:hint="eastAsia" w:ascii="宋体" w:hAnsi="宋体" w:cs="宋体"/>
          <w:sz w:val="28"/>
          <w:szCs w:val="28"/>
        </w:rPr>
        <w:t>本次拍卖起叫</w:t>
      </w:r>
      <w:r>
        <w:rPr>
          <w:rFonts w:hint="eastAsia" w:ascii="宋体" w:hAnsi="宋体"/>
          <w:sz w:val="28"/>
          <w:szCs w:val="28"/>
        </w:rPr>
        <w:t>楼面</w:t>
      </w:r>
      <w:r>
        <w:rPr>
          <w:rFonts w:hint="eastAsia" w:ascii="宋体" w:hAnsi="宋体" w:cs="宋体"/>
          <w:sz w:val="28"/>
          <w:szCs w:val="28"/>
        </w:rPr>
        <w:t>价</w:t>
      </w:r>
      <w:r>
        <w:rPr>
          <w:rFonts w:hint="eastAsia" w:ascii="宋体" w:hAnsi="宋体" w:cs="宋体"/>
          <w:color w:val="FF0000"/>
          <w:sz w:val="28"/>
          <w:szCs w:val="28"/>
          <w:u w:val="single"/>
        </w:rPr>
        <w:t>1000</w:t>
      </w:r>
      <w:r>
        <w:rPr>
          <w:rFonts w:hint="eastAsia" w:ascii="宋体" w:hAnsi="宋体" w:cs="宋体"/>
          <w:color w:val="FF0000"/>
          <w:sz w:val="28"/>
          <w:szCs w:val="28"/>
        </w:rPr>
        <w:t>元/㎡</w:t>
      </w:r>
      <w:r>
        <w:rPr>
          <w:rFonts w:ascii="宋体" w:cs="宋体"/>
          <w:sz w:val="28"/>
          <w:szCs w:val="28"/>
        </w:rPr>
        <w:t>,</w:t>
      </w:r>
      <w:r>
        <w:rPr>
          <w:rFonts w:hint="eastAsia" w:ascii="宋体" w:hAnsi="宋体" w:cs="宋体"/>
          <w:sz w:val="28"/>
          <w:szCs w:val="28"/>
        </w:rPr>
        <w:t>增价幅度为</w:t>
      </w:r>
      <w:r>
        <w:rPr>
          <w:rFonts w:hint="eastAsia" w:ascii="宋体" w:hAnsi="宋体" w:cs="宋体"/>
          <w:color w:val="FF0000"/>
          <w:sz w:val="28"/>
          <w:szCs w:val="28"/>
          <w:u w:val="single"/>
        </w:rPr>
        <w:t>2</w:t>
      </w:r>
      <w:r>
        <w:rPr>
          <w:rFonts w:hint="eastAsia" w:ascii="宋体" w:hAnsi="宋体" w:cs="宋体"/>
          <w:color w:val="FF0000"/>
          <w:sz w:val="28"/>
          <w:szCs w:val="28"/>
        </w:rPr>
        <w:t>元/㎡或</w:t>
      </w:r>
      <w:r>
        <w:rPr>
          <w:rFonts w:hint="eastAsia" w:ascii="宋体" w:hAnsi="宋体" w:cs="宋体"/>
          <w:color w:val="FF0000"/>
          <w:sz w:val="28"/>
          <w:szCs w:val="28"/>
          <w:u w:val="single"/>
        </w:rPr>
        <w:t>2</w:t>
      </w:r>
      <w:r>
        <w:rPr>
          <w:rFonts w:hint="eastAsia" w:ascii="宋体" w:hAnsi="宋体" w:cs="宋体"/>
          <w:color w:val="FF0000"/>
          <w:sz w:val="28"/>
          <w:szCs w:val="28"/>
        </w:rPr>
        <w:t>元/㎡的整倍数</w:t>
      </w:r>
      <w:r>
        <w:rPr>
          <w:rFonts w:hint="eastAsia" w:ascii="宋体" w:hAnsi="宋体" w:cs="宋体"/>
          <w:sz w:val="28"/>
          <w:szCs w:val="28"/>
        </w:rPr>
        <w:t>。成交总地价</w:t>
      </w:r>
      <w:r>
        <w:rPr>
          <w:rFonts w:ascii="宋体" w:hAnsi="宋体" w:cs="宋体"/>
          <w:sz w:val="28"/>
          <w:szCs w:val="28"/>
        </w:rPr>
        <w:t>=</w:t>
      </w:r>
      <w:r>
        <w:rPr>
          <w:rFonts w:hint="eastAsia" w:ascii="仿宋_GB2312" w:hAnsi="宋体" w:eastAsia="仿宋_GB2312"/>
          <w:color w:val="FF0000"/>
          <w:sz w:val="30"/>
          <w:szCs w:val="30"/>
        </w:rPr>
        <w:t>拍卖成交最高最高楼面价×出让面积m</w:t>
      </w:r>
      <w:r>
        <w:rPr>
          <w:rFonts w:hint="eastAsia" w:ascii="仿宋_GB2312" w:hAnsi="宋体" w:eastAsia="仿宋_GB2312"/>
          <w:color w:val="FF0000"/>
          <w:sz w:val="30"/>
          <w:szCs w:val="30"/>
          <w:vertAlign w:val="superscript"/>
        </w:rPr>
        <w:t>2</w:t>
      </w:r>
      <w:r>
        <w:rPr>
          <w:rFonts w:hint="eastAsia" w:ascii="仿宋_GB2312" w:hAnsi="宋体" w:eastAsia="仿宋_GB2312"/>
          <w:color w:val="FF0000"/>
          <w:sz w:val="30"/>
          <w:szCs w:val="30"/>
        </w:rPr>
        <w:t>×2.8，该地块竞买保证金9500万元人民币。</w:t>
      </w:r>
    </w:p>
    <w:p>
      <w:pPr>
        <w:spacing w:line="460" w:lineRule="exact"/>
        <w:ind w:firstLine="560" w:firstLineChars="200"/>
        <w:rPr>
          <w:rFonts w:ascii="宋体"/>
          <w:sz w:val="28"/>
          <w:szCs w:val="28"/>
        </w:rPr>
      </w:pPr>
      <w:r>
        <w:rPr>
          <w:rFonts w:hint="eastAsia" w:ascii="宋体" w:hAnsi="宋体" w:cs="宋体"/>
          <w:sz w:val="28"/>
          <w:szCs w:val="28"/>
        </w:rPr>
        <w:t>七、拍卖程序</w:t>
      </w:r>
    </w:p>
    <w:p>
      <w:pPr>
        <w:spacing w:line="540" w:lineRule="exact"/>
        <w:ind w:firstLine="560" w:firstLineChars="200"/>
        <w:rPr>
          <w:rFonts w:ascii="宋体"/>
          <w:sz w:val="28"/>
          <w:szCs w:val="28"/>
        </w:rPr>
      </w:pPr>
      <w:r>
        <w:rPr>
          <w:rFonts w:hint="eastAsia" w:ascii="宋体" w:hAnsi="宋体" w:cs="宋体"/>
          <w:sz w:val="28"/>
          <w:szCs w:val="28"/>
        </w:rPr>
        <w:t>（一）拍卖会程序</w:t>
      </w:r>
    </w:p>
    <w:p>
      <w:pPr>
        <w:spacing w:line="540" w:lineRule="exact"/>
        <w:ind w:firstLine="840" w:firstLineChars="300"/>
        <w:rPr>
          <w:rFonts w:ascii="宋体"/>
          <w:sz w:val="28"/>
          <w:szCs w:val="28"/>
        </w:rPr>
      </w:pPr>
      <w:r>
        <w:rPr>
          <w:rFonts w:ascii="宋体" w:hAnsi="宋体" w:cs="宋体"/>
          <w:sz w:val="28"/>
          <w:szCs w:val="28"/>
        </w:rPr>
        <w:t>1.</w:t>
      </w:r>
      <w:r>
        <w:rPr>
          <w:rFonts w:hint="eastAsia" w:ascii="宋体" w:hAnsi="宋体" w:cs="宋体"/>
          <w:sz w:val="28"/>
          <w:szCs w:val="28"/>
        </w:rPr>
        <w:t>拍卖主持人宣布拍卖会开始；</w:t>
      </w:r>
    </w:p>
    <w:p>
      <w:pPr>
        <w:pStyle w:val="15"/>
        <w:widowControl w:val="0"/>
        <w:spacing w:line="540" w:lineRule="exact"/>
        <w:ind w:left="0"/>
        <w:rPr>
          <w:rFonts w:ascii="宋体"/>
          <w:kern w:val="2"/>
          <w:sz w:val="28"/>
          <w:szCs w:val="28"/>
        </w:rPr>
      </w:pPr>
      <w:r>
        <w:rPr>
          <w:rFonts w:ascii="宋体" w:hAnsi="宋体" w:cs="宋体"/>
          <w:sz w:val="28"/>
          <w:szCs w:val="28"/>
        </w:rPr>
        <w:t xml:space="preserve">      2.</w:t>
      </w:r>
      <w:r>
        <w:rPr>
          <w:rFonts w:hint="eastAsia" w:ascii="宋体" w:hAnsi="宋体" w:cs="宋体"/>
          <w:kern w:val="2"/>
          <w:sz w:val="28"/>
          <w:szCs w:val="28"/>
        </w:rPr>
        <w:t>拍卖主持人邀请公证员及记录员就位；</w:t>
      </w:r>
    </w:p>
    <w:p>
      <w:pPr>
        <w:spacing w:line="540" w:lineRule="exact"/>
        <w:ind w:firstLine="840" w:firstLineChars="300"/>
        <w:rPr>
          <w:rFonts w:ascii="宋体"/>
          <w:sz w:val="28"/>
          <w:szCs w:val="28"/>
        </w:rPr>
      </w:pPr>
      <w:r>
        <w:rPr>
          <w:rFonts w:ascii="宋体" w:hAnsi="宋体" w:cs="宋体"/>
          <w:sz w:val="28"/>
          <w:szCs w:val="28"/>
        </w:rPr>
        <w:t>3.</w:t>
      </w:r>
      <w:r>
        <w:rPr>
          <w:rFonts w:hint="eastAsia" w:ascii="宋体" w:hAnsi="宋体" w:cs="宋体"/>
          <w:sz w:val="28"/>
          <w:szCs w:val="28"/>
        </w:rPr>
        <w:t>拍卖主持人清点竞买人到场情况；</w:t>
      </w:r>
    </w:p>
    <w:p>
      <w:pPr>
        <w:spacing w:line="540" w:lineRule="exact"/>
        <w:ind w:firstLine="840" w:firstLineChars="300"/>
        <w:rPr>
          <w:rFonts w:ascii="宋体"/>
          <w:sz w:val="28"/>
          <w:szCs w:val="28"/>
        </w:rPr>
      </w:pPr>
      <w:r>
        <w:rPr>
          <w:rFonts w:ascii="宋体" w:hAnsi="宋体" w:cs="宋体"/>
          <w:sz w:val="28"/>
          <w:szCs w:val="28"/>
        </w:rPr>
        <w:t>4.</w:t>
      </w:r>
      <w:r>
        <w:rPr>
          <w:rFonts w:hint="eastAsia" w:ascii="宋体" w:hAnsi="宋体" w:cs="宋体"/>
          <w:sz w:val="28"/>
          <w:szCs w:val="28"/>
        </w:rPr>
        <w:t>公证员核实竞买人身份；</w:t>
      </w:r>
    </w:p>
    <w:p>
      <w:pPr>
        <w:spacing w:line="540" w:lineRule="exact"/>
        <w:ind w:firstLine="840" w:firstLineChars="300"/>
        <w:rPr>
          <w:rFonts w:ascii="宋体"/>
          <w:sz w:val="28"/>
          <w:szCs w:val="28"/>
        </w:rPr>
      </w:pPr>
      <w:r>
        <w:rPr>
          <w:rFonts w:ascii="宋体" w:hAnsi="宋体" w:cs="宋体"/>
          <w:sz w:val="28"/>
          <w:szCs w:val="28"/>
        </w:rPr>
        <w:t>5</w:t>
      </w:r>
      <w:r>
        <w:rPr>
          <w:rFonts w:hint="eastAsia" w:ascii="宋体" w:hAnsi="宋体" w:cs="宋体"/>
          <w:sz w:val="28"/>
          <w:szCs w:val="28"/>
        </w:rPr>
        <w:t>．设有底价的，公证员检查并展示底价密封情况后，交予拍卖主持人；</w:t>
      </w:r>
    </w:p>
    <w:p>
      <w:pPr>
        <w:spacing w:line="540" w:lineRule="exact"/>
        <w:ind w:firstLine="840" w:firstLineChars="300"/>
        <w:rPr>
          <w:rFonts w:ascii="宋体"/>
          <w:sz w:val="28"/>
          <w:szCs w:val="28"/>
        </w:rPr>
      </w:pPr>
      <w:r>
        <w:rPr>
          <w:rFonts w:ascii="宋体" w:hAnsi="宋体" w:cs="宋体"/>
          <w:sz w:val="28"/>
          <w:szCs w:val="28"/>
        </w:rPr>
        <w:t>6</w:t>
      </w:r>
      <w:r>
        <w:rPr>
          <w:rFonts w:ascii="宋体" w:cs="宋体"/>
          <w:sz w:val="28"/>
          <w:szCs w:val="28"/>
        </w:rPr>
        <w:t>.</w:t>
      </w:r>
      <w:r>
        <w:rPr>
          <w:rFonts w:hint="eastAsia" w:ascii="宋体" w:hAnsi="宋体" w:cs="宋体"/>
          <w:sz w:val="28"/>
          <w:szCs w:val="28"/>
        </w:rPr>
        <w:t>拍卖主持人介绍拍卖地块的位置、面积、用途、使用年限、规划指标要求、建设时间等；</w:t>
      </w:r>
    </w:p>
    <w:p>
      <w:pPr>
        <w:spacing w:line="540" w:lineRule="exact"/>
        <w:ind w:firstLine="840" w:firstLineChars="300"/>
        <w:rPr>
          <w:rFonts w:ascii="宋体"/>
          <w:sz w:val="28"/>
          <w:szCs w:val="28"/>
        </w:rPr>
      </w:pPr>
      <w:r>
        <w:rPr>
          <w:rFonts w:ascii="宋体" w:hAnsi="宋体" w:cs="宋体"/>
          <w:sz w:val="28"/>
          <w:szCs w:val="28"/>
        </w:rPr>
        <w:t>7</w:t>
      </w:r>
      <w:r>
        <w:rPr>
          <w:rFonts w:ascii="宋体" w:cs="宋体"/>
          <w:sz w:val="28"/>
          <w:szCs w:val="28"/>
        </w:rPr>
        <w:t>.</w:t>
      </w:r>
      <w:r>
        <w:rPr>
          <w:rFonts w:hint="eastAsia" w:ascii="宋体" w:hAnsi="宋体" w:cs="宋体"/>
          <w:sz w:val="28"/>
          <w:szCs w:val="28"/>
        </w:rPr>
        <w:t>拍卖主持人宣布拍卖会相关规定：①拍卖宗地的起叫价、增价规则和增价幅度，并明确提示是否设有底价；②在拍卖过程中，拍卖主持人可根据现场情况调整增价幅度；③竞买人必须参与一次或一次以上的报价，否则视为违规违约；④竞价时由受托人举牌报价；</w:t>
      </w:r>
    </w:p>
    <w:p>
      <w:pPr>
        <w:spacing w:line="540" w:lineRule="exact"/>
        <w:ind w:firstLine="840" w:firstLineChars="300"/>
        <w:rPr>
          <w:rFonts w:ascii="宋体"/>
          <w:sz w:val="28"/>
          <w:szCs w:val="28"/>
        </w:rPr>
      </w:pPr>
      <w:r>
        <w:rPr>
          <w:rFonts w:ascii="宋体" w:hAnsi="宋体" w:cs="宋体"/>
          <w:sz w:val="28"/>
          <w:szCs w:val="28"/>
        </w:rPr>
        <w:t xml:space="preserve">8. </w:t>
      </w:r>
      <w:r>
        <w:rPr>
          <w:rFonts w:hint="eastAsia" w:ascii="宋体" w:hAnsi="宋体" w:cs="宋体"/>
          <w:sz w:val="28"/>
          <w:szCs w:val="28"/>
        </w:rPr>
        <w:t>拍卖主持人逐一询问竞买人是否听清、是否明白；</w:t>
      </w:r>
      <w:r>
        <w:rPr>
          <w:rFonts w:ascii="宋体" w:hAnsi="宋体" w:cs="宋体"/>
          <w:sz w:val="28"/>
          <w:szCs w:val="28"/>
        </w:rPr>
        <w:t xml:space="preserve"> </w:t>
      </w:r>
    </w:p>
    <w:p>
      <w:pPr>
        <w:spacing w:line="540" w:lineRule="exact"/>
        <w:ind w:firstLine="840" w:firstLineChars="300"/>
        <w:rPr>
          <w:rFonts w:ascii="宋体"/>
          <w:sz w:val="28"/>
          <w:szCs w:val="28"/>
        </w:rPr>
      </w:pPr>
      <w:r>
        <w:rPr>
          <w:rFonts w:ascii="宋体" w:hAnsi="宋体" w:cs="宋体"/>
          <w:sz w:val="28"/>
          <w:szCs w:val="28"/>
        </w:rPr>
        <w:t>9</w:t>
      </w:r>
      <w:r>
        <w:rPr>
          <w:rFonts w:ascii="宋体" w:cs="宋体"/>
          <w:sz w:val="28"/>
          <w:szCs w:val="28"/>
        </w:rPr>
        <w:t>.</w:t>
      </w:r>
      <w:r>
        <w:rPr>
          <w:rFonts w:hint="eastAsia" w:ascii="宋体" w:hAnsi="宋体" w:cs="宋体"/>
          <w:sz w:val="28"/>
          <w:szCs w:val="28"/>
        </w:rPr>
        <w:t>拍卖主持人报出起叫价，宣布竞价开始；</w:t>
      </w:r>
      <w:r>
        <w:rPr>
          <w:rFonts w:ascii="宋体" w:hAnsi="宋体" w:cs="宋体"/>
          <w:sz w:val="28"/>
          <w:szCs w:val="28"/>
        </w:rPr>
        <w:t xml:space="preserve"> </w:t>
      </w:r>
    </w:p>
    <w:p>
      <w:pPr>
        <w:spacing w:line="540" w:lineRule="exact"/>
        <w:ind w:firstLine="840" w:firstLineChars="300"/>
        <w:rPr>
          <w:rFonts w:ascii="宋体"/>
          <w:sz w:val="28"/>
          <w:szCs w:val="28"/>
        </w:rPr>
      </w:pPr>
      <w:r>
        <w:rPr>
          <w:rFonts w:ascii="宋体" w:hAnsi="宋体" w:cs="宋体"/>
          <w:sz w:val="28"/>
          <w:szCs w:val="28"/>
        </w:rPr>
        <w:t>10</w:t>
      </w:r>
      <w:r>
        <w:rPr>
          <w:rFonts w:ascii="宋体" w:cs="宋体"/>
          <w:sz w:val="28"/>
          <w:szCs w:val="28"/>
        </w:rPr>
        <w:t>.</w:t>
      </w:r>
      <w:r>
        <w:rPr>
          <w:rFonts w:hint="eastAsia" w:ascii="宋体" w:hAnsi="宋体" w:cs="宋体"/>
          <w:sz w:val="28"/>
          <w:szCs w:val="28"/>
        </w:rPr>
        <w:t>竞买人举牌应价或者报价，首轮竞价完毕后应宣布首轮竞价结束现转为自由竞价；</w:t>
      </w:r>
    </w:p>
    <w:p>
      <w:pPr>
        <w:spacing w:line="540" w:lineRule="exact"/>
        <w:ind w:firstLine="840" w:firstLineChars="300"/>
        <w:rPr>
          <w:rFonts w:ascii="宋体"/>
          <w:sz w:val="28"/>
          <w:szCs w:val="28"/>
        </w:rPr>
      </w:pPr>
      <w:r>
        <w:rPr>
          <w:rFonts w:ascii="宋体" w:hAnsi="宋体" w:cs="宋体"/>
          <w:sz w:val="28"/>
          <w:szCs w:val="28"/>
        </w:rPr>
        <w:t>11</w:t>
      </w:r>
      <w:r>
        <w:rPr>
          <w:rFonts w:ascii="宋体" w:cs="宋体"/>
          <w:sz w:val="28"/>
          <w:szCs w:val="28"/>
        </w:rPr>
        <w:t>.</w:t>
      </w:r>
      <w:r>
        <w:rPr>
          <w:rFonts w:hint="eastAsia" w:ascii="宋体" w:hAnsi="宋体" w:cs="宋体"/>
          <w:sz w:val="28"/>
          <w:szCs w:val="28"/>
        </w:rPr>
        <w:t>拍卖主持人确认该竞买人应价或者报价后继续竞价；</w:t>
      </w:r>
    </w:p>
    <w:p>
      <w:pPr>
        <w:spacing w:line="540" w:lineRule="exact"/>
        <w:ind w:firstLine="840" w:firstLineChars="300"/>
        <w:rPr>
          <w:rFonts w:ascii="宋体"/>
          <w:sz w:val="28"/>
          <w:szCs w:val="28"/>
        </w:rPr>
      </w:pPr>
      <w:r>
        <w:rPr>
          <w:rFonts w:ascii="宋体" w:hAnsi="宋体" w:cs="宋体"/>
          <w:sz w:val="28"/>
          <w:szCs w:val="28"/>
        </w:rPr>
        <w:t>12</w:t>
      </w:r>
      <w:r>
        <w:rPr>
          <w:rFonts w:ascii="宋体" w:cs="宋体"/>
          <w:sz w:val="28"/>
          <w:szCs w:val="28"/>
        </w:rPr>
        <w:t>.</w:t>
      </w:r>
      <w:r>
        <w:rPr>
          <w:rFonts w:hint="eastAsia" w:ascii="宋体" w:hAnsi="宋体" w:cs="宋体"/>
          <w:sz w:val="28"/>
          <w:szCs w:val="28"/>
        </w:rPr>
        <w:t>拍卖主持人连续三次宣布同一应价或报价而没有人再应价或报价，拍卖主持人宣布竞价结束；</w:t>
      </w:r>
    </w:p>
    <w:p>
      <w:pPr>
        <w:spacing w:line="540" w:lineRule="exact"/>
        <w:ind w:firstLine="840" w:firstLineChars="300"/>
        <w:rPr>
          <w:rFonts w:ascii="宋体"/>
          <w:sz w:val="28"/>
          <w:szCs w:val="28"/>
        </w:rPr>
      </w:pPr>
      <w:r>
        <w:rPr>
          <w:rFonts w:ascii="宋体" w:hAnsi="宋体" w:cs="宋体"/>
          <w:sz w:val="28"/>
          <w:szCs w:val="28"/>
        </w:rPr>
        <w:t>13</w:t>
      </w:r>
      <w:r>
        <w:rPr>
          <w:rFonts w:ascii="宋体" w:cs="宋体"/>
          <w:sz w:val="28"/>
          <w:szCs w:val="28"/>
        </w:rPr>
        <w:t>.</w:t>
      </w:r>
      <w:r>
        <w:rPr>
          <w:rFonts w:hint="eastAsia" w:ascii="宋体" w:hAnsi="宋体" w:cs="宋体"/>
          <w:sz w:val="28"/>
          <w:szCs w:val="28"/>
        </w:rPr>
        <w:t>拍卖主持人当众打开政府底价，最后报价的价格不低于政府底价的，拍卖主持人落槌表示拍卖成交，并宣布最高报价者为竞得人，成交结果对竞得人和出让人均具有法律效力。最高应价或报价低于政府底价的，拍卖主持人宣布本次拍卖会终止；</w:t>
      </w:r>
    </w:p>
    <w:p>
      <w:pPr>
        <w:spacing w:line="540" w:lineRule="exact"/>
        <w:ind w:firstLine="840" w:firstLineChars="300"/>
        <w:rPr>
          <w:rFonts w:ascii="宋体"/>
          <w:sz w:val="28"/>
          <w:szCs w:val="28"/>
        </w:rPr>
      </w:pPr>
      <w:r>
        <w:rPr>
          <w:rFonts w:ascii="宋体" w:hAnsi="宋体" w:cs="宋体"/>
          <w:sz w:val="28"/>
          <w:szCs w:val="28"/>
        </w:rPr>
        <w:t>14.</w:t>
      </w:r>
      <w:r>
        <w:rPr>
          <w:rFonts w:hint="eastAsia" w:ascii="宋体" w:hAnsi="宋体" w:cs="宋体"/>
          <w:sz w:val="28"/>
          <w:szCs w:val="28"/>
        </w:rPr>
        <w:t>公证员现场致公证词；</w:t>
      </w:r>
    </w:p>
    <w:p>
      <w:pPr>
        <w:spacing w:line="540" w:lineRule="exact"/>
        <w:ind w:firstLine="840" w:firstLineChars="300"/>
        <w:rPr>
          <w:rFonts w:ascii="宋体"/>
          <w:sz w:val="28"/>
          <w:szCs w:val="28"/>
        </w:rPr>
      </w:pPr>
      <w:r>
        <w:rPr>
          <w:rFonts w:ascii="宋体" w:hAnsi="宋体" w:cs="宋体"/>
          <w:sz w:val="28"/>
          <w:szCs w:val="28"/>
        </w:rPr>
        <w:t>15</w:t>
      </w:r>
      <w:r>
        <w:rPr>
          <w:rFonts w:ascii="宋体" w:cs="宋体"/>
          <w:sz w:val="28"/>
          <w:szCs w:val="28"/>
        </w:rPr>
        <w:t>.</w:t>
      </w:r>
      <w:r>
        <w:rPr>
          <w:rFonts w:hint="eastAsia" w:ascii="宋体" w:hAnsi="宋体" w:cs="宋体"/>
          <w:sz w:val="28"/>
          <w:szCs w:val="28"/>
        </w:rPr>
        <w:t>拍卖主持人主持拍卖人与竞得人在现场签定《成交确认书》。</w:t>
      </w:r>
    </w:p>
    <w:p>
      <w:pPr>
        <w:spacing w:line="540" w:lineRule="exact"/>
        <w:ind w:firstLine="560" w:firstLineChars="200"/>
        <w:rPr>
          <w:rFonts w:ascii="宋体"/>
          <w:sz w:val="28"/>
          <w:szCs w:val="28"/>
        </w:rPr>
      </w:pPr>
      <w:r>
        <w:rPr>
          <w:rFonts w:hint="eastAsia" w:ascii="宋体" w:hAnsi="宋体" w:cs="宋体"/>
          <w:sz w:val="28"/>
          <w:szCs w:val="28"/>
        </w:rPr>
        <w:t>（二）竞得人不按规定现场签定《成交确认书》的，须承担缔约过失的法律责任，保证金转作违约金不予退还。竞得人拒绝签定《成交确认书》不能对抗拍卖成交结果的法律效力。</w:t>
      </w:r>
    </w:p>
    <w:p>
      <w:pPr>
        <w:spacing w:line="540" w:lineRule="exact"/>
        <w:ind w:firstLine="560" w:firstLineChars="200"/>
        <w:rPr>
          <w:rFonts w:ascii="宋体"/>
          <w:sz w:val="28"/>
          <w:szCs w:val="28"/>
        </w:rPr>
      </w:pPr>
      <w:r>
        <w:rPr>
          <w:rFonts w:hint="eastAsia" w:ascii="宋体" w:hAnsi="宋体" w:cs="宋体"/>
          <w:sz w:val="28"/>
          <w:szCs w:val="28"/>
        </w:rPr>
        <w:t>（三）出让人与竞得人依据《成交确认书》的约定签定《国有建设用地使用权出让合同》。</w:t>
      </w:r>
    </w:p>
    <w:p>
      <w:pPr>
        <w:spacing w:line="540" w:lineRule="exact"/>
        <w:ind w:firstLine="560" w:firstLineChars="200"/>
        <w:rPr>
          <w:rFonts w:ascii="宋体"/>
          <w:sz w:val="28"/>
          <w:szCs w:val="28"/>
        </w:rPr>
      </w:pPr>
      <w:r>
        <w:rPr>
          <w:rFonts w:hint="eastAsia" w:ascii="宋体" w:hAnsi="宋体" w:cs="宋体"/>
          <w:sz w:val="28"/>
          <w:szCs w:val="28"/>
        </w:rPr>
        <w:t>（四）出让结果公布：</w:t>
      </w:r>
    </w:p>
    <w:p>
      <w:pPr>
        <w:spacing w:line="540" w:lineRule="exact"/>
        <w:ind w:firstLine="560" w:firstLineChars="200"/>
        <w:rPr>
          <w:rFonts w:ascii="宋体"/>
          <w:sz w:val="28"/>
          <w:szCs w:val="28"/>
        </w:rPr>
      </w:pPr>
      <w:r>
        <w:rPr>
          <w:rFonts w:hint="eastAsia" w:ascii="宋体" w:hAnsi="宋体" w:cs="宋体"/>
          <w:sz w:val="28"/>
          <w:szCs w:val="28"/>
        </w:rPr>
        <w:t>达州市公共资源交易服务中心将在此次国有建设用地使用权拍卖会结束后</w:t>
      </w:r>
      <w:r>
        <w:rPr>
          <w:rFonts w:ascii="宋体" w:hAnsi="宋体" w:cs="宋体"/>
          <w:sz w:val="28"/>
          <w:szCs w:val="28"/>
        </w:rPr>
        <w:t>10</w:t>
      </w:r>
      <w:r>
        <w:rPr>
          <w:rFonts w:hint="eastAsia" w:ascii="宋体" w:hAnsi="宋体" w:cs="宋体"/>
          <w:sz w:val="28"/>
          <w:szCs w:val="28"/>
        </w:rPr>
        <w:t>个工作日内，在中国土地市场网（</w:t>
      </w:r>
      <w:r>
        <w:rPr>
          <w:rFonts w:ascii="宋体" w:hAnsi="宋体" w:cs="宋体"/>
          <w:sz w:val="28"/>
          <w:szCs w:val="28"/>
        </w:rPr>
        <w:t>http://www.landchina.com</w:t>
      </w:r>
      <w:r>
        <w:rPr>
          <w:rFonts w:hint="eastAsia" w:ascii="宋体" w:hAnsi="宋体" w:cs="宋体"/>
          <w:sz w:val="28"/>
          <w:szCs w:val="28"/>
        </w:rPr>
        <w:t>）、达州市国土资源局（</w:t>
      </w:r>
      <w:r>
        <w:rPr>
          <w:rFonts w:ascii="宋体" w:hAnsi="宋体" w:cs="宋体"/>
          <w:sz w:val="28"/>
          <w:szCs w:val="28"/>
        </w:rPr>
        <w:t>http://www.dzsgt.gov.cn</w:t>
      </w:r>
      <w:r>
        <w:rPr>
          <w:rFonts w:hint="eastAsia" w:ascii="宋体" w:hAnsi="宋体" w:cs="宋体"/>
          <w:sz w:val="28"/>
          <w:szCs w:val="28"/>
        </w:rPr>
        <w:t>）、达州市公共资源交易服务网</w:t>
      </w:r>
      <w:r>
        <w:rPr>
          <w:rFonts w:ascii="宋体" w:hAnsi="宋体" w:cs="宋体"/>
          <w:sz w:val="28"/>
          <w:szCs w:val="28"/>
        </w:rPr>
        <w:t xml:space="preserve"> </w:t>
      </w:r>
      <w:r>
        <w:rPr>
          <w:rFonts w:hint="eastAsia" w:ascii="宋体" w:hAnsi="宋体" w:cs="宋体"/>
          <w:sz w:val="28"/>
          <w:szCs w:val="28"/>
        </w:rPr>
        <w:t>（</w:t>
      </w:r>
      <w:r>
        <w:rPr>
          <w:rFonts w:ascii="宋体" w:hAnsi="宋体" w:cs="宋体"/>
          <w:sz w:val="28"/>
          <w:szCs w:val="28"/>
        </w:rPr>
        <w:t>http://www.dzggzy.cn</w:t>
      </w:r>
      <w:r>
        <w:rPr>
          <w:rFonts w:hint="eastAsia" w:ascii="宋体" w:hAnsi="宋体" w:cs="宋体"/>
          <w:sz w:val="28"/>
          <w:szCs w:val="28"/>
        </w:rPr>
        <w:t>）公布此次国有建设用地使用权拍卖出让结果。</w:t>
      </w:r>
    </w:p>
    <w:p>
      <w:pPr>
        <w:spacing w:line="540" w:lineRule="exact"/>
        <w:ind w:firstLine="560" w:firstLineChars="200"/>
        <w:rPr>
          <w:rFonts w:ascii="宋体"/>
          <w:sz w:val="28"/>
          <w:szCs w:val="28"/>
        </w:rPr>
      </w:pPr>
      <w:r>
        <w:rPr>
          <w:rFonts w:hint="eastAsia" w:ascii="宋体" w:hAnsi="宋体" w:cs="宋体"/>
          <w:sz w:val="28"/>
          <w:szCs w:val="28"/>
        </w:rPr>
        <w:t>八、竞价规则：</w:t>
      </w:r>
    </w:p>
    <w:p>
      <w:pPr>
        <w:spacing w:line="540" w:lineRule="exact"/>
        <w:ind w:firstLine="560" w:firstLineChars="200"/>
        <w:rPr>
          <w:rFonts w:ascii="宋体"/>
          <w:sz w:val="28"/>
          <w:szCs w:val="28"/>
        </w:rPr>
      </w:pPr>
      <w:r>
        <w:rPr>
          <w:rFonts w:hint="eastAsia" w:ascii="宋体" w:hAnsi="宋体" w:cs="宋体"/>
          <w:sz w:val="28"/>
          <w:szCs w:val="28"/>
        </w:rPr>
        <w:t>（一）本次拍卖采用增价拍卖方式，按价高者得的原则确定竞得人（高于或等于政府底价的基础上）。</w:t>
      </w:r>
    </w:p>
    <w:p>
      <w:pPr>
        <w:spacing w:line="540" w:lineRule="exact"/>
        <w:ind w:firstLine="560" w:firstLineChars="200"/>
        <w:rPr>
          <w:rFonts w:ascii="宋体"/>
          <w:sz w:val="28"/>
          <w:szCs w:val="28"/>
        </w:rPr>
      </w:pPr>
      <w:r>
        <w:rPr>
          <w:rFonts w:hint="eastAsia" w:ascii="宋体" w:hAnsi="宋体" w:cs="宋体"/>
          <w:sz w:val="28"/>
          <w:szCs w:val="28"/>
        </w:rPr>
        <w:t>（二）凡参加拍卖的竞买人必须承认起叫价，即从起叫价</w:t>
      </w:r>
      <w:r>
        <w:rPr>
          <w:rFonts w:hint="eastAsia" w:ascii="仿宋_GB2312" w:hAnsi="宋体" w:eastAsia="仿宋_GB2312"/>
          <w:color w:val="FF0000"/>
          <w:sz w:val="30"/>
          <w:szCs w:val="30"/>
        </w:rPr>
        <w:t>(楼面地价1000元/</w:t>
      </w:r>
      <w:r>
        <w:rPr>
          <w:rFonts w:hint="eastAsia" w:ascii="宋体" w:hAnsi="宋体" w:cs="宋体"/>
          <w:color w:val="FF0000"/>
          <w:sz w:val="28"/>
          <w:szCs w:val="28"/>
        </w:rPr>
        <w:t>㎡</w:t>
      </w:r>
      <w:r>
        <w:rPr>
          <w:rFonts w:hint="eastAsia" w:ascii="仿宋_GB2312" w:hAnsi="宋体" w:eastAsia="仿宋_GB2312"/>
          <w:color w:val="FF0000"/>
          <w:sz w:val="30"/>
          <w:szCs w:val="30"/>
        </w:rPr>
        <w:t>)＋最低增价幅度(</w:t>
      </w:r>
      <w:r>
        <w:rPr>
          <w:rFonts w:hint="eastAsia" w:ascii="宋体" w:hAnsi="宋体" w:cs="宋体"/>
          <w:color w:val="FF0000"/>
          <w:sz w:val="28"/>
          <w:szCs w:val="28"/>
          <w:u w:val="single"/>
        </w:rPr>
        <w:t>2</w:t>
      </w:r>
      <w:r>
        <w:rPr>
          <w:rFonts w:hint="eastAsia" w:ascii="宋体" w:hAnsi="宋体" w:cs="宋体"/>
          <w:color w:val="FF0000"/>
          <w:sz w:val="28"/>
          <w:szCs w:val="28"/>
        </w:rPr>
        <w:t>元/㎡</w:t>
      </w:r>
      <w:r>
        <w:rPr>
          <w:rFonts w:hint="eastAsia" w:ascii="仿宋_GB2312" w:hAnsi="宋体" w:eastAsia="仿宋_GB2312"/>
          <w:color w:val="FF0000"/>
          <w:sz w:val="30"/>
          <w:szCs w:val="30"/>
        </w:rPr>
        <w:t>)=</w:t>
      </w:r>
      <w:r>
        <w:rPr>
          <w:rFonts w:hint="eastAsia" w:ascii="宋体" w:hAnsi="宋体" w:cs="宋体"/>
          <w:color w:val="FF0000"/>
          <w:sz w:val="28"/>
          <w:szCs w:val="28"/>
          <w:u w:val="single"/>
        </w:rPr>
        <w:t xml:space="preserve"> 1002</w:t>
      </w:r>
      <w:r>
        <w:rPr>
          <w:rFonts w:hint="eastAsia" w:ascii="宋体" w:hAnsi="宋体" w:cs="宋体"/>
          <w:color w:val="FF0000"/>
          <w:sz w:val="28"/>
          <w:szCs w:val="28"/>
        </w:rPr>
        <w:t>元/㎡</w:t>
      </w:r>
      <w:r>
        <w:rPr>
          <w:rFonts w:hint="eastAsia" w:ascii="宋体" w:hAnsi="宋体" w:cs="宋体"/>
          <w:sz w:val="28"/>
          <w:szCs w:val="28"/>
        </w:rPr>
        <w:t>的价格确认第一个应价者，并且每位竞买人必须按拍卖主持人的要求在前一应价者基础上按最低增价幅度首轮应价一次，首轮竞价顺序由抽签确定；由低到高竞价牌号依次应价，若参加本次竞买的竞买人过多，造成首轮最后一位竞买人应价过高，该风险由竞买人自行承担，否则视为违约，保证金不予退还。首轮竞价完毕后转为自由竞价。</w:t>
      </w:r>
      <w:r>
        <w:rPr>
          <w:rFonts w:ascii="宋体" w:hAnsi="宋体" w:cs="宋体"/>
          <w:sz w:val="28"/>
          <w:szCs w:val="28"/>
        </w:rPr>
        <w:t xml:space="preserve"> </w:t>
      </w:r>
    </w:p>
    <w:p>
      <w:pPr>
        <w:spacing w:line="540" w:lineRule="exact"/>
        <w:ind w:firstLine="560" w:firstLineChars="200"/>
        <w:rPr>
          <w:rFonts w:ascii="宋体"/>
          <w:sz w:val="28"/>
          <w:szCs w:val="28"/>
        </w:rPr>
      </w:pPr>
      <w:r>
        <w:rPr>
          <w:rFonts w:hint="eastAsia" w:ascii="宋体" w:hAnsi="宋体" w:cs="宋体"/>
          <w:sz w:val="28"/>
          <w:szCs w:val="28"/>
        </w:rPr>
        <w:t>（三）竞买人以举牌方式应价，也可以报价，但报价的加价幅度不得小于拍卖主持人宣布或调整的增价幅度。竞买人一经应价或报价，不可撤回。</w:t>
      </w:r>
    </w:p>
    <w:p>
      <w:pPr>
        <w:spacing w:line="540" w:lineRule="exact"/>
        <w:ind w:firstLine="560" w:firstLineChars="200"/>
        <w:rPr>
          <w:rFonts w:ascii="宋体"/>
          <w:sz w:val="28"/>
          <w:szCs w:val="28"/>
        </w:rPr>
      </w:pPr>
      <w:r>
        <w:rPr>
          <w:rFonts w:hint="eastAsia" w:ascii="宋体" w:hAnsi="宋体" w:cs="宋体"/>
          <w:sz w:val="28"/>
          <w:szCs w:val="28"/>
        </w:rPr>
        <w:t>（四）若设有政府底价，最后应价未达到底价时，拍卖主持人终止本次拍卖活动，拍卖不成交。</w:t>
      </w:r>
    </w:p>
    <w:p>
      <w:pPr>
        <w:spacing w:line="540" w:lineRule="exact"/>
        <w:ind w:firstLine="560" w:firstLineChars="200"/>
        <w:rPr>
          <w:rFonts w:ascii="宋体"/>
          <w:sz w:val="28"/>
          <w:szCs w:val="28"/>
        </w:rPr>
      </w:pPr>
      <w:r>
        <w:rPr>
          <w:rFonts w:hint="eastAsia" w:ascii="宋体" w:hAnsi="宋体" w:cs="宋体"/>
          <w:sz w:val="28"/>
          <w:szCs w:val="28"/>
        </w:rPr>
        <w:t>九、注意事项</w:t>
      </w:r>
    </w:p>
    <w:p>
      <w:pPr>
        <w:spacing w:line="540" w:lineRule="exact"/>
        <w:ind w:firstLine="420" w:firstLineChars="150"/>
        <w:rPr>
          <w:rFonts w:ascii="宋体"/>
          <w:sz w:val="28"/>
          <w:szCs w:val="28"/>
        </w:rPr>
      </w:pPr>
      <w:r>
        <w:rPr>
          <w:rFonts w:hint="eastAsia" w:ascii="宋体" w:hAnsi="宋体" w:cs="宋体"/>
          <w:sz w:val="28"/>
          <w:szCs w:val="28"/>
        </w:rPr>
        <w:t>（一）特别提醒：资格审查当日，资格审查结束后即进行拍卖活动，通过资格审查的竞买申请人须做好相关准备。</w:t>
      </w:r>
    </w:p>
    <w:p>
      <w:pPr>
        <w:spacing w:line="540" w:lineRule="exact"/>
        <w:ind w:firstLine="420" w:firstLineChars="150"/>
        <w:rPr>
          <w:rFonts w:ascii="宋体"/>
          <w:sz w:val="28"/>
          <w:szCs w:val="28"/>
        </w:rPr>
      </w:pPr>
      <w:r>
        <w:rPr>
          <w:rFonts w:hint="eastAsia" w:ascii="宋体" w:hAnsi="宋体" w:cs="宋体"/>
          <w:sz w:val="28"/>
          <w:szCs w:val="28"/>
        </w:rPr>
        <w:t>（二）竞买申请一经提交受理确认后，即视为竞买人对拍卖文件及地块现状不持异议并全部接受，并对有关承诺承担法律责任。</w:t>
      </w:r>
    </w:p>
    <w:p>
      <w:pPr>
        <w:spacing w:line="540" w:lineRule="exact"/>
        <w:rPr>
          <w:rFonts w:ascii="宋体"/>
          <w:sz w:val="28"/>
          <w:szCs w:val="28"/>
        </w:rPr>
      </w:pPr>
      <w:r>
        <w:rPr>
          <w:rFonts w:ascii="宋体" w:hAnsi="宋体" w:cs="宋体"/>
          <w:sz w:val="28"/>
          <w:szCs w:val="28"/>
        </w:rPr>
        <w:t xml:space="preserve">   </w:t>
      </w:r>
      <w:r>
        <w:rPr>
          <w:rFonts w:hint="eastAsia" w:ascii="宋体" w:hAnsi="宋体" w:cs="宋体"/>
          <w:sz w:val="28"/>
          <w:szCs w:val="28"/>
        </w:rPr>
        <w:t>（三）竞买申请人竞得土地后，拟成立新公司进行开发建设的，应在申请书中明确新公司的出资构成（土地竞买时申请书明确竞买主体及控股权并在成立新公司时不得改变）、成立时间等内容。出让人可以根据拍卖结果与竞得人签定《国有建设用地使用权出让合同》，在竞得人按约定办理完新公司注册登记手续后，再与新公司签定《国有建设用地使用权出让合同变更协议》；也可直接与新公司签定《国有建设用地使用权出让合同》。</w:t>
      </w:r>
    </w:p>
    <w:p>
      <w:pPr>
        <w:spacing w:line="540" w:lineRule="exact"/>
        <w:rPr>
          <w:rFonts w:ascii="宋体"/>
          <w:sz w:val="28"/>
          <w:szCs w:val="28"/>
        </w:rPr>
      </w:pPr>
      <w:r>
        <w:rPr>
          <w:rFonts w:ascii="宋体" w:hAnsi="宋体" w:cs="宋体"/>
          <w:sz w:val="28"/>
          <w:szCs w:val="28"/>
        </w:rPr>
        <w:t xml:space="preserve">    </w:t>
      </w:r>
      <w:r>
        <w:rPr>
          <w:rFonts w:hint="eastAsia" w:ascii="宋体" w:hAnsi="宋体" w:cs="宋体"/>
          <w:sz w:val="28"/>
          <w:szCs w:val="28"/>
        </w:rPr>
        <w:t>（四）确定竞得人后，拍卖人须在拍卖现场与竞得人签定《成交确认书》。竞得人委托他人代签的，须在竞买申请时提交法定代表人亲笔签名并盖章的授权委托书。《成交确认书》对出让人和竞得人具有同等法律效力，出让人改变拍卖结果的，或者竞得人放弃竞得地块的，应当依法承担责任。</w:t>
      </w:r>
    </w:p>
    <w:p>
      <w:pPr>
        <w:spacing w:line="540" w:lineRule="exact"/>
        <w:ind w:firstLine="560" w:firstLineChars="200"/>
        <w:rPr>
          <w:rFonts w:ascii="宋体"/>
          <w:color w:val="FF0000"/>
          <w:sz w:val="28"/>
          <w:szCs w:val="28"/>
        </w:rPr>
      </w:pPr>
      <w:r>
        <w:rPr>
          <w:rFonts w:hint="eastAsia" w:ascii="宋体" w:hAnsi="宋体" w:cs="宋体"/>
          <w:sz w:val="28"/>
          <w:szCs w:val="28"/>
        </w:rPr>
        <w:t>（五）竞得人交纳的竞买保证金，在拍卖成交后，自动转作受让地块的定金。未竞得人交纳的竞买保证金，将在拍卖活动结束后</w:t>
      </w:r>
      <w:r>
        <w:rPr>
          <w:rFonts w:ascii="宋体" w:hAnsi="宋体" w:cs="宋体"/>
          <w:sz w:val="28"/>
          <w:szCs w:val="28"/>
        </w:rPr>
        <w:t xml:space="preserve"> 5 </w:t>
      </w:r>
      <w:r>
        <w:rPr>
          <w:rFonts w:hint="eastAsia" w:ascii="宋体" w:hAnsi="宋体" w:cs="宋体"/>
          <w:sz w:val="28"/>
          <w:szCs w:val="28"/>
        </w:rPr>
        <w:t>个工作日内予以退还，且不计利息。</w:t>
      </w:r>
    </w:p>
    <w:p>
      <w:pPr>
        <w:spacing w:line="540" w:lineRule="exact"/>
        <w:ind w:firstLine="560" w:firstLineChars="200"/>
        <w:rPr>
          <w:rFonts w:ascii="宋体"/>
          <w:sz w:val="28"/>
          <w:szCs w:val="28"/>
        </w:rPr>
      </w:pPr>
      <w:r>
        <w:rPr>
          <w:rFonts w:hint="eastAsia" w:ascii="宋体" w:hAnsi="宋体" w:cs="宋体"/>
          <w:sz w:val="28"/>
          <w:szCs w:val="28"/>
        </w:rPr>
        <w:t>（六）有下列情形之一的，拍卖人应当在拍卖会前终止拍卖活动，并通知竞买人：</w:t>
      </w:r>
    </w:p>
    <w:p>
      <w:pPr>
        <w:spacing w:line="540" w:lineRule="exact"/>
        <w:ind w:firstLine="560" w:firstLineChars="200"/>
        <w:rPr>
          <w:rFonts w:ascii="宋体"/>
          <w:sz w:val="28"/>
          <w:szCs w:val="28"/>
        </w:rPr>
      </w:pPr>
      <w:r>
        <w:rPr>
          <w:rFonts w:ascii="宋体" w:hAnsi="宋体" w:cs="宋体"/>
          <w:sz w:val="28"/>
          <w:szCs w:val="28"/>
        </w:rPr>
        <w:t xml:space="preserve">1 </w:t>
      </w:r>
      <w:r>
        <w:rPr>
          <w:rFonts w:hint="eastAsia" w:ascii="宋体" w:hAnsi="宋体" w:cs="宋体"/>
          <w:sz w:val="28"/>
          <w:szCs w:val="28"/>
        </w:rPr>
        <w:t>．竞买人串通损害国家利益、社会利益或他人合法权益的；</w:t>
      </w:r>
    </w:p>
    <w:p>
      <w:pPr>
        <w:spacing w:line="540" w:lineRule="exact"/>
        <w:ind w:firstLine="560" w:firstLineChars="200"/>
        <w:rPr>
          <w:rFonts w:ascii="宋体"/>
          <w:sz w:val="28"/>
          <w:szCs w:val="28"/>
        </w:rPr>
      </w:pPr>
      <w:r>
        <w:rPr>
          <w:rFonts w:ascii="宋体" w:hAnsi="宋体" w:cs="宋体"/>
          <w:sz w:val="28"/>
          <w:szCs w:val="28"/>
        </w:rPr>
        <w:t xml:space="preserve">2 </w:t>
      </w:r>
      <w:r>
        <w:rPr>
          <w:rFonts w:hint="eastAsia" w:ascii="宋体" w:hAnsi="宋体" w:cs="宋体"/>
          <w:sz w:val="28"/>
          <w:szCs w:val="28"/>
        </w:rPr>
        <w:t>．拍卖工作人员私下接触竞买人，足以影响拍卖公正性的；</w:t>
      </w:r>
    </w:p>
    <w:p>
      <w:pPr>
        <w:spacing w:line="540" w:lineRule="exact"/>
        <w:ind w:firstLine="560" w:firstLineChars="200"/>
        <w:rPr>
          <w:rFonts w:ascii="宋体"/>
          <w:sz w:val="28"/>
          <w:szCs w:val="28"/>
        </w:rPr>
      </w:pPr>
      <w:r>
        <w:rPr>
          <w:rFonts w:ascii="宋体" w:hAnsi="宋体" w:cs="宋体"/>
          <w:sz w:val="28"/>
          <w:szCs w:val="28"/>
        </w:rPr>
        <w:t xml:space="preserve">3 </w:t>
      </w:r>
      <w:r>
        <w:rPr>
          <w:rFonts w:hint="eastAsia" w:ascii="宋体" w:hAnsi="宋体" w:cs="宋体"/>
          <w:sz w:val="28"/>
          <w:szCs w:val="28"/>
        </w:rPr>
        <w:t>．应当依法终止拍卖活动的其他情形。</w:t>
      </w:r>
    </w:p>
    <w:p>
      <w:pPr>
        <w:spacing w:line="540" w:lineRule="exact"/>
        <w:ind w:firstLine="560" w:firstLineChars="200"/>
        <w:rPr>
          <w:rFonts w:ascii="宋体"/>
          <w:sz w:val="28"/>
          <w:szCs w:val="28"/>
        </w:rPr>
      </w:pPr>
      <w:r>
        <w:rPr>
          <w:rFonts w:hint="eastAsia" w:ascii="宋体" w:hAnsi="宋体" w:cs="宋体"/>
          <w:sz w:val="28"/>
          <w:szCs w:val="28"/>
        </w:rPr>
        <w:t>（七）竞得人有下列行为之一的，视为违约，出让人可取消其竞得人资格，竞买保证金、定金不予退还：</w:t>
      </w:r>
    </w:p>
    <w:p>
      <w:pPr>
        <w:spacing w:line="540" w:lineRule="exact"/>
        <w:ind w:firstLine="560" w:firstLineChars="200"/>
        <w:rPr>
          <w:rFonts w:ascii="宋体"/>
          <w:sz w:val="28"/>
          <w:szCs w:val="28"/>
        </w:rPr>
      </w:pPr>
      <w:r>
        <w:rPr>
          <w:rFonts w:ascii="宋体" w:hAnsi="宋体" w:cs="宋体"/>
          <w:sz w:val="28"/>
          <w:szCs w:val="28"/>
        </w:rPr>
        <w:t xml:space="preserve">1 </w:t>
      </w:r>
      <w:r>
        <w:rPr>
          <w:rFonts w:hint="eastAsia" w:ascii="宋体" w:hAnsi="宋体" w:cs="宋体"/>
          <w:sz w:val="28"/>
          <w:szCs w:val="28"/>
        </w:rPr>
        <w:t>．竞得人逾期或拒绝在现场签定《成交确认书》的；</w:t>
      </w:r>
    </w:p>
    <w:p>
      <w:pPr>
        <w:spacing w:line="540" w:lineRule="exact"/>
        <w:ind w:firstLine="560" w:firstLineChars="200"/>
        <w:rPr>
          <w:rFonts w:ascii="宋体"/>
          <w:sz w:val="28"/>
          <w:szCs w:val="28"/>
        </w:rPr>
      </w:pPr>
      <w:r>
        <w:rPr>
          <w:rFonts w:ascii="宋体" w:hAnsi="宋体" w:cs="宋体"/>
          <w:sz w:val="28"/>
          <w:szCs w:val="28"/>
        </w:rPr>
        <w:t xml:space="preserve">2 </w:t>
      </w:r>
      <w:r>
        <w:rPr>
          <w:rFonts w:hint="eastAsia" w:ascii="宋体" w:hAnsi="宋体" w:cs="宋体"/>
          <w:sz w:val="28"/>
          <w:szCs w:val="28"/>
        </w:rPr>
        <w:t>．竞得人逾期或拒绝签定《国有建设用地使用权出让合同》的。</w:t>
      </w:r>
    </w:p>
    <w:p>
      <w:pPr>
        <w:spacing w:line="540" w:lineRule="exact"/>
        <w:ind w:firstLine="560" w:firstLineChars="200"/>
        <w:rPr>
          <w:rFonts w:ascii="宋体"/>
          <w:sz w:val="28"/>
          <w:szCs w:val="28"/>
        </w:rPr>
      </w:pPr>
      <w:r>
        <w:rPr>
          <w:rFonts w:hint="eastAsia" w:ascii="宋体" w:hAnsi="宋体" w:cs="宋体"/>
          <w:sz w:val="28"/>
          <w:szCs w:val="28"/>
        </w:rPr>
        <w:t>（八）拍卖成交价即为该幅地块的总地价款，不含交易服务费。竞得人领取《成交确认书》前须按相关标准向达州市公共资源交易服务中心支付交易服务费，不按时支付交易服务费造成后果的按“注意事项”中“（七）”</w:t>
      </w:r>
      <w:r>
        <w:rPr>
          <w:rFonts w:ascii="宋体" w:hAnsi="宋体" w:cs="宋体"/>
          <w:sz w:val="28"/>
          <w:szCs w:val="28"/>
        </w:rPr>
        <w:t xml:space="preserve"> </w:t>
      </w:r>
      <w:r>
        <w:rPr>
          <w:rFonts w:hint="eastAsia" w:ascii="宋体" w:hAnsi="宋体" w:cs="宋体"/>
          <w:sz w:val="28"/>
          <w:szCs w:val="28"/>
        </w:rPr>
        <w:t>的行为认定。</w:t>
      </w:r>
    </w:p>
    <w:p>
      <w:pPr>
        <w:spacing w:line="540" w:lineRule="exact"/>
        <w:ind w:firstLine="560" w:firstLineChars="200"/>
        <w:rPr>
          <w:rFonts w:ascii="宋体"/>
          <w:sz w:val="28"/>
          <w:szCs w:val="28"/>
        </w:rPr>
      </w:pPr>
      <w:r>
        <w:rPr>
          <w:rFonts w:hint="eastAsia" w:ascii="宋体" w:hAnsi="宋体" w:cs="宋体"/>
          <w:sz w:val="28"/>
          <w:szCs w:val="28"/>
        </w:rPr>
        <w:t>（九）土地出让合同签定及价款支付。土地拍卖出让成交签定《成交确认书》后，其后</w:t>
      </w:r>
      <w:r>
        <w:rPr>
          <w:rFonts w:ascii="宋体" w:hAnsi="宋体" w:cs="宋体"/>
          <w:sz w:val="28"/>
          <w:szCs w:val="28"/>
        </w:rPr>
        <w:t>10</w:t>
      </w:r>
      <w:r>
        <w:rPr>
          <w:rFonts w:hint="eastAsia" w:ascii="宋体" w:hAnsi="宋体" w:cs="宋体"/>
          <w:sz w:val="28"/>
          <w:szCs w:val="28"/>
        </w:rPr>
        <w:t>个工作日内签定《国有建设用地使用权出让合同》；土地竞得者应在</w:t>
      </w:r>
      <w:r>
        <w:rPr>
          <w:rFonts w:hint="eastAsia" w:ascii="宋体" w:hAnsi="宋体" w:cs="宋体"/>
          <w:color w:val="FF0000"/>
          <w:sz w:val="28"/>
          <w:szCs w:val="28"/>
          <w:u w:val="single"/>
        </w:rPr>
        <w:t>出让合同签定后</w:t>
      </w:r>
      <w:r>
        <w:rPr>
          <w:rFonts w:ascii="宋体" w:hAnsi="宋体" w:cs="宋体"/>
          <w:color w:val="FF0000"/>
          <w:sz w:val="28"/>
          <w:szCs w:val="28"/>
          <w:u w:val="single"/>
        </w:rPr>
        <w:t>1</w:t>
      </w:r>
      <w:r>
        <w:rPr>
          <w:rFonts w:hint="eastAsia" w:ascii="宋体" w:hAnsi="宋体" w:cs="宋体"/>
          <w:color w:val="FF0000"/>
          <w:sz w:val="28"/>
          <w:szCs w:val="28"/>
          <w:u w:val="single"/>
        </w:rPr>
        <w:t>个月内缴纳拍卖成交价总额</w:t>
      </w:r>
      <w:r>
        <w:rPr>
          <w:rFonts w:ascii="宋体" w:hAnsi="宋体" w:cs="宋体"/>
          <w:color w:val="FF0000"/>
          <w:sz w:val="28"/>
          <w:szCs w:val="28"/>
          <w:u w:val="single"/>
        </w:rPr>
        <w:t xml:space="preserve"> </w:t>
      </w:r>
      <w:r>
        <w:rPr>
          <w:rFonts w:hint="eastAsia" w:ascii="宋体" w:hAnsi="宋体" w:cs="宋体"/>
          <w:color w:val="FF0000"/>
          <w:sz w:val="28"/>
          <w:szCs w:val="28"/>
          <w:u w:val="single"/>
        </w:rPr>
        <w:t>50</w:t>
      </w:r>
      <w:r>
        <w:rPr>
          <w:rFonts w:ascii="宋体" w:hAnsi="宋体" w:cs="宋体"/>
          <w:color w:val="FF0000"/>
          <w:sz w:val="28"/>
          <w:szCs w:val="28"/>
          <w:u w:val="single"/>
        </w:rPr>
        <w:t xml:space="preserve"> %</w:t>
      </w:r>
      <w:r>
        <w:rPr>
          <w:rFonts w:hint="eastAsia" w:ascii="宋体" w:hAnsi="宋体" w:cs="宋体"/>
          <w:color w:val="FF0000"/>
          <w:sz w:val="28"/>
          <w:szCs w:val="28"/>
          <w:u w:val="single"/>
        </w:rPr>
        <w:t>的首付款，余款在出让合同签订后1年内缴清（不计息）</w:t>
      </w:r>
      <w:r>
        <w:rPr>
          <w:rFonts w:hint="eastAsia" w:ascii="宋体" w:hAnsi="宋体" w:cs="宋体"/>
          <w:sz w:val="28"/>
          <w:szCs w:val="28"/>
        </w:rPr>
        <w:t>。否则视为违约，受让人无权要求返还定金；出让人可解除出让合同并要求受让人赔偿损失，取消竞得资格；所交地价款抵作违约金并依法追究竞得人的法律责任。</w:t>
      </w:r>
    </w:p>
    <w:p>
      <w:pPr>
        <w:spacing w:line="540" w:lineRule="exact"/>
        <w:ind w:firstLine="560" w:firstLineChars="200"/>
        <w:rPr>
          <w:rFonts w:ascii="宋体"/>
          <w:sz w:val="28"/>
          <w:szCs w:val="28"/>
        </w:rPr>
      </w:pPr>
      <w:r>
        <w:rPr>
          <w:rFonts w:hint="eastAsia" w:ascii="宋体" w:hAnsi="宋体" w:cs="宋体"/>
          <w:sz w:val="28"/>
          <w:szCs w:val="28"/>
        </w:rPr>
        <w:t>（十</w:t>
      </w:r>
      <w:r>
        <w:rPr>
          <w:rFonts w:ascii="宋体" w:hAnsi="宋体" w:cs="宋体"/>
          <w:sz w:val="28"/>
          <w:szCs w:val="28"/>
        </w:rPr>
        <w:t>)</w:t>
      </w:r>
      <w:r>
        <w:rPr>
          <w:rFonts w:hint="eastAsia" w:ascii="宋体" w:hAnsi="宋体" w:cs="宋体"/>
          <w:sz w:val="28"/>
          <w:szCs w:val="28"/>
        </w:rPr>
        <w:t>交地时间：按《国有建设用地使用权出让合同》中约定，按现状土地条件交付土地。</w:t>
      </w:r>
    </w:p>
    <w:p>
      <w:pPr>
        <w:spacing w:line="540" w:lineRule="exact"/>
        <w:ind w:firstLine="560" w:firstLineChars="200"/>
        <w:rPr>
          <w:rFonts w:ascii="宋体"/>
          <w:sz w:val="28"/>
          <w:szCs w:val="28"/>
        </w:rPr>
      </w:pPr>
      <w:r>
        <w:rPr>
          <w:rFonts w:hint="eastAsia" w:ascii="宋体" w:hAnsi="宋体" w:cs="宋体"/>
          <w:sz w:val="28"/>
          <w:szCs w:val="28"/>
        </w:rPr>
        <w:t>（十一）对在达州市范围内欠缴土地出让价款、不按期接地、闲置土地以及不履行建设用地使用权出让合同的，属违规违约行为。</w:t>
      </w:r>
    </w:p>
    <w:p>
      <w:pPr>
        <w:spacing w:line="540" w:lineRule="exact"/>
        <w:ind w:firstLine="560" w:firstLineChars="200"/>
        <w:rPr>
          <w:rFonts w:ascii="宋体"/>
          <w:sz w:val="28"/>
          <w:szCs w:val="28"/>
        </w:rPr>
      </w:pPr>
      <w:r>
        <w:rPr>
          <w:rFonts w:hint="eastAsia" w:ascii="宋体" w:hAnsi="宋体" w:cs="宋体"/>
          <w:sz w:val="28"/>
          <w:szCs w:val="28"/>
        </w:rPr>
        <w:t>（十二）对出让地块如涉及电力、通讯、光缆、输气管道等设施的，竞得人应按其管理部门避让等规定和要求办理。</w:t>
      </w:r>
    </w:p>
    <w:p>
      <w:pPr>
        <w:spacing w:line="540" w:lineRule="exact"/>
        <w:ind w:firstLine="560" w:firstLineChars="200"/>
        <w:rPr>
          <w:rFonts w:ascii="宋体"/>
          <w:sz w:val="28"/>
          <w:szCs w:val="28"/>
        </w:rPr>
      </w:pPr>
      <w:r>
        <w:rPr>
          <w:rFonts w:hint="eastAsia" w:ascii="宋体" w:hAnsi="宋体" w:cs="宋体"/>
          <w:sz w:val="28"/>
          <w:szCs w:val="28"/>
        </w:rPr>
        <w:t>（十三）竞得人必须严格按照地质灾害防治的相关规定采取地质灾害防治措施。</w:t>
      </w:r>
    </w:p>
    <w:p>
      <w:pPr>
        <w:spacing w:line="540" w:lineRule="exact"/>
        <w:ind w:firstLine="560" w:firstLineChars="200"/>
        <w:rPr>
          <w:rFonts w:ascii="宋体"/>
          <w:sz w:val="28"/>
          <w:szCs w:val="28"/>
        </w:rPr>
      </w:pPr>
      <w:r>
        <w:rPr>
          <w:rFonts w:hint="eastAsia" w:ascii="宋体" w:hAnsi="宋体" w:cs="宋体"/>
          <w:sz w:val="28"/>
          <w:szCs w:val="28"/>
        </w:rPr>
        <w:t>（十四）拍卖不成交的，由达州市公共资源交易服务中心按规定和委托重新组织拍卖出让。</w:t>
      </w:r>
    </w:p>
    <w:p>
      <w:pPr>
        <w:spacing w:line="540" w:lineRule="exact"/>
        <w:ind w:firstLine="560" w:firstLineChars="200"/>
        <w:rPr>
          <w:rFonts w:ascii="宋体"/>
          <w:sz w:val="28"/>
          <w:szCs w:val="28"/>
        </w:rPr>
      </w:pPr>
      <w:r>
        <w:rPr>
          <w:rFonts w:hint="eastAsia" w:ascii="宋体" w:hAnsi="宋体" w:cs="宋体"/>
          <w:sz w:val="28"/>
          <w:szCs w:val="28"/>
        </w:rPr>
        <w:t>（十五）参加拍卖活动的人员，应遵守现场的纪律，服从管理人员的管理。</w:t>
      </w:r>
      <w:r>
        <w:rPr>
          <w:rFonts w:ascii="宋体" w:hAnsi="宋体" w:cs="宋体"/>
          <w:sz w:val="28"/>
          <w:szCs w:val="28"/>
        </w:rPr>
        <w:t xml:space="preserve">  </w:t>
      </w:r>
    </w:p>
    <w:p>
      <w:pPr>
        <w:spacing w:line="540" w:lineRule="exact"/>
        <w:ind w:firstLine="560" w:firstLineChars="200"/>
        <w:rPr>
          <w:rFonts w:ascii="宋体"/>
          <w:sz w:val="28"/>
          <w:szCs w:val="28"/>
        </w:rPr>
      </w:pPr>
      <w:r>
        <w:rPr>
          <w:rFonts w:hint="eastAsia" w:ascii="宋体" w:hAnsi="宋体" w:cs="宋体"/>
          <w:sz w:val="28"/>
          <w:szCs w:val="28"/>
        </w:rPr>
        <w:t>（十六）达州市公共资源交易服务中心对本《须知》有解释权，其他未尽事宜依照《招标拍卖挂牌出让国有土地使用权规范》办理。</w:t>
      </w:r>
    </w:p>
    <w:p>
      <w:pPr>
        <w:spacing w:line="540" w:lineRule="exact"/>
        <w:ind w:right="560"/>
        <w:jc w:val="center"/>
        <w:rPr>
          <w:rFonts w:ascii="宋体"/>
          <w:sz w:val="28"/>
          <w:szCs w:val="28"/>
        </w:rPr>
      </w:pPr>
      <w:r>
        <w:rPr>
          <w:rFonts w:ascii="宋体" w:hAnsi="宋体" w:cs="宋体"/>
          <w:sz w:val="28"/>
          <w:szCs w:val="28"/>
        </w:rPr>
        <w:t xml:space="preserve">                           </w:t>
      </w:r>
    </w:p>
    <w:p>
      <w:pPr>
        <w:jc w:val="center"/>
        <w:rPr>
          <w:rFonts w:ascii="黑体" w:hAnsi="黑体" w:eastAsia="黑体"/>
          <w:b/>
          <w:bCs/>
          <w:spacing w:val="-5"/>
          <w:sz w:val="36"/>
          <w:szCs w:val="36"/>
        </w:rPr>
      </w:pPr>
      <w:r>
        <w:rPr>
          <w:rFonts w:ascii="黑体" w:hAnsi="黑体" w:eastAsia="黑体"/>
          <w:b/>
          <w:bCs/>
          <w:spacing w:val="-5"/>
          <w:sz w:val="36"/>
          <w:szCs w:val="36"/>
        </w:rPr>
        <w:br w:type="page"/>
      </w:r>
      <w:r>
        <w:rPr>
          <w:rFonts w:hint="eastAsia" w:ascii="黑体" w:hAnsi="黑体" w:eastAsia="黑体" w:cs="黑体"/>
          <w:b/>
          <w:bCs/>
          <w:spacing w:val="-5"/>
          <w:sz w:val="36"/>
          <w:szCs w:val="36"/>
        </w:rPr>
        <w:t>竞买申请书</w:t>
      </w:r>
    </w:p>
    <w:p>
      <w:pPr>
        <w:pStyle w:val="15"/>
        <w:rPr>
          <w:rFonts w:ascii="宋体"/>
          <w:sz w:val="28"/>
          <w:szCs w:val="28"/>
        </w:rPr>
      </w:pPr>
    </w:p>
    <w:p>
      <w:pPr>
        <w:pStyle w:val="15"/>
        <w:spacing w:line="460" w:lineRule="exact"/>
        <w:ind w:left="0"/>
        <w:rPr>
          <w:rFonts w:ascii="宋体"/>
          <w:w w:val="90"/>
          <w:sz w:val="28"/>
          <w:szCs w:val="28"/>
        </w:rPr>
      </w:pPr>
      <w:r>
        <w:rPr>
          <w:rFonts w:hint="eastAsia" w:ascii="宋体" w:hAnsi="宋体" w:cs="宋体"/>
          <w:b/>
          <w:bCs/>
          <w:w w:val="90"/>
          <w:sz w:val="28"/>
          <w:szCs w:val="28"/>
        </w:rPr>
        <w:t>达州市公共资源交易服务中心：</w:t>
      </w:r>
    </w:p>
    <w:p>
      <w:pPr>
        <w:pStyle w:val="15"/>
        <w:spacing w:line="460" w:lineRule="exact"/>
        <w:ind w:left="0"/>
        <w:rPr>
          <w:rFonts w:ascii="宋体"/>
          <w:i/>
          <w:iCs/>
          <w:color w:val="FF0000"/>
          <w:kern w:val="2"/>
          <w:sz w:val="28"/>
          <w:szCs w:val="28"/>
          <w:u w:val="single"/>
        </w:rPr>
      </w:pPr>
      <w:r>
        <w:rPr>
          <w:rFonts w:ascii="宋体" w:hAnsi="宋体" w:cs="宋体"/>
          <w:w w:val="90"/>
          <w:sz w:val="28"/>
          <w:szCs w:val="28"/>
        </w:rPr>
        <w:t xml:space="preserve">    </w:t>
      </w:r>
      <w:r>
        <w:rPr>
          <w:rFonts w:hint="eastAsia" w:ascii="宋体" w:hAnsi="宋体" w:cs="宋体"/>
          <w:w w:val="90"/>
          <w:sz w:val="28"/>
          <w:szCs w:val="28"/>
        </w:rPr>
        <w:t>竞买申请人经认真阅读</w:t>
      </w:r>
      <w:r>
        <w:rPr>
          <w:rFonts w:ascii="宋体" w:hAnsi="宋体" w:cs="宋体"/>
          <w:w w:val="90"/>
          <w:sz w:val="28"/>
          <w:szCs w:val="28"/>
          <w:u w:val="single"/>
        </w:rPr>
        <w:t xml:space="preserve">             </w:t>
      </w:r>
      <w:r>
        <w:rPr>
          <w:rFonts w:hint="eastAsia" w:ascii="宋体" w:hAnsi="宋体" w:cs="宋体"/>
          <w:w w:val="90"/>
          <w:sz w:val="28"/>
          <w:szCs w:val="28"/>
        </w:rPr>
        <w:t>地块国有建设用地使用权拍卖出让文件，并实地踏勘了拍卖地块现状。我方对本次拍卖出让地块的《公告》、《竞买须知》等出让文件和宗地现状等不持异议，愿意遵守拍卖文件的所有规定和要求，支付竞买保证金</w:t>
      </w:r>
      <w:r>
        <w:rPr>
          <w:rFonts w:ascii="宋体" w:hAnsi="宋体" w:cs="宋体"/>
          <w:w w:val="90"/>
          <w:sz w:val="28"/>
          <w:szCs w:val="28"/>
          <w:u w:val="single"/>
        </w:rPr>
        <w:t xml:space="preserve">  </w:t>
      </w:r>
      <w:r>
        <w:rPr>
          <w:rFonts w:hint="eastAsia" w:ascii="宋体" w:hAnsi="宋体" w:cs="宋体"/>
          <w:w w:val="90"/>
          <w:sz w:val="28"/>
          <w:szCs w:val="28"/>
        </w:rPr>
        <w:t>万元人民币，特申请参加达州市公共资源交易中心举行的</w:t>
      </w:r>
      <w:r>
        <w:rPr>
          <w:rFonts w:ascii="宋体" w:hAnsi="宋体" w:cs="宋体"/>
          <w:w w:val="90"/>
          <w:sz w:val="28"/>
          <w:szCs w:val="28"/>
          <w:u w:val="single"/>
        </w:rPr>
        <w:t xml:space="preserve">       </w:t>
      </w:r>
      <w:r>
        <w:rPr>
          <w:rFonts w:hint="eastAsia" w:ascii="宋体" w:hAnsi="宋体" w:cs="宋体"/>
          <w:w w:val="90"/>
          <w:sz w:val="28"/>
          <w:szCs w:val="28"/>
        </w:rPr>
        <w:t>地块国有建设用地使用权拍卖活动并参与该地块的竞买。</w:t>
      </w:r>
    </w:p>
    <w:p>
      <w:pPr>
        <w:pStyle w:val="15"/>
        <w:spacing w:line="460" w:lineRule="exact"/>
        <w:ind w:left="0"/>
        <w:rPr>
          <w:rFonts w:ascii="宋体"/>
          <w:w w:val="90"/>
          <w:sz w:val="28"/>
          <w:szCs w:val="28"/>
        </w:rPr>
      </w:pPr>
      <w:r>
        <w:rPr>
          <w:rFonts w:ascii="宋体" w:hAnsi="宋体" w:cs="宋体"/>
          <w:w w:val="90"/>
          <w:sz w:val="28"/>
          <w:szCs w:val="28"/>
        </w:rPr>
        <w:t xml:space="preserve">    </w:t>
      </w:r>
      <w:r>
        <w:rPr>
          <w:rFonts w:hint="eastAsia" w:ascii="宋体" w:hAnsi="宋体" w:cs="宋体"/>
          <w:w w:val="90"/>
          <w:sz w:val="28"/>
          <w:szCs w:val="28"/>
        </w:rPr>
        <w:t>申请人承诺：若能竞得该地块，即在拍卖主持人的主持下，在拍卖现场与拍卖人当场签定《成交确认书》，并按照出让文件的约定条款严格履行，否则视为违约，保证金不予退还，并愿意承担相关的法律责任。若出现不能按期付款或有其他违约行为，愿意承担全部法律责任，并赔偿由此产生的损失。</w:t>
      </w:r>
    </w:p>
    <w:p>
      <w:pPr>
        <w:pStyle w:val="15"/>
        <w:spacing w:line="460" w:lineRule="exact"/>
        <w:ind w:left="0" w:firstLine="504" w:firstLineChars="200"/>
        <w:jc w:val="left"/>
        <w:rPr>
          <w:rFonts w:ascii="宋体"/>
          <w:w w:val="90"/>
          <w:sz w:val="28"/>
          <w:szCs w:val="28"/>
        </w:rPr>
      </w:pPr>
      <w:r>
        <w:rPr>
          <w:rFonts w:hint="eastAsia" w:ascii="宋体" w:hAnsi="宋体" w:cs="宋体"/>
          <w:w w:val="90"/>
          <w:sz w:val="28"/>
          <w:szCs w:val="28"/>
        </w:rPr>
        <w:t>申请人承诺：竞得土地使用权后，必须在达州市注册成立新公司对竞得土地进行开发建设。出资构成为</w:t>
      </w:r>
      <w:r>
        <w:rPr>
          <w:rFonts w:ascii="宋体" w:hAnsi="宋体" w:cs="宋体"/>
          <w:w w:val="90"/>
          <w:sz w:val="28"/>
          <w:szCs w:val="28"/>
          <w:u w:val="single"/>
        </w:rPr>
        <w:t xml:space="preserve">                                     </w:t>
      </w:r>
      <w:r>
        <w:rPr>
          <w:rFonts w:ascii="宋体" w:hAnsi="宋体" w:cs="宋体"/>
          <w:w w:val="90"/>
          <w:sz w:val="28"/>
          <w:szCs w:val="28"/>
        </w:rPr>
        <w:t xml:space="preserve">        </w:t>
      </w:r>
    </w:p>
    <w:p>
      <w:pPr>
        <w:pStyle w:val="15"/>
        <w:spacing w:line="460" w:lineRule="exact"/>
        <w:ind w:left="0"/>
        <w:jc w:val="left"/>
        <w:rPr>
          <w:rFonts w:ascii="宋体"/>
          <w:w w:val="90"/>
          <w:sz w:val="28"/>
          <w:szCs w:val="28"/>
          <w:u w:val="single"/>
        </w:rPr>
      </w:pPr>
      <w:r>
        <w:rPr>
          <w:rFonts w:ascii="宋体" w:hAnsi="宋体" w:cs="宋体"/>
          <w:w w:val="90"/>
          <w:sz w:val="28"/>
          <w:szCs w:val="28"/>
          <w:u w:val="single"/>
        </w:rPr>
        <w:t xml:space="preserve">                                     </w:t>
      </w:r>
      <w:r>
        <w:rPr>
          <w:rFonts w:ascii="宋体" w:hAnsi="宋体" w:cs="宋体"/>
          <w:color w:val="FF0000"/>
          <w:w w:val="90"/>
          <w:sz w:val="28"/>
          <w:szCs w:val="28"/>
        </w:rPr>
        <w:t>(</w:t>
      </w:r>
      <w:r>
        <w:rPr>
          <w:rFonts w:hint="eastAsia" w:ascii="宋体" w:hAnsi="宋体" w:cs="宋体"/>
          <w:w w:val="90"/>
          <w:sz w:val="28"/>
          <w:szCs w:val="28"/>
        </w:rPr>
        <w:t>竞得后拟成立新公司填写</w:t>
      </w:r>
      <w:r>
        <w:rPr>
          <w:rFonts w:ascii="宋体" w:hAnsi="宋体" w:cs="宋体"/>
          <w:w w:val="90"/>
          <w:sz w:val="28"/>
          <w:szCs w:val="28"/>
        </w:rPr>
        <w:t>)</w:t>
      </w:r>
      <w:r>
        <w:rPr>
          <w:rFonts w:hint="eastAsia" w:ascii="宋体" w:hAnsi="宋体" w:cs="宋体"/>
          <w:w w:val="90"/>
          <w:sz w:val="28"/>
          <w:szCs w:val="28"/>
        </w:rPr>
        <w:t>。法人或其他组织参与竞买的，竞买时须带上公章。</w:t>
      </w:r>
    </w:p>
    <w:p>
      <w:pPr>
        <w:pStyle w:val="15"/>
        <w:spacing w:line="460" w:lineRule="exact"/>
        <w:ind w:firstLine="496" w:firstLineChars="196"/>
        <w:rPr>
          <w:rFonts w:ascii="宋体"/>
          <w:w w:val="90"/>
          <w:sz w:val="28"/>
          <w:szCs w:val="28"/>
        </w:rPr>
      </w:pPr>
      <w:r>
        <w:rPr>
          <w:rFonts w:hint="eastAsia" w:ascii="宋体" w:hAnsi="宋体" w:cs="宋体"/>
          <w:b/>
          <w:bCs/>
          <w:w w:val="90"/>
          <w:sz w:val="28"/>
          <w:szCs w:val="28"/>
        </w:rPr>
        <w:t>附：</w:t>
      </w:r>
      <w:r>
        <w:rPr>
          <w:rFonts w:ascii="宋体" w:hAnsi="宋体" w:cs="宋体"/>
          <w:w w:val="90"/>
          <w:sz w:val="28"/>
          <w:szCs w:val="28"/>
        </w:rPr>
        <w:t>1.</w:t>
      </w:r>
      <w:r>
        <w:rPr>
          <w:rFonts w:hint="eastAsia" w:ascii="宋体" w:hAnsi="宋体" w:cs="宋体"/>
          <w:w w:val="90"/>
          <w:sz w:val="28"/>
          <w:szCs w:val="28"/>
        </w:rPr>
        <w:t>营业执照副本复印件；</w:t>
      </w:r>
      <w:r>
        <w:rPr>
          <w:rFonts w:ascii="宋体" w:hAnsi="宋体" w:cs="宋体"/>
          <w:w w:val="90"/>
          <w:sz w:val="28"/>
          <w:szCs w:val="28"/>
        </w:rPr>
        <w:t>2.</w:t>
      </w:r>
      <w:r>
        <w:rPr>
          <w:rFonts w:hint="eastAsia" w:ascii="宋体" w:hAnsi="宋体" w:cs="宋体"/>
          <w:w w:val="90"/>
          <w:sz w:val="28"/>
          <w:szCs w:val="28"/>
        </w:rPr>
        <w:t>组织机构代码证复印件</w:t>
      </w:r>
      <w:r>
        <w:rPr>
          <w:rFonts w:ascii="宋体" w:hAnsi="宋体" w:cs="宋体"/>
          <w:w w:val="90"/>
          <w:sz w:val="28"/>
          <w:szCs w:val="28"/>
        </w:rPr>
        <w:t>3.</w:t>
      </w:r>
      <w:r>
        <w:rPr>
          <w:rFonts w:hint="eastAsia" w:ascii="宋体" w:hAnsi="宋体" w:cs="宋体"/>
          <w:w w:val="90"/>
          <w:sz w:val="28"/>
          <w:szCs w:val="28"/>
        </w:rPr>
        <w:t>法定代表人身份证明；</w:t>
      </w:r>
      <w:r>
        <w:rPr>
          <w:rFonts w:ascii="宋体" w:hAnsi="宋体" w:cs="宋体"/>
          <w:w w:val="90"/>
          <w:sz w:val="28"/>
          <w:szCs w:val="28"/>
        </w:rPr>
        <w:t>4.</w:t>
      </w:r>
      <w:r>
        <w:rPr>
          <w:rFonts w:hint="eastAsia" w:ascii="宋体" w:hAnsi="宋体" w:cs="宋体"/>
          <w:w w:val="90"/>
          <w:sz w:val="28"/>
          <w:szCs w:val="28"/>
        </w:rPr>
        <w:t>法定代表人身份证复印件；</w:t>
      </w:r>
      <w:r>
        <w:rPr>
          <w:rFonts w:ascii="宋体" w:hAnsi="宋体" w:cs="宋体"/>
          <w:w w:val="90"/>
          <w:sz w:val="28"/>
          <w:szCs w:val="28"/>
        </w:rPr>
        <w:t>5.</w:t>
      </w:r>
      <w:r>
        <w:rPr>
          <w:rFonts w:hint="eastAsia" w:ascii="宋体" w:hAnsi="宋体" w:cs="宋体"/>
          <w:w w:val="90"/>
          <w:sz w:val="28"/>
          <w:szCs w:val="28"/>
        </w:rPr>
        <w:t>授权委托书；</w:t>
      </w:r>
      <w:r>
        <w:rPr>
          <w:rFonts w:ascii="宋体" w:hAnsi="宋体" w:cs="宋体"/>
          <w:w w:val="90"/>
          <w:sz w:val="28"/>
          <w:szCs w:val="28"/>
        </w:rPr>
        <w:t>6.</w:t>
      </w:r>
      <w:r>
        <w:rPr>
          <w:rFonts w:hint="eastAsia" w:ascii="宋体" w:hAnsi="宋体" w:cs="宋体"/>
          <w:w w:val="90"/>
          <w:sz w:val="28"/>
          <w:szCs w:val="28"/>
        </w:rPr>
        <w:t>受托人身份证复印件；</w:t>
      </w:r>
      <w:r>
        <w:rPr>
          <w:rFonts w:ascii="宋体" w:hAnsi="宋体" w:cs="宋体"/>
          <w:w w:val="90"/>
          <w:sz w:val="28"/>
          <w:szCs w:val="28"/>
        </w:rPr>
        <w:t>7.</w:t>
      </w:r>
      <w:r>
        <w:rPr>
          <w:rFonts w:hint="eastAsia" w:ascii="宋体" w:hAnsi="宋体" w:cs="宋体"/>
          <w:w w:val="90"/>
          <w:sz w:val="28"/>
          <w:szCs w:val="28"/>
        </w:rPr>
        <w:t>竞买保证金交纳凭证；</w:t>
      </w:r>
      <w:r>
        <w:rPr>
          <w:rFonts w:ascii="宋体" w:hAnsi="宋体" w:cs="宋体"/>
          <w:w w:val="90"/>
          <w:sz w:val="28"/>
          <w:szCs w:val="28"/>
        </w:rPr>
        <w:t>8.</w:t>
      </w:r>
      <w:r>
        <w:rPr>
          <w:rFonts w:hint="eastAsia" w:ascii="宋体" w:hAnsi="宋体" w:cs="宋体"/>
          <w:w w:val="90"/>
          <w:sz w:val="28"/>
          <w:szCs w:val="28"/>
        </w:rPr>
        <w:t>其它应提供的依据等。</w:t>
      </w:r>
    </w:p>
    <w:p>
      <w:pPr>
        <w:pStyle w:val="15"/>
        <w:spacing w:line="460" w:lineRule="exact"/>
        <w:ind w:left="0"/>
        <w:rPr>
          <w:rFonts w:ascii="宋体"/>
          <w:w w:val="90"/>
          <w:sz w:val="28"/>
          <w:szCs w:val="28"/>
        </w:rPr>
      </w:pPr>
      <w:r>
        <w:rPr>
          <w:rFonts w:ascii="宋体" w:hAnsi="宋体" w:cs="宋体"/>
          <w:w w:val="90"/>
          <w:sz w:val="28"/>
          <w:szCs w:val="28"/>
        </w:rPr>
        <w:t xml:space="preserve">    </w:t>
      </w:r>
      <w:r>
        <w:rPr>
          <w:rFonts w:hint="eastAsia" w:ascii="宋体" w:hAnsi="宋体" w:cs="宋体"/>
          <w:w w:val="90"/>
          <w:sz w:val="28"/>
          <w:szCs w:val="28"/>
        </w:rPr>
        <w:t>竞买申请人（盖章）：</w:t>
      </w:r>
      <w:r>
        <w:rPr>
          <w:rFonts w:ascii="宋体" w:hAnsi="宋体" w:cs="宋体"/>
          <w:w w:val="90"/>
          <w:sz w:val="28"/>
          <w:szCs w:val="28"/>
        </w:rPr>
        <w:t xml:space="preserve">           </w:t>
      </w:r>
    </w:p>
    <w:p>
      <w:pPr>
        <w:pStyle w:val="15"/>
        <w:spacing w:line="460" w:lineRule="exact"/>
        <w:ind w:left="0"/>
        <w:rPr>
          <w:rFonts w:ascii="宋体"/>
          <w:w w:val="90"/>
          <w:sz w:val="28"/>
          <w:szCs w:val="28"/>
        </w:rPr>
      </w:pPr>
      <w:r>
        <w:rPr>
          <w:rFonts w:ascii="宋体" w:hAnsi="宋体" w:cs="宋体"/>
          <w:w w:val="90"/>
          <w:sz w:val="28"/>
          <w:szCs w:val="28"/>
        </w:rPr>
        <w:t xml:space="preserve">    </w:t>
      </w:r>
      <w:r>
        <w:rPr>
          <w:rFonts w:hint="eastAsia" w:ascii="宋体" w:hAnsi="宋体" w:cs="宋体"/>
          <w:w w:val="90"/>
          <w:sz w:val="28"/>
          <w:szCs w:val="28"/>
        </w:rPr>
        <w:t>法定代表人（本人签名）：</w:t>
      </w:r>
      <w:r>
        <w:rPr>
          <w:rFonts w:ascii="宋体" w:hAnsi="宋体" w:cs="宋体"/>
          <w:w w:val="90"/>
          <w:sz w:val="28"/>
          <w:szCs w:val="28"/>
        </w:rPr>
        <w:t xml:space="preserve">        </w:t>
      </w:r>
    </w:p>
    <w:p>
      <w:pPr>
        <w:pStyle w:val="15"/>
        <w:spacing w:line="460" w:lineRule="exact"/>
        <w:ind w:left="0"/>
        <w:rPr>
          <w:rFonts w:ascii="宋体"/>
          <w:w w:val="90"/>
          <w:sz w:val="28"/>
          <w:szCs w:val="28"/>
        </w:rPr>
      </w:pPr>
      <w:r>
        <w:rPr>
          <w:rFonts w:ascii="宋体" w:hAnsi="宋体" w:cs="宋体"/>
          <w:w w:val="90"/>
          <w:sz w:val="28"/>
          <w:szCs w:val="28"/>
        </w:rPr>
        <w:t xml:space="preserve">    </w:t>
      </w:r>
      <w:r>
        <w:rPr>
          <w:rFonts w:hint="eastAsia" w:ascii="宋体" w:hAnsi="宋体" w:cs="宋体"/>
          <w:w w:val="90"/>
          <w:sz w:val="28"/>
          <w:szCs w:val="28"/>
        </w:rPr>
        <w:t>联系人：</w:t>
      </w:r>
      <w:r>
        <w:rPr>
          <w:rFonts w:ascii="宋体" w:hAnsi="宋体" w:cs="宋体"/>
          <w:w w:val="90"/>
          <w:sz w:val="28"/>
          <w:szCs w:val="28"/>
        </w:rPr>
        <w:t xml:space="preserve">               </w:t>
      </w:r>
    </w:p>
    <w:p>
      <w:pPr>
        <w:pStyle w:val="15"/>
        <w:spacing w:line="460" w:lineRule="exact"/>
        <w:ind w:left="0"/>
        <w:rPr>
          <w:rFonts w:ascii="宋体"/>
          <w:w w:val="90"/>
          <w:sz w:val="28"/>
          <w:szCs w:val="28"/>
        </w:rPr>
      </w:pPr>
      <w:r>
        <w:rPr>
          <w:rFonts w:ascii="宋体" w:hAnsi="宋体" w:cs="宋体"/>
          <w:w w:val="90"/>
          <w:sz w:val="28"/>
          <w:szCs w:val="28"/>
        </w:rPr>
        <w:t xml:space="preserve">    </w:t>
      </w:r>
      <w:r>
        <w:rPr>
          <w:rFonts w:hint="eastAsia" w:ascii="宋体" w:hAnsi="宋体" w:cs="宋体"/>
          <w:w w:val="90"/>
          <w:sz w:val="28"/>
          <w:szCs w:val="28"/>
        </w:rPr>
        <w:t>地</w:t>
      </w:r>
      <w:r>
        <w:rPr>
          <w:rFonts w:ascii="宋体" w:hAnsi="宋体" w:cs="宋体"/>
          <w:w w:val="90"/>
          <w:sz w:val="28"/>
          <w:szCs w:val="28"/>
        </w:rPr>
        <w:t xml:space="preserve"> </w:t>
      </w:r>
      <w:r>
        <w:rPr>
          <w:rFonts w:hint="eastAsia" w:ascii="宋体" w:hAnsi="宋体" w:cs="宋体"/>
          <w:w w:val="90"/>
          <w:sz w:val="28"/>
          <w:szCs w:val="28"/>
        </w:rPr>
        <w:t>址：</w:t>
      </w:r>
      <w:r>
        <w:rPr>
          <w:rFonts w:ascii="宋体" w:hAnsi="宋体" w:cs="宋体"/>
          <w:w w:val="90"/>
          <w:sz w:val="28"/>
          <w:szCs w:val="28"/>
        </w:rPr>
        <w:t xml:space="preserve">               </w:t>
      </w:r>
    </w:p>
    <w:p>
      <w:pPr>
        <w:pStyle w:val="15"/>
        <w:spacing w:line="460" w:lineRule="exact"/>
        <w:ind w:left="0"/>
        <w:rPr>
          <w:rFonts w:ascii="宋体"/>
          <w:w w:val="90"/>
          <w:sz w:val="28"/>
          <w:szCs w:val="28"/>
        </w:rPr>
      </w:pPr>
      <w:r>
        <w:rPr>
          <w:rFonts w:ascii="宋体" w:hAnsi="宋体" w:cs="宋体"/>
          <w:w w:val="90"/>
          <w:sz w:val="28"/>
          <w:szCs w:val="28"/>
        </w:rPr>
        <w:t xml:space="preserve">    </w:t>
      </w:r>
      <w:r>
        <w:rPr>
          <w:rFonts w:hint="eastAsia" w:ascii="宋体" w:hAnsi="宋体" w:cs="宋体"/>
          <w:w w:val="90"/>
          <w:sz w:val="28"/>
          <w:szCs w:val="28"/>
        </w:rPr>
        <w:t>电</w:t>
      </w:r>
      <w:r>
        <w:rPr>
          <w:rFonts w:ascii="宋体" w:hAnsi="宋体" w:cs="宋体"/>
          <w:w w:val="90"/>
          <w:sz w:val="28"/>
          <w:szCs w:val="28"/>
        </w:rPr>
        <w:t xml:space="preserve"> </w:t>
      </w:r>
      <w:r>
        <w:rPr>
          <w:rFonts w:hint="eastAsia" w:ascii="宋体" w:hAnsi="宋体" w:cs="宋体"/>
          <w:w w:val="90"/>
          <w:sz w:val="28"/>
          <w:szCs w:val="28"/>
        </w:rPr>
        <w:t>话：</w:t>
      </w:r>
      <w:r>
        <w:rPr>
          <w:rFonts w:ascii="宋体" w:hAnsi="宋体" w:cs="宋体"/>
          <w:w w:val="90"/>
          <w:sz w:val="28"/>
          <w:szCs w:val="28"/>
        </w:rPr>
        <w:t xml:space="preserve">               </w:t>
      </w:r>
    </w:p>
    <w:p>
      <w:pPr>
        <w:pStyle w:val="15"/>
        <w:spacing w:line="460" w:lineRule="exact"/>
        <w:ind w:left="0"/>
        <w:rPr>
          <w:rFonts w:ascii="宋体"/>
          <w:w w:val="90"/>
          <w:sz w:val="28"/>
          <w:szCs w:val="28"/>
        </w:rPr>
      </w:pPr>
      <w:r>
        <w:rPr>
          <w:rFonts w:ascii="宋体" w:hAnsi="宋体" w:cs="宋体"/>
          <w:w w:val="90"/>
          <w:sz w:val="28"/>
          <w:szCs w:val="28"/>
        </w:rPr>
        <w:t xml:space="preserve">    </w:t>
      </w:r>
      <w:r>
        <w:rPr>
          <w:rFonts w:hint="eastAsia" w:ascii="宋体" w:hAnsi="宋体" w:cs="宋体"/>
          <w:w w:val="90"/>
          <w:sz w:val="28"/>
          <w:szCs w:val="28"/>
        </w:rPr>
        <w:t>申请日期：</w:t>
      </w:r>
      <w:r>
        <w:rPr>
          <w:rFonts w:ascii="宋体" w:hAnsi="宋体" w:cs="宋体"/>
          <w:w w:val="90"/>
          <w:sz w:val="28"/>
          <w:szCs w:val="28"/>
        </w:rPr>
        <w:t xml:space="preserve">    </w:t>
      </w:r>
      <w:r>
        <w:rPr>
          <w:rFonts w:hint="eastAsia" w:ascii="宋体" w:hAnsi="宋体" w:cs="宋体"/>
          <w:w w:val="90"/>
          <w:sz w:val="28"/>
          <w:szCs w:val="28"/>
        </w:rPr>
        <w:t>年</w:t>
      </w:r>
      <w:r>
        <w:rPr>
          <w:rFonts w:ascii="宋体" w:hAnsi="宋体" w:cs="宋体"/>
          <w:w w:val="90"/>
          <w:sz w:val="28"/>
          <w:szCs w:val="28"/>
        </w:rPr>
        <w:t xml:space="preserve">    </w:t>
      </w:r>
      <w:r>
        <w:rPr>
          <w:rFonts w:hint="eastAsia" w:ascii="宋体" w:hAnsi="宋体" w:cs="宋体"/>
          <w:w w:val="90"/>
          <w:sz w:val="28"/>
          <w:szCs w:val="28"/>
        </w:rPr>
        <w:t>月</w:t>
      </w:r>
      <w:r>
        <w:rPr>
          <w:rFonts w:ascii="宋体" w:hAnsi="宋体" w:cs="宋体"/>
          <w:w w:val="90"/>
          <w:sz w:val="28"/>
          <w:szCs w:val="28"/>
        </w:rPr>
        <w:t xml:space="preserve">    </w:t>
      </w:r>
      <w:r>
        <w:rPr>
          <w:rFonts w:hint="eastAsia" w:ascii="宋体" w:hAnsi="宋体" w:cs="宋体"/>
          <w:w w:val="90"/>
          <w:sz w:val="28"/>
          <w:szCs w:val="28"/>
        </w:rPr>
        <w:t>日</w:t>
      </w:r>
    </w:p>
    <w:p>
      <w:pPr>
        <w:jc w:val="center"/>
        <w:rPr>
          <w:rFonts w:ascii="黑体" w:hAnsi="黑体" w:eastAsia="黑体"/>
          <w:b/>
          <w:bCs/>
          <w:spacing w:val="-5"/>
          <w:sz w:val="36"/>
          <w:szCs w:val="36"/>
        </w:rPr>
      </w:pPr>
      <w:r>
        <w:rPr>
          <w:w w:val="90"/>
        </w:rPr>
        <w:br w:type="page"/>
      </w:r>
      <w:r>
        <w:rPr>
          <w:rFonts w:hint="eastAsia" w:ascii="黑体" w:hAnsi="黑体" w:eastAsia="黑体" w:cs="黑体"/>
          <w:b/>
          <w:bCs/>
          <w:spacing w:val="-5"/>
          <w:sz w:val="36"/>
          <w:szCs w:val="36"/>
        </w:rPr>
        <w:t>保证金承诺书</w:t>
      </w:r>
    </w:p>
    <w:p>
      <w:pPr>
        <w:rPr>
          <w:b/>
          <w:bCs/>
          <w:sz w:val="44"/>
          <w:szCs w:val="44"/>
        </w:rPr>
      </w:pPr>
    </w:p>
    <w:p>
      <w:pPr>
        <w:rPr>
          <w:rFonts w:ascii="仿宋_GB2312" w:hAnsi="仿宋_GB2312" w:eastAsia="仿宋_GB2312"/>
          <w:sz w:val="30"/>
          <w:szCs w:val="30"/>
        </w:rPr>
      </w:pPr>
      <w:r>
        <w:rPr>
          <w:rFonts w:hint="eastAsia" w:ascii="仿宋_GB2312" w:hAnsi="仿宋_GB2312" w:eastAsia="仿宋_GB2312" w:cs="仿宋_GB2312"/>
          <w:sz w:val="30"/>
          <w:szCs w:val="30"/>
        </w:rPr>
        <w:t>达州市公共资源交易服务中心：</w:t>
      </w:r>
    </w:p>
    <w:p>
      <w:pPr>
        <w:rPr>
          <w:rFonts w:ascii="仿宋_GB2312" w:hAnsi="仿宋_GB2312" w:eastAsia="仿宋_GB2312"/>
          <w:sz w:val="30"/>
          <w:szCs w:val="30"/>
        </w:rPr>
      </w:pPr>
      <w:r>
        <w:rPr>
          <w:rFonts w:ascii="宋体" w:hAnsi="宋体" w:cs="宋体"/>
          <w:sz w:val="32"/>
          <w:szCs w:val="32"/>
        </w:rPr>
        <w:t xml:space="preserve">    </w:t>
      </w:r>
      <w:r>
        <w:rPr>
          <w:rFonts w:hint="eastAsia" w:ascii="仿宋_GB2312" w:hAnsi="仿宋_GB2312" w:eastAsia="仿宋_GB2312" w:cs="仿宋_GB2312"/>
          <w:sz w:val="30"/>
          <w:szCs w:val="30"/>
        </w:rPr>
        <w:t>我方承诺参加</w:t>
      </w: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年</w:t>
      </w: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月</w:t>
      </w: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日拍卖出让的</w:t>
      </w:r>
      <w:r>
        <w:rPr>
          <w:rFonts w:ascii="宋体" w:hAnsi="宋体" w:cs="宋体"/>
          <w:i/>
          <w:iCs/>
          <w:color w:val="FF0000"/>
          <w:sz w:val="28"/>
          <w:szCs w:val="28"/>
          <w:u w:val="single"/>
        </w:rPr>
        <w:t xml:space="preserve">               </w:t>
      </w:r>
      <w:r>
        <w:rPr>
          <w:rFonts w:hint="eastAsia" w:ascii="仿宋_GB2312" w:hAnsi="仿宋_GB2312" w:eastAsia="仿宋_GB2312" w:cs="仿宋_GB2312"/>
          <w:sz w:val="30"/>
          <w:szCs w:val="30"/>
        </w:rPr>
        <w:t>地块竞买，我方所交保证金不属于银行贷款、股东借款、转贷和募集资金。</w:t>
      </w:r>
    </w:p>
    <w:p>
      <w:pPr>
        <w:rPr>
          <w:rFonts w:ascii="仿宋_GB2312" w:hAnsi="仿宋_GB2312" w:eastAsia="仿宋_GB2312"/>
          <w:sz w:val="30"/>
          <w:szCs w:val="30"/>
        </w:rPr>
      </w:pP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特此承诺。</w:t>
      </w:r>
    </w:p>
    <w:p>
      <w:pPr>
        <w:rPr>
          <w:rFonts w:ascii="仿宋_GB2312" w:hAnsi="仿宋_GB2312" w:eastAsia="仿宋_GB2312"/>
          <w:sz w:val="30"/>
          <w:szCs w:val="30"/>
        </w:rPr>
      </w:pPr>
    </w:p>
    <w:p>
      <w:pPr>
        <w:ind w:firstLine="750" w:firstLineChars="250"/>
        <w:rPr>
          <w:rFonts w:ascii="仿宋_GB2312" w:hAnsi="仿宋_GB2312" w:eastAsia="仿宋_GB2312"/>
          <w:sz w:val="30"/>
          <w:szCs w:val="30"/>
        </w:rPr>
      </w:pP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承诺人（法定代表人）签字：</w:t>
      </w:r>
    </w:p>
    <w:p>
      <w:pPr>
        <w:ind w:firstLine="750" w:firstLineChars="250"/>
        <w:rPr>
          <w:rFonts w:ascii="仿宋_GB2312" w:hAnsi="仿宋_GB2312" w:eastAsia="仿宋_GB2312" w:cs="仿宋_GB2312"/>
          <w:sz w:val="30"/>
          <w:szCs w:val="30"/>
        </w:rPr>
      </w:pPr>
      <w:r>
        <w:rPr>
          <w:rFonts w:ascii="仿宋_GB2312" w:hAnsi="仿宋_GB2312" w:eastAsia="仿宋_GB2312" w:cs="仿宋_GB2312"/>
          <w:sz w:val="30"/>
          <w:szCs w:val="30"/>
        </w:rPr>
        <w:t xml:space="preserve">               </w:t>
      </w:r>
    </w:p>
    <w:p>
      <w:pPr>
        <w:ind w:firstLine="750" w:firstLineChars="250"/>
        <w:rPr>
          <w:rFonts w:ascii="仿宋_GB2312" w:hAnsi="仿宋_GB2312" w:eastAsia="仿宋_GB2312" w:cs="仿宋_GB2312"/>
          <w:sz w:val="30"/>
          <w:szCs w:val="30"/>
        </w:rPr>
      </w:pPr>
      <w:r>
        <w:rPr>
          <w:rFonts w:ascii="仿宋_GB2312" w:hAnsi="仿宋_GB2312" w:eastAsia="仿宋_GB2312" w:cs="仿宋_GB2312"/>
          <w:sz w:val="30"/>
          <w:szCs w:val="30"/>
        </w:rPr>
        <w:t xml:space="preserve">                </w:t>
      </w:r>
    </w:p>
    <w:p>
      <w:pPr>
        <w:ind w:firstLine="750" w:firstLineChars="250"/>
        <w:rPr>
          <w:rFonts w:ascii="仿宋_GB2312" w:hAnsi="仿宋_GB2312" w:eastAsia="仿宋_GB2312"/>
          <w:sz w:val="30"/>
          <w:szCs w:val="30"/>
        </w:rPr>
      </w:pP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年</w:t>
      </w: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月</w:t>
      </w: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日</w:t>
      </w:r>
    </w:p>
    <w:p>
      <w:pPr>
        <w:jc w:val="center"/>
        <w:rPr>
          <w:rFonts w:ascii="黑体" w:hAnsi="黑体" w:eastAsia="黑体"/>
          <w:b/>
          <w:bCs/>
          <w:spacing w:val="-5"/>
          <w:sz w:val="36"/>
          <w:szCs w:val="36"/>
        </w:rPr>
      </w:pPr>
      <w:r>
        <w:rPr>
          <w:rFonts w:ascii="仿宋_GB2312" w:hAnsi="仿宋_GB2312" w:eastAsia="仿宋_GB2312"/>
          <w:sz w:val="30"/>
          <w:szCs w:val="30"/>
        </w:rPr>
        <w:br w:type="page"/>
      </w:r>
      <w:r>
        <w:rPr>
          <w:rFonts w:hint="eastAsia" w:ascii="黑体" w:hAnsi="黑体" w:eastAsia="黑体" w:cs="黑体"/>
          <w:b/>
          <w:bCs/>
          <w:spacing w:val="-5"/>
          <w:sz w:val="36"/>
          <w:szCs w:val="36"/>
        </w:rPr>
        <w:t>法定代表人身份证明书</w:t>
      </w:r>
    </w:p>
    <w:p>
      <w:pPr>
        <w:pStyle w:val="15"/>
        <w:spacing w:line="627" w:lineRule="atLeast"/>
        <w:ind w:left="0"/>
        <w:jc w:val="left"/>
        <w:rPr>
          <w:rFonts w:ascii="黑体" w:eastAsia="黑体"/>
          <w:sz w:val="36"/>
          <w:szCs w:val="36"/>
        </w:rPr>
      </w:pPr>
    </w:p>
    <w:p>
      <w:pPr>
        <w:pStyle w:val="15"/>
        <w:spacing w:line="627" w:lineRule="atLeast"/>
        <w:ind w:left="0"/>
        <w:jc w:val="left"/>
        <w:rPr>
          <w:rFonts w:ascii="仿宋_GB2312" w:hAnsi="仿宋_GB2312" w:eastAsia="仿宋_GB2312"/>
          <w:sz w:val="30"/>
          <w:szCs w:val="30"/>
        </w:rPr>
      </w:pPr>
      <w:r>
        <w:rPr>
          <w:rFonts w:hint="eastAsia" w:ascii="仿宋_GB2312" w:hAnsi="仿宋_GB2312" w:eastAsia="仿宋_GB2312" w:cs="仿宋_GB2312"/>
          <w:sz w:val="30"/>
          <w:szCs w:val="30"/>
        </w:rPr>
        <w:t>达州市公共资源交易服务中心：</w:t>
      </w:r>
    </w:p>
    <w:p>
      <w:pPr>
        <w:pStyle w:val="15"/>
        <w:spacing w:line="627" w:lineRule="atLeast"/>
        <w:ind w:firstLine="900" w:firstLineChars="300"/>
        <w:jc w:val="left"/>
        <w:rPr>
          <w:rFonts w:ascii="仿宋_GB2312" w:hAnsi="仿宋_GB2312" w:eastAsia="仿宋_GB2312" w:cs="仿宋_GB2312"/>
          <w:sz w:val="30"/>
          <w:szCs w:val="30"/>
        </w:rPr>
      </w:pPr>
      <w:r>
        <w:rPr>
          <w:rFonts w:hint="eastAsia" w:ascii="仿宋_GB2312" w:hAnsi="仿宋_GB2312" w:eastAsia="仿宋_GB2312" w:cs="仿宋_GB2312"/>
          <w:sz w:val="30"/>
          <w:szCs w:val="30"/>
        </w:rPr>
        <w:t>同志在我单位任</w:t>
      </w: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职务，系我单位法定代表人，特此证明。</w:t>
      </w:r>
      <w:r>
        <w:rPr>
          <w:rFonts w:ascii="仿宋_GB2312" w:hAnsi="仿宋_GB2312" w:eastAsia="仿宋_GB2312" w:cs="仿宋_GB2312"/>
          <w:sz w:val="30"/>
          <w:szCs w:val="30"/>
        </w:rPr>
        <w:t xml:space="preserve">                                                                                  </w:t>
      </w:r>
    </w:p>
    <w:p>
      <w:pPr>
        <w:pStyle w:val="15"/>
        <w:spacing w:line="627" w:lineRule="atLeast"/>
        <w:ind w:firstLine="900" w:firstLineChars="300"/>
        <w:jc w:val="left"/>
        <w:rPr>
          <w:rFonts w:ascii="仿宋_GB2312" w:hAnsi="仿宋_GB2312" w:eastAsia="仿宋_GB2312" w:cs="仿宋_GB2312"/>
          <w:sz w:val="30"/>
          <w:szCs w:val="30"/>
        </w:rPr>
      </w:pPr>
    </w:p>
    <w:p>
      <w:pPr>
        <w:pStyle w:val="15"/>
        <w:spacing w:line="627" w:lineRule="atLeast"/>
        <w:ind w:firstLine="900" w:firstLineChars="300"/>
        <w:jc w:val="right"/>
        <w:rPr>
          <w:rFonts w:ascii="仿宋_GB2312" w:hAnsi="仿宋_GB2312" w:eastAsia="仿宋_GB2312"/>
          <w:sz w:val="30"/>
          <w:szCs w:val="30"/>
        </w:rPr>
      </w:pPr>
      <w:r>
        <w:rPr>
          <w:rFonts w:hint="eastAsia" w:ascii="仿宋_GB2312" w:hAnsi="仿宋_GB2312" w:eastAsia="仿宋_GB2312" w:cs="仿宋_GB2312"/>
          <w:sz w:val="30"/>
          <w:szCs w:val="30"/>
        </w:rPr>
        <w:t>年</w:t>
      </w: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月</w:t>
      </w:r>
      <w:r>
        <w:rPr>
          <w:rFonts w:ascii="仿宋_GB2312" w:hAnsi="仿宋_GB2312" w:eastAsia="仿宋_GB2312" w:cs="仿宋_GB2312"/>
          <w:sz w:val="30"/>
          <w:szCs w:val="30"/>
        </w:rPr>
        <w:t xml:space="preserve">     </w:t>
      </w:r>
      <w:r>
        <w:rPr>
          <w:rFonts w:hint="eastAsia" w:ascii="仿宋_GB2312" w:hAnsi="仿宋_GB2312" w:eastAsia="仿宋_GB2312" w:cs="仿宋_GB2312"/>
          <w:sz w:val="30"/>
          <w:szCs w:val="30"/>
        </w:rPr>
        <w:t>日</w:t>
      </w:r>
    </w:p>
    <w:p>
      <w:pPr>
        <w:pStyle w:val="15"/>
        <w:spacing w:line="586" w:lineRule="atLeast"/>
        <w:jc w:val="center"/>
        <w:rPr>
          <w:rFonts w:ascii="宋体"/>
          <w:sz w:val="28"/>
          <w:szCs w:val="28"/>
        </w:rPr>
      </w:pPr>
    </w:p>
    <w:p>
      <w:pPr>
        <w:pStyle w:val="15"/>
        <w:spacing w:line="586" w:lineRule="atLeast"/>
        <w:jc w:val="center"/>
        <w:rPr>
          <w:rFonts w:ascii="宋体"/>
          <w:sz w:val="28"/>
          <w:szCs w:val="28"/>
        </w:rPr>
      </w:pPr>
    </w:p>
    <w:p>
      <w:pPr>
        <w:pStyle w:val="15"/>
        <w:spacing w:line="586" w:lineRule="atLeast"/>
        <w:jc w:val="center"/>
        <w:rPr>
          <w:rFonts w:ascii="宋体"/>
          <w:sz w:val="28"/>
          <w:szCs w:val="28"/>
        </w:rPr>
      </w:pPr>
    </w:p>
    <w:p>
      <w:pPr>
        <w:pStyle w:val="15"/>
        <w:spacing w:line="586" w:lineRule="atLeast"/>
        <w:jc w:val="center"/>
        <w:rPr>
          <w:rFonts w:ascii="宋体"/>
          <w:sz w:val="28"/>
          <w:szCs w:val="28"/>
        </w:rPr>
      </w:pPr>
    </w:p>
    <w:p>
      <w:pPr>
        <w:pStyle w:val="15"/>
        <w:spacing w:line="586" w:lineRule="atLeast"/>
        <w:jc w:val="center"/>
        <w:rPr>
          <w:rFonts w:ascii="宋体"/>
          <w:sz w:val="28"/>
          <w:szCs w:val="28"/>
        </w:rPr>
      </w:pPr>
    </w:p>
    <w:p>
      <w:pPr>
        <w:pStyle w:val="15"/>
        <w:spacing w:line="586" w:lineRule="atLeast"/>
        <w:rPr>
          <w:rFonts w:ascii="宋体"/>
          <w:sz w:val="28"/>
          <w:szCs w:val="28"/>
        </w:rPr>
      </w:pPr>
    </w:p>
    <w:p>
      <w:pPr>
        <w:pStyle w:val="15"/>
        <w:spacing w:line="586" w:lineRule="atLeast"/>
        <w:jc w:val="center"/>
        <w:rPr>
          <w:rFonts w:ascii="宋体"/>
          <w:sz w:val="28"/>
          <w:szCs w:val="28"/>
        </w:rPr>
      </w:pPr>
    </w:p>
    <w:p>
      <w:pPr>
        <w:pStyle w:val="15"/>
        <w:spacing w:line="586" w:lineRule="atLeast"/>
        <w:jc w:val="left"/>
        <w:rPr>
          <w:rFonts w:ascii="宋体"/>
          <w:sz w:val="28"/>
          <w:szCs w:val="28"/>
        </w:rPr>
      </w:pPr>
      <w:r>
        <w:rPr>
          <w:rFonts w:ascii="宋体" w:hAnsi="宋体" w:cs="宋体"/>
          <w:sz w:val="28"/>
          <w:szCs w:val="28"/>
        </w:rPr>
        <w:t xml:space="preserve">  </w:t>
      </w:r>
    </w:p>
    <w:p>
      <w:pPr>
        <w:pStyle w:val="15"/>
        <w:spacing w:line="586" w:lineRule="atLeast"/>
        <w:jc w:val="left"/>
        <w:rPr>
          <w:rFonts w:ascii="宋体"/>
          <w:sz w:val="28"/>
          <w:szCs w:val="28"/>
        </w:rPr>
      </w:pPr>
      <w:r>
        <w:rPr>
          <w:rFonts w:ascii="宋体" w:hAnsi="宋体" w:cs="宋体"/>
          <w:sz w:val="28"/>
          <w:szCs w:val="28"/>
        </w:rPr>
        <w:t xml:space="preserve"> </w:t>
      </w:r>
      <w:r>
        <w:rPr>
          <w:rFonts w:hint="eastAsia" w:ascii="宋体" w:hAnsi="宋体" w:cs="宋体"/>
          <w:sz w:val="28"/>
          <w:szCs w:val="28"/>
        </w:rPr>
        <w:t>附注：</w:t>
      </w:r>
    </w:p>
    <w:p>
      <w:pPr>
        <w:pStyle w:val="15"/>
        <w:spacing w:line="586" w:lineRule="atLeast"/>
        <w:ind w:firstLine="560" w:firstLineChars="200"/>
        <w:jc w:val="left"/>
        <w:rPr>
          <w:rFonts w:ascii="宋体"/>
          <w:sz w:val="28"/>
          <w:szCs w:val="28"/>
        </w:rPr>
      </w:pPr>
      <w:r>
        <w:rPr>
          <w:rFonts w:hint="eastAsia" w:ascii="宋体" w:hAnsi="宋体" w:cs="宋体"/>
          <w:sz w:val="28"/>
          <w:szCs w:val="28"/>
        </w:rPr>
        <w:t>①企事业单位、机关、团体的主要负责人为本单位的法定代表人；</w:t>
      </w:r>
    </w:p>
    <w:p>
      <w:pPr>
        <w:pStyle w:val="15"/>
        <w:spacing w:line="586" w:lineRule="atLeast"/>
        <w:ind w:firstLine="570"/>
        <w:jc w:val="left"/>
        <w:rPr>
          <w:rFonts w:ascii="宋体"/>
          <w:sz w:val="28"/>
          <w:szCs w:val="28"/>
        </w:rPr>
      </w:pPr>
      <w:r>
        <w:rPr>
          <w:rFonts w:hint="eastAsia" w:ascii="宋体" w:hAnsi="宋体" w:cs="宋体"/>
          <w:sz w:val="28"/>
          <w:szCs w:val="28"/>
        </w:rPr>
        <w:t>②法定代表人办公地点：</w:t>
      </w:r>
      <w:r>
        <w:rPr>
          <w:rFonts w:ascii="宋体" w:hAnsi="宋体" w:cs="宋体"/>
          <w:sz w:val="28"/>
          <w:szCs w:val="28"/>
          <w:u w:val="single"/>
        </w:rPr>
        <w:t xml:space="preserve">                                 </w:t>
      </w:r>
      <w:r>
        <w:rPr>
          <w:rFonts w:hint="eastAsia" w:ascii="宋体" w:hAnsi="宋体" w:cs="宋体"/>
          <w:sz w:val="28"/>
          <w:szCs w:val="28"/>
        </w:rPr>
        <w:t>；</w:t>
      </w:r>
    </w:p>
    <w:p>
      <w:pPr>
        <w:pStyle w:val="15"/>
        <w:spacing w:line="586" w:lineRule="atLeast"/>
        <w:ind w:firstLine="570"/>
        <w:jc w:val="left"/>
        <w:rPr>
          <w:rFonts w:ascii="宋体"/>
          <w:sz w:val="28"/>
          <w:szCs w:val="28"/>
        </w:rPr>
      </w:pPr>
      <w:r>
        <w:rPr>
          <w:rFonts w:hint="eastAsia" w:ascii="宋体" w:hAnsi="宋体" w:cs="宋体"/>
          <w:sz w:val="28"/>
          <w:szCs w:val="28"/>
        </w:rPr>
        <w:t>③法定代表人身份证号码：</w:t>
      </w:r>
      <w:r>
        <w:rPr>
          <w:rFonts w:ascii="宋体" w:hAnsi="宋体" w:cs="宋体"/>
          <w:sz w:val="28"/>
          <w:szCs w:val="28"/>
          <w:u w:val="single"/>
        </w:rPr>
        <w:t xml:space="preserve">                               </w:t>
      </w:r>
      <w:r>
        <w:rPr>
          <w:rFonts w:hint="eastAsia" w:ascii="宋体" w:hAnsi="宋体" w:cs="宋体"/>
          <w:sz w:val="28"/>
          <w:szCs w:val="28"/>
        </w:rPr>
        <w:t>；</w:t>
      </w:r>
    </w:p>
    <w:p>
      <w:pPr>
        <w:pStyle w:val="15"/>
        <w:spacing w:line="586" w:lineRule="atLeast"/>
        <w:jc w:val="left"/>
        <w:rPr>
          <w:rFonts w:ascii="宋体"/>
          <w:sz w:val="28"/>
          <w:szCs w:val="28"/>
        </w:rPr>
      </w:pPr>
      <w:r>
        <w:rPr>
          <w:rFonts w:ascii="宋体" w:hAnsi="宋体" w:cs="宋体"/>
          <w:sz w:val="28"/>
          <w:szCs w:val="28"/>
        </w:rPr>
        <w:t xml:space="preserve">    </w:t>
      </w:r>
      <w:r>
        <w:rPr>
          <w:rFonts w:hint="eastAsia" w:ascii="宋体" w:hAnsi="宋体" w:cs="宋体"/>
          <w:sz w:val="28"/>
          <w:szCs w:val="28"/>
        </w:rPr>
        <w:t>④法定代表人联系电话：</w:t>
      </w:r>
      <w:r>
        <w:rPr>
          <w:rFonts w:ascii="宋体" w:hAnsi="宋体" w:cs="宋体"/>
          <w:sz w:val="28"/>
          <w:szCs w:val="28"/>
          <w:u w:val="single"/>
        </w:rPr>
        <w:t xml:space="preserve">                                 </w:t>
      </w:r>
      <w:r>
        <w:rPr>
          <w:rFonts w:hint="eastAsia" w:ascii="宋体" w:hAnsi="宋体" w:cs="宋体"/>
          <w:sz w:val="28"/>
          <w:szCs w:val="28"/>
        </w:rPr>
        <w:t>。</w:t>
      </w:r>
    </w:p>
    <w:p>
      <w:pPr>
        <w:spacing w:line="492" w:lineRule="atLeast"/>
        <w:jc w:val="center"/>
        <w:rPr>
          <w:rFonts w:ascii="黑体" w:hAnsi="黑体" w:eastAsia="黑体"/>
          <w:b/>
          <w:bCs/>
          <w:spacing w:val="-5"/>
          <w:sz w:val="36"/>
          <w:szCs w:val="36"/>
        </w:rPr>
      </w:pPr>
      <w:r>
        <w:rPr>
          <w:rFonts w:ascii="Dotum" w:eastAsia="Dotum"/>
          <w:b/>
          <w:bCs/>
          <w:spacing w:val="-5"/>
          <w:sz w:val="44"/>
          <w:szCs w:val="44"/>
        </w:rPr>
        <w:br w:type="page"/>
      </w:r>
      <w:r>
        <w:rPr>
          <w:rFonts w:hint="eastAsia" w:ascii="黑体" w:hAnsi="黑体" w:eastAsia="黑体" w:cs="黑体"/>
          <w:b/>
          <w:bCs/>
          <w:spacing w:val="-5"/>
          <w:sz w:val="36"/>
          <w:szCs w:val="36"/>
        </w:rPr>
        <w:t>授</w:t>
      </w:r>
      <w:r>
        <w:rPr>
          <w:rFonts w:ascii="黑体" w:hAnsi="黑体" w:eastAsia="黑体" w:cs="黑体"/>
          <w:b/>
          <w:bCs/>
          <w:spacing w:val="-5"/>
          <w:sz w:val="36"/>
          <w:szCs w:val="36"/>
        </w:rPr>
        <w:t xml:space="preserve"> </w:t>
      </w:r>
      <w:r>
        <w:rPr>
          <w:rFonts w:hint="eastAsia" w:ascii="黑体" w:hAnsi="黑体" w:eastAsia="黑体" w:cs="黑体"/>
          <w:b/>
          <w:bCs/>
          <w:spacing w:val="-5"/>
          <w:sz w:val="36"/>
          <w:szCs w:val="36"/>
        </w:rPr>
        <w:t>权</w:t>
      </w:r>
      <w:r>
        <w:rPr>
          <w:rFonts w:ascii="黑体" w:hAnsi="黑体" w:eastAsia="黑体" w:cs="黑体"/>
          <w:b/>
          <w:bCs/>
          <w:spacing w:val="-5"/>
          <w:sz w:val="36"/>
          <w:szCs w:val="36"/>
        </w:rPr>
        <w:t xml:space="preserve"> </w:t>
      </w:r>
      <w:r>
        <w:rPr>
          <w:rFonts w:hint="eastAsia" w:ascii="黑体" w:hAnsi="黑体" w:eastAsia="黑体" w:cs="黑体"/>
          <w:b/>
          <w:bCs/>
          <w:spacing w:val="-5"/>
          <w:sz w:val="36"/>
          <w:szCs w:val="36"/>
        </w:rPr>
        <w:t>委</w:t>
      </w:r>
      <w:r>
        <w:rPr>
          <w:rFonts w:ascii="黑体" w:hAnsi="黑体" w:eastAsia="黑体" w:cs="黑体"/>
          <w:b/>
          <w:bCs/>
          <w:spacing w:val="-5"/>
          <w:sz w:val="36"/>
          <w:szCs w:val="36"/>
        </w:rPr>
        <w:t xml:space="preserve"> </w:t>
      </w:r>
      <w:r>
        <w:rPr>
          <w:rFonts w:hint="eastAsia" w:ascii="黑体" w:hAnsi="黑体" w:eastAsia="黑体" w:cs="黑体"/>
          <w:b/>
          <w:bCs/>
          <w:spacing w:val="-5"/>
          <w:sz w:val="36"/>
          <w:szCs w:val="36"/>
        </w:rPr>
        <w:t>托</w:t>
      </w:r>
      <w:r>
        <w:rPr>
          <w:rFonts w:ascii="黑体" w:hAnsi="黑体" w:eastAsia="黑体" w:cs="黑体"/>
          <w:b/>
          <w:bCs/>
          <w:spacing w:val="-5"/>
          <w:sz w:val="36"/>
          <w:szCs w:val="36"/>
        </w:rPr>
        <w:t xml:space="preserve"> </w:t>
      </w:r>
      <w:r>
        <w:rPr>
          <w:rFonts w:hint="eastAsia" w:ascii="黑体" w:hAnsi="黑体" w:eastAsia="黑体" w:cs="黑体"/>
          <w:b/>
          <w:bCs/>
          <w:spacing w:val="-5"/>
          <w:sz w:val="36"/>
          <w:szCs w:val="36"/>
        </w:rPr>
        <w:t>书</w:t>
      </w:r>
    </w:p>
    <w:tbl>
      <w:tblPr>
        <w:tblStyle w:val="7"/>
        <w:tblW w:w="9080" w:type="dxa"/>
        <w:tblInd w:w="2" w:type="dxa"/>
        <w:tblLayout w:type="fixed"/>
        <w:tblCellMar>
          <w:top w:w="0" w:type="dxa"/>
          <w:left w:w="0" w:type="dxa"/>
          <w:bottom w:w="0" w:type="dxa"/>
          <w:right w:w="0" w:type="dxa"/>
        </w:tblCellMar>
      </w:tblPr>
      <w:tblGrid>
        <w:gridCol w:w="1573"/>
        <w:gridCol w:w="2973"/>
        <w:gridCol w:w="1566"/>
        <w:gridCol w:w="2968"/>
      </w:tblGrid>
      <w:tr>
        <w:tblPrEx>
          <w:tblCellMar>
            <w:top w:w="0" w:type="dxa"/>
            <w:left w:w="0" w:type="dxa"/>
            <w:bottom w:w="0" w:type="dxa"/>
            <w:right w:w="0" w:type="dxa"/>
          </w:tblCellMar>
        </w:tblPrEx>
        <w:trPr>
          <w:trHeight w:val="334" w:hRule="atLeast"/>
        </w:trPr>
        <w:tc>
          <w:tcPr>
            <w:tcW w:w="4546" w:type="dxa"/>
            <w:gridSpan w:val="2"/>
            <w:tcBorders>
              <w:top w:val="single" w:color="000000" w:sz="12" w:space="0"/>
              <w:left w:val="single" w:color="000000" w:sz="12" w:space="0"/>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委托人</w:t>
            </w:r>
          </w:p>
        </w:tc>
        <w:tc>
          <w:tcPr>
            <w:tcW w:w="4534" w:type="dxa"/>
            <w:gridSpan w:val="2"/>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受托人</w:t>
            </w:r>
          </w:p>
        </w:tc>
      </w:tr>
      <w:tr>
        <w:tblPrEx>
          <w:tblCellMar>
            <w:top w:w="0" w:type="dxa"/>
            <w:left w:w="0" w:type="dxa"/>
            <w:bottom w:w="0" w:type="dxa"/>
            <w:right w:w="0" w:type="dxa"/>
          </w:tblCellMar>
        </w:tblPrEx>
        <w:trPr>
          <w:trHeight w:val="555" w:hRule="atLeast"/>
        </w:trPr>
        <w:tc>
          <w:tcPr>
            <w:tcW w:w="1573" w:type="dxa"/>
            <w:tcBorders>
              <w:top w:val="single" w:color="000000" w:sz="12" w:space="0"/>
              <w:left w:val="single" w:color="000000" w:sz="12" w:space="0"/>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姓名</w:t>
            </w:r>
          </w:p>
        </w:tc>
        <w:tc>
          <w:tcPr>
            <w:tcW w:w="2973"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c>
          <w:tcPr>
            <w:tcW w:w="1566"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姓名</w:t>
            </w:r>
          </w:p>
        </w:tc>
        <w:tc>
          <w:tcPr>
            <w:tcW w:w="2968"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r>
      <w:tr>
        <w:tblPrEx>
          <w:tblCellMar>
            <w:top w:w="0" w:type="dxa"/>
            <w:left w:w="0" w:type="dxa"/>
            <w:bottom w:w="0" w:type="dxa"/>
            <w:right w:w="0" w:type="dxa"/>
          </w:tblCellMar>
        </w:tblPrEx>
        <w:trPr>
          <w:trHeight w:val="537" w:hRule="atLeast"/>
        </w:trPr>
        <w:tc>
          <w:tcPr>
            <w:tcW w:w="1573" w:type="dxa"/>
            <w:tcBorders>
              <w:top w:val="single" w:color="000000" w:sz="12" w:space="0"/>
              <w:left w:val="single" w:color="000000" w:sz="12" w:space="0"/>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性别</w:t>
            </w:r>
          </w:p>
        </w:tc>
        <w:tc>
          <w:tcPr>
            <w:tcW w:w="2973"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c>
          <w:tcPr>
            <w:tcW w:w="1566"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性别</w:t>
            </w:r>
          </w:p>
        </w:tc>
        <w:tc>
          <w:tcPr>
            <w:tcW w:w="2968"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r>
      <w:tr>
        <w:tblPrEx>
          <w:tblCellMar>
            <w:top w:w="0" w:type="dxa"/>
            <w:left w:w="0" w:type="dxa"/>
            <w:bottom w:w="0" w:type="dxa"/>
            <w:right w:w="0" w:type="dxa"/>
          </w:tblCellMar>
        </w:tblPrEx>
        <w:trPr>
          <w:trHeight w:val="542" w:hRule="atLeast"/>
        </w:trPr>
        <w:tc>
          <w:tcPr>
            <w:tcW w:w="1573" w:type="dxa"/>
            <w:tcBorders>
              <w:top w:val="single" w:color="000000" w:sz="12" w:space="0"/>
              <w:left w:val="single" w:color="000000" w:sz="12" w:space="0"/>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出生日期</w:t>
            </w:r>
          </w:p>
        </w:tc>
        <w:tc>
          <w:tcPr>
            <w:tcW w:w="2973"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c>
          <w:tcPr>
            <w:tcW w:w="1566"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出生日期</w:t>
            </w:r>
          </w:p>
        </w:tc>
        <w:tc>
          <w:tcPr>
            <w:tcW w:w="2968"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r>
      <w:tr>
        <w:tblPrEx>
          <w:tblCellMar>
            <w:top w:w="0" w:type="dxa"/>
            <w:left w:w="0" w:type="dxa"/>
            <w:bottom w:w="0" w:type="dxa"/>
            <w:right w:w="0" w:type="dxa"/>
          </w:tblCellMar>
        </w:tblPrEx>
        <w:trPr>
          <w:trHeight w:val="527" w:hRule="atLeast"/>
        </w:trPr>
        <w:tc>
          <w:tcPr>
            <w:tcW w:w="1573" w:type="dxa"/>
            <w:tcBorders>
              <w:top w:val="single" w:color="000000" w:sz="12" w:space="0"/>
              <w:left w:val="single" w:color="000000" w:sz="12" w:space="0"/>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工作单位</w:t>
            </w:r>
          </w:p>
        </w:tc>
        <w:tc>
          <w:tcPr>
            <w:tcW w:w="2973"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c>
          <w:tcPr>
            <w:tcW w:w="1566"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工作单位</w:t>
            </w:r>
          </w:p>
        </w:tc>
        <w:tc>
          <w:tcPr>
            <w:tcW w:w="2968"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r>
      <w:tr>
        <w:tblPrEx>
          <w:tblCellMar>
            <w:top w:w="0" w:type="dxa"/>
            <w:left w:w="0" w:type="dxa"/>
            <w:bottom w:w="0" w:type="dxa"/>
            <w:right w:w="0" w:type="dxa"/>
          </w:tblCellMar>
        </w:tblPrEx>
        <w:trPr>
          <w:trHeight w:val="538" w:hRule="atLeast"/>
        </w:trPr>
        <w:tc>
          <w:tcPr>
            <w:tcW w:w="1573" w:type="dxa"/>
            <w:tcBorders>
              <w:top w:val="single" w:color="000000" w:sz="12" w:space="0"/>
              <w:left w:val="single" w:color="000000" w:sz="12" w:space="0"/>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职务</w:t>
            </w:r>
          </w:p>
        </w:tc>
        <w:tc>
          <w:tcPr>
            <w:tcW w:w="2973"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c>
          <w:tcPr>
            <w:tcW w:w="1566"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职务</w:t>
            </w:r>
          </w:p>
        </w:tc>
        <w:tc>
          <w:tcPr>
            <w:tcW w:w="2968"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r>
      <w:tr>
        <w:tblPrEx>
          <w:tblCellMar>
            <w:top w:w="0" w:type="dxa"/>
            <w:left w:w="0" w:type="dxa"/>
            <w:bottom w:w="0" w:type="dxa"/>
            <w:right w:w="0" w:type="dxa"/>
          </w:tblCellMar>
        </w:tblPrEx>
        <w:trPr>
          <w:trHeight w:val="520" w:hRule="atLeast"/>
        </w:trPr>
        <w:tc>
          <w:tcPr>
            <w:tcW w:w="1573" w:type="dxa"/>
            <w:vMerge w:val="restart"/>
            <w:tcBorders>
              <w:top w:val="nil"/>
              <w:left w:val="single" w:color="000000" w:sz="12" w:space="0"/>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证件号码</w:t>
            </w:r>
          </w:p>
        </w:tc>
        <w:tc>
          <w:tcPr>
            <w:tcW w:w="2973"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身份证（）护照（）</w:t>
            </w:r>
          </w:p>
        </w:tc>
        <w:tc>
          <w:tcPr>
            <w:tcW w:w="1566" w:type="dxa"/>
            <w:vMerge w:val="restart"/>
            <w:tcBorders>
              <w:top w:val="nil"/>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证件号码</w:t>
            </w:r>
          </w:p>
        </w:tc>
        <w:tc>
          <w:tcPr>
            <w:tcW w:w="2968"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r>
              <w:rPr>
                <w:rFonts w:hint="eastAsia" w:ascii="仿宋_GB2312" w:eastAsia="仿宋_GB2312" w:cs="仿宋_GB2312"/>
                <w:color w:val="000000"/>
                <w:kern w:val="0"/>
                <w:sz w:val="24"/>
                <w:szCs w:val="24"/>
              </w:rPr>
              <w:t>身份证（）护照（）</w:t>
            </w:r>
          </w:p>
        </w:tc>
      </w:tr>
      <w:tr>
        <w:tblPrEx>
          <w:tblCellMar>
            <w:top w:w="0" w:type="dxa"/>
            <w:left w:w="0" w:type="dxa"/>
            <w:bottom w:w="0" w:type="dxa"/>
            <w:right w:w="0" w:type="dxa"/>
          </w:tblCellMar>
        </w:tblPrEx>
        <w:trPr>
          <w:trHeight w:val="44" w:hRule="atLeast"/>
        </w:trPr>
        <w:tc>
          <w:tcPr>
            <w:tcW w:w="1573" w:type="dxa"/>
            <w:vMerge w:val="continue"/>
            <w:tcBorders>
              <w:top w:val="nil"/>
              <w:left w:val="single" w:color="000000" w:sz="12" w:space="0"/>
              <w:bottom w:val="single" w:color="000000" w:sz="12" w:space="0"/>
              <w:right w:val="single" w:color="000000" w:sz="12" w:space="0"/>
            </w:tcBorders>
            <w:vAlign w:val="center"/>
          </w:tcPr>
          <w:p>
            <w:pPr>
              <w:widowControl/>
              <w:spacing w:line="400" w:lineRule="exact"/>
              <w:jc w:val="left"/>
              <w:rPr>
                <w:rFonts w:ascii="仿宋_GB2312" w:eastAsia="仿宋_GB2312"/>
                <w:color w:val="000000"/>
                <w:kern w:val="0"/>
                <w:sz w:val="24"/>
                <w:szCs w:val="24"/>
              </w:rPr>
            </w:pPr>
          </w:p>
        </w:tc>
        <w:tc>
          <w:tcPr>
            <w:tcW w:w="2973"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c>
          <w:tcPr>
            <w:tcW w:w="1566" w:type="dxa"/>
            <w:vMerge w:val="continue"/>
            <w:tcBorders>
              <w:top w:val="nil"/>
              <w:left w:val="nil"/>
              <w:bottom w:val="single" w:color="000000" w:sz="12" w:space="0"/>
              <w:right w:val="single" w:color="000000" w:sz="12" w:space="0"/>
            </w:tcBorders>
            <w:vAlign w:val="center"/>
          </w:tcPr>
          <w:p>
            <w:pPr>
              <w:widowControl/>
              <w:spacing w:line="400" w:lineRule="exact"/>
              <w:jc w:val="left"/>
              <w:rPr>
                <w:rFonts w:ascii="仿宋_GB2312" w:eastAsia="仿宋_GB2312"/>
                <w:color w:val="000000"/>
                <w:kern w:val="0"/>
                <w:sz w:val="24"/>
                <w:szCs w:val="24"/>
              </w:rPr>
            </w:pPr>
          </w:p>
        </w:tc>
        <w:tc>
          <w:tcPr>
            <w:tcW w:w="2968" w:type="dxa"/>
            <w:tcBorders>
              <w:top w:val="single" w:color="000000" w:sz="12" w:space="0"/>
              <w:left w:val="nil"/>
              <w:bottom w:val="single" w:color="000000" w:sz="12" w:space="0"/>
              <w:right w:val="single" w:color="000000" w:sz="12" w:space="0"/>
            </w:tcBorders>
            <w:vAlign w:val="center"/>
          </w:tcPr>
          <w:p>
            <w:pPr>
              <w:widowControl/>
              <w:spacing w:line="400" w:lineRule="exact"/>
              <w:rPr>
                <w:rFonts w:ascii="仿宋_GB2312" w:eastAsia="仿宋_GB2312"/>
                <w:color w:val="000000"/>
                <w:kern w:val="0"/>
                <w:sz w:val="24"/>
                <w:szCs w:val="24"/>
              </w:rPr>
            </w:pPr>
          </w:p>
        </w:tc>
      </w:tr>
      <w:tr>
        <w:tblPrEx>
          <w:tblCellMar>
            <w:top w:w="0" w:type="dxa"/>
            <w:left w:w="0" w:type="dxa"/>
            <w:bottom w:w="0" w:type="dxa"/>
            <w:right w:w="0" w:type="dxa"/>
          </w:tblCellMar>
        </w:tblPrEx>
        <w:trPr>
          <w:trHeight w:val="4801" w:hRule="atLeast"/>
        </w:trPr>
        <w:tc>
          <w:tcPr>
            <w:tcW w:w="9080" w:type="dxa"/>
            <w:gridSpan w:val="4"/>
            <w:tcBorders>
              <w:top w:val="single" w:color="000000" w:sz="12" w:space="0"/>
              <w:left w:val="single" w:color="000000" w:sz="12" w:space="0"/>
              <w:bottom w:val="single" w:color="000000" w:sz="12" w:space="0"/>
              <w:right w:val="single" w:color="000000" w:sz="12" w:space="0"/>
            </w:tcBorders>
            <w:vAlign w:val="center"/>
          </w:tcPr>
          <w:p>
            <w:pPr>
              <w:widowControl/>
              <w:spacing w:line="500" w:lineRule="exact"/>
              <w:jc w:val="left"/>
              <w:rPr>
                <w:rFonts w:ascii="仿宋_GB2312" w:eastAsia="仿宋_GB2312"/>
                <w:color w:val="000000"/>
                <w:kern w:val="0"/>
                <w:sz w:val="24"/>
                <w:szCs w:val="24"/>
              </w:rPr>
            </w:pPr>
            <w:r>
              <w:rPr>
                <w:rFonts w:ascii="仿宋_GB2312" w:eastAsia="仿宋_GB2312" w:cs="仿宋_GB2312"/>
                <w:color w:val="000000"/>
                <w:kern w:val="0"/>
                <w:sz w:val="24"/>
                <w:szCs w:val="24"/>
              </w:rPr>
              <w:t xml:space="preserve">    </w:t>
            </w:r>
            <w:r>
              <w:rPr>
                <w:rFonts w:hint="eastAsia" w:ascii="仿宋_GB2312" w:eastAsia="仿宋_GB2312" w:cs="仿宋_GB2312"/>
                <w:color w:val="000000"/>
                <w:kern w:val="0"/>
                <w:sz w:val="24"/>
                <w:szCs w:val="24"/>
              </w:rPr>
              <w:t>本人授权</w:t>
            </w:r>
            <w:r>
              <w:rPr>
                <w:rFonts w:ascii="仿宋_GB2312" w:eastAsia="仿宋_GB2312" w:cs="仿宋_GB2312"/>
                <w:color w:val="000000"/>
                <w:kern w:val="0"/>
                <w:sz w:val="24"/>
                <w:szCs w:val="24"/>
                <w:u w:val="single"/>
              </w:rPr>
              <w:t xml:space="preserve">      </w:t>
            </w:r>
            <w:r>
              <w:rPr>
                <w:rFonts w:hint="eastAsia" w:ascii="仿宋_GB2312" w:eastAsia="仿宋_GB2312" w:cs="仿宋_GB2312"/>
                <w:color w:val="000000"/>
                <w:kern w:val="0"/>
                <w:sz w:val="24"/>
                <w:szCs w:val="24"/>
              </w:rPr>
              <w:t>（受托人）代表本人</w:t>
            </w:r>
            <w:r>
              <w:rPr>
                <w:rFonts w:hint="eastAsia" w:ascii="仿宋_GB2312" w:eastAsia="仿宋_GB2312" w:cs="仿宋_GB2312"/>
                <w:kern w:val="0"/>
                <w:sz w:val="24"/>
                <w:szCs w:val="24"/>
              </w:rPr>
              <w:t>参加</w:t>
            </w:r>
            <w:r>
              <w:rPr>
                <w:rFonts w:ascii="仿宋_GB2312" w:hAnsi="宋体" w:eastAsia="仿宋_GB2312" w:cs="仿宋_GB2312"/>
                <w:i/>
                <w:iCs/>
                <w:sz w:val="28"/>
                <w:szCs w:val="28"/>
                <w:u w:val="single"/>
              </w:rPr>
              <w:t xml:space="preserve">    </w:t>
            </w:r>
            <w:r>
              <w:rPr>
                <w:rFonts w:hint="eastAsia" w:ascii="仿宋_GB2312" w:hAnsi="宋体" w:eastAsia="仿宋_GB2312" w:cs="仿宋_GB2312"/>
                <w:i/>
                <w:iCs/>
                <w:sz w:val="28"/>
                <w:szCs w:val="28"/>
                <w:u w:val="single"/>
              </w:rPr>
              <w:t>年</w:t>
            </w:r>
            <w:r>
              <w:rPr>
                <w:rFonts w:ascii="仿宋_GB2312" w:hAnsi="宋体" w:eastAsia="仿宋_GB2312" w:cs="仿宋_GB2312"/>
                <w:i/>
                <w:iCs/>
                <w:sz w:val="28"/>
                <w:szCs w:val="28"/>
                <w:u w:val="single"/>
              </w:rPr>
              <w:t xml:space="preserve">   </w:t>
            </w:r>
            <w:r>
              <w:rPr>
                <w:rFonts w:hint="eastAsia" w:ascii="仿宋_GB2312" w:hAnsi="宋体" w:eastAsia="仿宋_GB2312" w:cs="仿宋_GB2312"/>
                <w:i/>
                <w:iCs/>
                <w:sz w:val="28"/>
                <w:szCs w:val="28"/>
                <w:u w:val="single"/>
              </w:rPr>
              <w:t>月</w:t>
            </w:r>
            <w:r>
              <w:rPr>
                <w:rFonts w:ascii="仿宋_GB2312" w:hAnsi="宋体" w:eastAsia="仿宋_GB2312" w:cs="仿宋_GB2312"/>
                <w:i/>
                <w:iCs/>
                <w:sz w:val="28"/>
                <w:szCs w:val="28"/>
                <w:u w:val="single"/>
              </w:rPr>
              <w:t xml:space="preserve">   </w:t>
            </w:r>
            <w:r>
              <w:rPr>
                <w:rFonts w:hint="eastAsia" w:ascii="仿宋_GB2312" w:hAnsi="宋体" w:eastAsia="仿宋_GB2312" w:cs="仿宋_GB2312"/>
                <w:i/>
                <w:iCs/>
                <w:sz w:val="28"/>
                <w:szCs w:val="28"/>
                <w:u w:val="single"/>
              </w:rPr>
              <w:t>日</w:t>
            </w:r>
            <w:r>
              <w:rPr>
                <w:rFonts w:hint="eastAsia" w:ascii="仿宋_GB2312" w:eastAsia="仿宋_GB2312" w:cs="仿宋_GB2312"/>
                <w:kern w:val="0"/>
                <w:sz w:val="24"/>
                <w:szCs w:val="24"/>
              </w:rPr>
              <w:t>在达州市通川区西外金兰路永祥街</w:t>
            </w:r>
            <w:r>
              <w:rPr>
                <w:rFonts w:ascii="仿宋_GB2312" w:eastAsia="仿宋_GB2312" w:cs="仿宋_GB2312"/>
                <w:kern w:val="0"/>
                <w:sz w:val="24"/>
                <w:szCs w:val="24"/>
              </w:rPr>
              <w:t>68</w:t>
            </w:r>
            <w:r>
              <w:rPr>
                <w:rFonts w:hint="eastAsia" w:ascii="仿宋_GB2312" w:eastAsia="仿宋_GB2312" w:cs="仿宋_GB2312"/>
                <w:kern w:val="0"/>
                <w:sz w:val="24"/>
                <w:szCs w:val="24"/>
              </w:rPr>
              <w:t>号市公共资源交易服务中心举行的</w:t>
            </w:r>
            <w:r>
              <w:rPr>
                <w:rFonts w:ascii="宋体" w:hAnsi="宋体" w:cs="宋体"/>
                <w:i/>
                <w:iCs/>
                <w:sz w:val="28"/>
                <w:szCs w:val="28"/>
                <w:u w:val="single"/>
              </w:rPr>
              <w:t xml:space="preserve">            </w:t>
            </w:r>
            <w:r>
              <w:rPr>
                <w:rFonts w:hint="eastAsia" w:ascii="仿宋_GB2312" w:eastAsia="仿宋_GB2312" w:cs="仿宋_GB2312"/>
                <w:kern w:val="0"/>
                <w:sz w:val="24"/>
                <w:szCs w:val="24"/>
              </w:rPr>
              <w:t>地块国有建设用地使用权拍卖出让活动，代表本人签定《成交确认书》、《国有建设用地使用权出让合同》等具有法律意义的文件、凭据等。</w:t>
            </w:r>
          </w:p>
          <w:p>
            <w:pPr>
              <w:widowControl/>
              <w:spacing w:line="500" w:lineRule="exact"/>
              <w:jc w:val="left"/>
              <w:rPr>
                <w:rFonts w:ascii="仿宋_GB2312" w:eastAsia="仿宋_GB2312"/>
                <w:color w:val="000000"/>
                <w:kern w:val="0"/>
                <w:sz w:val="24"/>
                <w:szCs w:val="24"/>
              </w:rPr>
            </w:pPr>
            <w:r>
              <w:rPr>
                <w:rFonts w:ascii="仿宋_GB2312" w:eastAsia="仿宋_GB2312" w:cs="仿宋_GB2312"/>
                <w:color w:val="000000"/>
                <w:kern w:val="0"/>
                <w:sz w:val="24"/>
                <w:szCs w:val="24"/>
              </w:rPr>
              <w:t xml:space="preserve">  </w:t>
            </w:r>
            <w:r>
              <w:rPr>
                <w:rFonts w:hint="eastAsia" w:ascii="仿宋_GB2312" w:eastAsia="仿宋_GB2312" w:cs="仿宋_GB2312"/>
                <w:color w:val="000000"/>
                <w:kern w:val="0"/>
                <w:sz w:val="24"/>
                <w:szCs w:val="24"/>
              </w:rPr>
              <w:t>受托人在该地块拍卖出让活动中所做出的承诺、签定的合同或文件，本人均予以承认，并承担由此产生的法律后果。</w:t>
            </w:r>
          </w:p>
          <w:p>
            <w:pPr>
              <w:widowControl/>
              <w:spacing w:line="500" w:lineRule="exact"/>
              <w:jc w:val="left"/>
              <w:rPr>
                <w:rFonts w:ascii="仿宋_GB2312" w:eastAsia="仿宋_GB2312" w:cs="仿宋_GB2312"/>
                <w:color w:val="000000"/>
                <w:kern w:val="0"/>
                <w:sz w:val="24"/>
                <w:szCs w:val="24"/>
              </w:rPr>
            </w:pPr>
            <w:r>
              <w:rPr>
                <w:rFonts w:ascii="仿宋_GB2312" w:eastAsia="仿宋_GB2312" w:cs="仿宋_GB2312"/>
                <w:color w:val="000000"/>
                <w:kern w:val="0"/>
                <w:sz w:val="24"/>
                <w:szCs w:val="24"/>
              </w:rPr>
              <w:t xml:space="preserve">                                         </w:t>
            </w:r>
            <w:r>
              <w:rPr>
                <w:rFonts w:hint="eastAsia" w:ascii="仿宋_GB2312" w:eastAsia="仿宋_GB2312" w:cs="仿宋_GB2312"/>
                <w:color w:val="000000"/>
                <w:kern w:val="0"/>
                <w:sz w:val="24"/>
                <w:szCs w:val="24"/>
              </w:rPr>
              <w:t>委托人（签名）：</w:t>
            </w:r>
            <w:r>
              <w:rPr>
                <w:rFonts w:ascii="仿宋_GB2312" w:eastAsia="仿宋_GB2312" w:cs="仿宋_GB2312"/>
                <w:color w:val="000000"/>
                <w:kern w:val="0"/>
                <w:sz w:val="24"/>
                <w:szCs w:val="24"/>
              </w:rPr>
              <w:t xml:space="preserve">             </w:t>
            </w:r>
          </w:p>
          <w:p>
            <w:pPr>
              <w:widowControl/>
              <w:spacing w:line="500" w:lineRule="exact"/>
              <w:jc w:val="left"/>
              <w:rPr>
                <w:rFonts w:ascii="仿宋_GB2312" w:eastAsia="仿宋_GB2312"/>
                <w:color w:val="000000"/>
                <w:kern w:val="0"/>
                <w:sz w:val="24"/>
                <w:szCs w:val="24"/>
              </w:rPr>
            </w:pPr>
            <w:r>
              <w:rPr>
                <w:rFonts w:ascii="仿宋_GB2312" w:eastAsia="仿宋_GB2312" w:cs="仿宋_GB2312"/>
                <w:color w:val="000000"/>
                <w:kern w:val="0"/>
                <w:sz w:val="24"/>
                <w:szCs w:val="24"/>
              </w:rPr>
              <w:t xml:space="preserve">                                                    </w:t>
            </w:r>
            <w:r>
              <w:rPr>
                <w:rFonts w:hint="eastAsia" w:ascii="仿宋_GB2312" w:eastAsia="仿宋_GB2312" w:cs="仿宋_GB2312"/>
                <w:color w:val="000000"/>
                <w:kern w:val="0"/>
                <w:sz w:val="24"/>
                <w:szCs w:val="24"/>
              </w:rPr>
              <w:t>年</w:t>
            </w:r>
            <w:r>
              <w:rPr>
                <w:rFonts w:ascii="仿宋_GB2312" w:eastAsia="仿宋_GB2312" w:cs="仿宋_GB2312"/>
                <w:color w:val="000000"/>
                <w:kern w:val="0"/>
                <w:sz w:val="24"/>
                <w:szCs w:val="24"/>
              </w:rPr>
              <w:t xml:space="preserve">    </w:t>
            </w:r>
            <w:r>
              <w:rPr>
                <w:rFonts w:hint="eastAsia" w:ascii="仿宋_GB2312" w:eastAsia="仿宋_GB2312" w:cs="仿宋_GB2312"/>
                <w:color w:val="000000"/>
                <w:kern w:val="0"/>
                <w:sz w:val="24"/>
                <w:szCs w:val="24"/>
              </w:rPr>
              <w:t>月</w:t>
            </w:r>
            <w:r>
              <w:rPr>
                <w:rFonts w:ascii="仿宋_GB2312" w:eastAsia="仿宋_GB2312" w:cs="仿宋_GB2312"/>
                <w:color w:val="000000"/>
                <w:kern w:val="0"/>
                <w:sz w:val="24"/>
                <w:szCs w:val="24"/>
              </w:rPr>
              <w:t xml:space="preserve">    </w:t>
            </w:r>
            <w:r>
              <w:rPr>
                <w:rFonts w:hint="eastAsia" w:ascii="仿宋_GB2312" w:eastAsia="仿宋_GB2312" w:cs="仿宋_GB2312"/>
                <w:color w:val="000000"/>
                <w:kern w:val="0"/>
                <w:sz w:val="24"/>
                <w:szCs w:val="24"/>
              </w:rPr>
              <w:t>日</w:t>
            </w:r>
          </w:p>
        </w:tc>
      </w:tr>
      <w:tr>
        <w:tblPrEx>
          <w:tblCellMar>
            <w:top w:w="0" w:type="dxa"/>
            <w:left w:w="0" w:type="dxa"/>
            <w:bottom w:w="0" w:type="dxa"/>
            <w:right w:w="0" w:type="dxa"/>
          </w:tblCellMar>
        </w:tblPrEx>
        <w:trPr>
          <w:trHeight w:val="2664" w:hRule="atLeast"/>
        </w:trPr>
        <w:tc>
          <w:tcPr>
            <w:tcW w:w="1573" w:type="dxa"/>
            <w:tcBorders>
              <w:top w:val="single" w:color="000000" w:sz="12" w:space="0"/>
              <w:left w:val="single" w:color="000000" w:sz="12" w:space="0"/>
              <w:bottom w:val="single" w:color="000000" w:sz="12" w:space="0"/>
              <w:right w:val="single" w:color="000000" w:sz="12" w:space="0"/>
            </w:tcBorders>
            <w:vAlign w:val="center"/>
          </w:tcPr>
          <w:p>
            <w:pPr>
              <w:widowControl/>
              <w:spacing w:line="400" w:lineRule="exact"/>
              <w:ind w:left="1"/>
              <w:jc w:val="center"/>
              <w:rPr>
                <w:rFonts w:ascii="仿宋_GB2312" w:eastAsia="仿宋_GB2312"/>
                <w:color w:val="000000"/>
                <w:kern w:val="0"/>
                <w:sz w:val="24"/>
                <w:szCs w:val="24"/>
              </w:rPr>
            </w:pPr>
            <w:r>
              <w:rPr>
                <w:rFonts w:hint="eastAsia" w:ascii="仿宋_GB2312" w:eastAsia="仿宋_GB2312" w:cs="仿宋_GB2312"/>
                <w:color w:val="000000"/>
                <w:kern w:val="0"/>
                <w:sz w:val="24"/>
                <w:szCs w:val="24"/>
              </w:rPr>
              <w:t>备</w:t>
            </w:r>
          </w:p>
          <w:p>
            <w:pPr>
              <w:widowControl/>
              <w:spacing w:line="400" w:lineRule="exact"/>
              <w:ind w:left="1" w:firstLine="238"/>
              <w:rPr>
                <w:rFonts w:ascii="仿宋_GB2312" w:eastAsia="仿宋_GB2312"/>
                <w:color w:val="000000"/>
                <w:kern w:val="0"/>
                <w:sz w:val="24"/>
                <w:szCs w:val="24"/>
              </w:rPr>
            </w:pPr>
          </w:p>
          <w:p>
            <w:pPr>
              <w:widowControl/>
              <w:spacing w:line="400" w:lineRule="exact"/>
              <w:ind w:left="1"/>
              <w:jc w:val="center"/>
              <w:rPr>
                <w:rFonts w:ascii="仿宋_GB2312" w:eastAsia="仿宋_GB2312"/>
                <w:color w:val="000000"/>
                <w:kern w:val="0"/>
                <w:sz w:val="24"/>
                <w:szCs w:val="24"/>
              </w:rPr>
            </w:pPr>
            <w:r>
              <w:rPr>
                <w:rFonts w:hint="eastAsia" w:ascii="仿宋_GB2312" w:eastAsia="仿宋_GB2312" w:cs="仿宋_GB2312"/>
                <w:color w:val="000000"/>
                <w:kern w:val="0"/>
                <w:sz w:val="24"/>
                <w:szCs w:val="24"/>
              </w:rPr>
              <w:t>注</w:t>
            </w:r>
          </w:p>
        </w:tc>
        <w:tc>
          <w:tcPr>
            <w:tcW w:w="7507" w:type="dxa"/>
            <w:gridSpan w:val="3"/>
            <w:tcBorders>
              <w:top w:val="single" w:color="000000" w:sz="12" w:space="0"/>
              <w:left w:val="nil"/>
              <w:bottom w:val="single" w:color="000000" w:sz="12" w:space="0"/>
              <w:right w:val="single" w:color="000000" w:sz="12" w:space="0"/>
            </w:tcBorders>
          </w:tcPr>
          <w:p>
            <w:pPr>
              <w:widowControl/>
              <w:spacing w:line="400" w:lineRule="exact"/>
              <w:ind w:left="1"/>
              <w:rPr>
                <w:rFonts w:ascii="仿宋_GB2312" w:eastAsia="仿宋_GB2312"/>
                <w:color w:val="000000"/>
                <w:kern w:val="0"/>
                <w:sz w:val="24"/>
                <w:szCs w:val="24"/>
              </w:rPr>
            </w:pPr>
          </w:p>
          <w:p>
            <w:pPr>
              <w:widowControl/>
              <w:spacing w:line="400" w:lineRule="exact"/>
              <w:ind w:left="1"/>
              <w:rPr>
                <w:rFonts w:ascii="仿宋_GB2312" w:eastAsia="仿宋_GB2312"/>
                <w:color w:val="000000"/>
                <w:kern w:val="0"/>
                <w:sz w:val="24"/>
                <w:szCs w:val="24"/>
              </w:rPr>
            </w:pPr>
            <w:r>
              <w:rPr>
                <w:rFonts w:hint="eastAsia" w:ascii="仿宋_GB2312" w:eastAsia="仿宋_GB2312" w:cs="仿宋_GB2312"/>
                <w:color w:val="000000"/>
                <w:kern w:val="0"/>
                <w:sz w:val="24"/>
                <w:szCs w:val="24"/>
              </w:rPr>
              <w:t>兹证明本委托书确系本单位法定代表人亲自签定</w:t>
            </w:r>
          </w:p>
          <w:p>
            <w:pPr>
              <w:widowControl/>
              <w:spacing w:line="400" w:lineRule="exact"/>
              <w:ind w:left="1"/>
              <w:jc w:val="center"/>
              <w:rPr>
                <w:rFonts w:ascii="仿宋_GB2312" w:eastAsia="仿宋_GB2312"/>
                <w:color w:val="000000"/>
                <w:kern w:val="0"/>
                <w:sz w:val="24"/>
                <w:szCs w:val="24"/>
              </w:rPr>
            </w:pPr>
          </w:p>
          <w:p>
            <w:pPr>
              <w:widowControl/>
              <w:spacing w:line="400" w:lineRule="exact"/>
              <w:ind w:left="1"/>
              <w:jc w:val="center"/>
              <w:rPr>
                <w:rFonts w:ascii="仿宋_GB2312" w:eastAsia="仿宋_GB2312"/>
                <w:color w:val="000000"/>
                <w:kern w:val="0"/>
                <w:sz w:val="24"/>
                <w:szCs w:val="24"/>
              </w:rPr>
            </w:pPr>
          </w:p>
          <w:p>
            <w:pPr>
              <w:widowControl/>
              <w:spacing w:line="400" w:lineRule="exact"/>
              <w:ind w:left="1"/>
              <w:jc w:val="center"/>
              <w:rPr>
                <w:rFonts w:ascii="仿宋_GB2312" w:eastAsia="仿宋_GB2312"/>
                <w:color w:val="000000"/>
                <w:kern w:val="0"/>
                <w:sz w:val="24"/>
                <w:szCs w:val="24"/>
              </w:rPr>
            </w:pPr>
            <w:r>
              <w:rPr>
                <w:rFonts w:ascii="仿宋_GB2312" w:eastAsia="仿宋_GB2312" w:cs="仿宋_GB2312"/>
                <w:color w:val="000000"/>
                <w:kern w:val="0"/>
                <w:sz w:val="24"/>
                <w:szCs w:val="24"/>
              </w:rPr>
              <w:t xml:space="preserve">  </w:t>
            </w:r>
            <w:r>
              <w:rPr>
                <w:rFonts w:ascii="仿宋_GB2312" w:eastAsia="仿宋_GB2312"/>
                <w:color w:val="000000"/>
                <w:kern w:val="0"/>
                <w:sz w:val="24"/>
                <w:szCs w:val="24"/>
              </w:rPr>
              <w:t> </w:t>
            </w:r>
            <w:r>
              <w:rPr>
                <w:rFonts w:hint="eastAsia" w:ascii="仿宋_GB2312" w:eastAsia="仿宋_GB2312" w:cs="仿宋_GB2312"/>
                <w:color w:val="000000"/>
                <w:kern w:val="0"/>
                <w:sz w:val="24"/>
                <w:szCs w:val="24"/>
              </w:rPr>
              <w:t>单位公章：</w:t>
            </w:r>
          </w:p>
          <w:p>
            <w:pPr>
              <w:widowControl/>
              <w:spacing w:line="400" w:lineRule="exact"/>
              <w:ind w:left="1"/>
              <w:rPr>
                <w:rFonts w:ascii="仿宋_GB2312" w:eastAsia="仿宋_GB2312"/>
                <w:color w:val="000000"/>
                <w:kern w:val="0"/>
                <w:sz w:val="24"/>
                <w:szCs w:val="24"/>
              </w:rPr>
            </w:pPr>
          </w:p>
          <w:p>
            <w:pPr>
              <w:widowControl/>
              <w:spacing w:line="400" w:lineRule="exact"/>
              <w:ind w:left="1" w:right="480" w:firstLine="4680" w:firstLineChars="1950"/>
              <w:rPr>
                <w:rFonts w:ascii="仿宋_GB2312" w:eastAsia="仿宋_GB2312"/>
                <w:color w:val="000000"/>
                <w:kern w:val="0"/>
                <w:sz w:val="24"/>
                <w:szCs w:val="24"/>
              </w:rPr>
            </w:pPr>
            <w:r>
              <w:rPr>
                <w:rFonts w:hint="eastAsia" w:ascii="仿宋_GB2312" w:eastAsia="仿宋_GB2312" w:cs="仿宋_GB2312"/>
                <w:color w:val="000000"/>
                <w:kern w:val="0"/>
                <w:sz w:val="24"/>
                <w:szCs w:val="24"/>
              </w:rPr>
              <w:t>年</w:t>
            </w:r>
            <w:r>
              <w:rPr>
                <w:rFonts w:ascii="仿宋_GB2312" w:eastAsia="仿宋_GB2312" w:cs="仿宋_GB2312"/>
                <w:color w:val="000000"/>
                <w:kern w:val="0"/>
                <w:sz w:val="24"/>
                <w:szCs w:val="24"/>
              </w:rPr>
              <w:t xml:space="preserve">     </w:t>
            </w:r>
            <w:r>
              <w:rPr>
                <w:rFonts w:hint="eastAsia" w:ascii="仿宋_GB2312" w:eastAsia="仿宋_GB2312" w:cs="仿宋_GB2312"/>
                <w:color w:val="000000"/>
                <w:kern w:val="0"/>
                <w:sz w:val="24"/>
                <w:szCs w:val="24"/>
              </w:rPr>
              <w:t>月</w:t>
            </w:r>
            <w:r>
              <w:rPr>
                <w:rFonts w:ascii="仿宋_GB2312" w:eastAsia="仿宋_GB2312" w:cs="仿宋_GB2312"/>
                <w:color w:val="000000"/>
                <w:kern w:val="0"/>
                <w:sz w:val="24"/>
                <w:szCs w:val="24"/>
              </w:rPr>
              <w:t xml:space="preserve">    </w:t>
            </w:r>
            <w:r>
              <w:rPr>
                <w:rFonts w:hint="eastAsia" w:ascii="仿宋_GB2312" w:eastAsia="仿宋_GB2312" w:cs="仿宋_GB2312"/>
                <w:color w:val="000000"/>
                <w:kern w:val="0"/>
                <w:sz w:val="24"/>
                <w:szCs w:val="24"/>
              </w:rPr>
              <w:t>日</w:t>
            </w:r>
          </w:p>
        </w:tc>
      </w:tr>
    </w:tbl>
    <w:p>
      <w:pPr>
        <w:pStyle w:val="15"/>
        <w:spacing w:line="760" w:lineRule="exact"/>
        <w:ind w:left="0"/>
        <w:jc w:val="center"/>
        <w:rPr>
          <w:rFonts w:ascii="方正小标宋简体" w:hAnsi="宋体" w:eastAsia="方正小标宋简体"/>
          <w:spacing w:val="-5"/>
          <w:kern w:val="2"/>
          <w:sz w:val="44"/>
          <w:szCs w:val="44"/>
        </w:rPr>
      </w:pPr>
    </w:p>
    <w:p>
      <w:pPr>
        <w:pStyle w:val="15"/>
        <w:spacing w:line="760" w:lineRule="exact"/>
        <w:ind w:left="0"/>
        <w:jc w:val="center"/>
        <w:rPr>
          <w:rFonts w:asciiTheme="majorEastAsia" w:hAnsiTheme="majorEastAsia" w:eastAsiaTheme="majorEastAsia"/>
          <w:spacing w:val="-5"/>
          <w:kern w:val="2"/>
          <w:sz w:val="44"/>
          <w:szCs w:val="44"/>
        </w:rPr>
      </w:pPr>
      <w:r>
        <w:rPr>
          <w:rFonts w:hint="eastAsia" w:cs="方正小标宋简体" w:asciiTheme="majorEastAsia" w:hAnsiTheme="majorEastAsia" w:eastAsiaTheme="majorEastAsia"/>
          <w:spacing w:val="-5"/>
          <w:kern w:val="2"/>
          <w:sz w:val="44"/>
          <w:szCs w:val="44"/>
        </w:rPr>
        <w:t>成交确认书</w:t>
      </w:r>
    </w:p>
    <w:p>
      <w:pPr>
        <w:pStyle w:val="15"/>
        <w:spacing w:line="480" w:lineRule="exact"/>
        <w:ind w:left="0"/>
        <w:jc w:val="center"/>
        <w:rPr>
          <w:rFonts w:ascii="黑体" w:eastAsia="黑体"/>
          <w:b/>
          <w:bCs/>
          <w:spacing w:val="28"/>
          <w:sz w:val="18"/>
          <w:szCs w:val="18"/>
        </w:rPr>
      </w:pPr>
    </w:p>
    <w:p>
      <w:pPr>
        <w:pStyle w:val="15"/>
        <w:spacing w:line="560" w:lineRule="exact"/>
        <w:ind w:left="0" w:firstLine="570"/>
        <w:rPr>
          <w:rFonts w:ascii="仿宋_GB2312" w:hAnsi="仿宋" w:eastAsia="仿宋_GB2312"/>
          <w:w w:val="90"/>
          <w:sz w:val="30"/>
          <w:szCs w:val="30"/>
        </w:rPr>
      </w:pPr>
      <w:r>
        <w:rPr>
          <w:rFonts w:hint="eastAsia" w:ascii="仿宋_GB2312" w:hAnsi="仿宋" w:eastAsia="仿宋_GB2312" w:cs="仿宋_GB2312"/>
          <w:w w:val="90"/>
          <w:sz w:val="30"/>
          <w:szCs w:val="30"/>
        </w:rPr>
        <w:t>在</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u w:val="single"/>
        </w:rPr>
        <w:t>年</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u w:val="single"/>
        </w:rPr>
        <w:t>月</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u w:val="single"/>
        </w:rPr>
        <w:t>日</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rPr>
        <w:t>（地点）举办的国有建设用地使用权拍卖出让活动中，</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rPr>
        <w:t>（竞得人）竞得</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rPr>
        <w:t>地块国有建设用地使用权。现将有关事项确认如下：</w:t>
      </w:r>
    </w:p>
    <w:p>
      <w:pPr>
        <w:pStyle w:val="15"/>
        <w:spacing w:line="560" w:lineRule="exact"/>
        <w:ind w:left="0" w:firstLine="570"/>
        <w:rPr>
          <w:rFonts w:ascii="仿宋_GB2312" w:hAnsi="仿宋" w:eastAsia="仿宋_GB2312"/>
          <w:w w:val="90"/>
          <w:sz w:val="30"/>
          <w:szCs w:val="30"/>
        </w:rPr>
      </w:pPr>
      <w:r>
        <w:rPr>
          <w:rFonts w:hint="eastAsia" w:ascii="仿宋_GB2312" w:hAnsi="仿宋" w:eastAsia="仿宋_GB2312" w:cs="仿宋_GB2312"/>
          <w:w w:val="90"/>
          <w:sz w:val="30"/>
          <w:szCs w:val="30"/>
        </w:rPr>
        <w:t>一、该地块成交单价为每亩</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rPr>
        <w:t>万元（大写）（￥</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rPr>
        <w:t>），成交总价为</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rPr>
        <w:t>万元（大写）（￥</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rPr>
        <w:t>）。</w:t>
      </w:r>
    </w:p>
    <w:p>
      <w:pPr>
        <w:pStyle w:val="15"/>
        <w:spacing w:line="560" w:lineRule="exact"/>
        <w:ind w:left="0" w:firstLine="570"/>
        <w:rPr>
          <w:rFonts w:ascii="仿宋_GB2312" w:hAnsi="仿宋" w:eastAsia="仿宋_GB2312"/>
          <w:w w:val="90"/>
          <w:sz w:val="30"/>
          <w:szCs w:val="30"/>
        </w:rPr>
      </w:pPr>
      <w:r>
        <w:rPr>
          <w:rFonts w:hint="eastAsia" w:ascii="仿宋_GB2312" w:hAnsi="仿宋" w:eastAsia="仿宋_GB2312" w:cs="仿宋_GB2312"/>
          <w:w w:val="90"/>
          <w:sz w:val="30"/>
          <w:szCs w:val="30"/>
        </w:rPr>
        <w:t>二、竞得人缴纳的竞买保证金，自动转做受让地块的定金。</w:t>
      </w:r>
    </w:p>
    <w:p>
      <w:pPr>
        <w:pStyle w:val="15"/>
        <w:spacing w:line="560" w:lineRule="exact"/>
        <w:ind w:left="0" w:firstLine="540" w:firstLineChars="200"/>
        <w:jc w:val="left"/>
        <w:rPr>
          <w:rFonts w:ascii="仿宋_GB2312" w:hAnsi="仿宋" w:eastAsia="仿宋_GB2312"/>
          <w:w w:val="90"/>
          <w:sz w:val="30"/>
          <w:szCs w:val="30"/>
        </w:rPr>
      </w:pPr>
      <w:r>
        <w:rPr>
          <w:rFonts w:hint="eastAsia" w:ascii="仿宋_GB2312" w:hAnsi="仿宋" w:eastAsia="仿宋_GB2312" w:cs="仿宋_GB2312"/>
          <w:w w:val="90"/>
          <w:sz w:val="30"/>
          <w:szCs w:val="30"/>
        </w:rPr>
        <w:t>三、竞得人应在</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u w:val="single"/>
        </w:rPr>
        <w:t>年</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u w:val="single"/>
        </w:rPr>
        <w:t>月</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u w:val="single"/>
        </w:rPr>
        <w:t>日</w:t>
      </w:r>
      <w:r>
        <w:rPr>
          <w:rFonts w:hint="eastAsia" w:ascii="仿宋_GB2312" w:hAnsi="仿宋" w:eastAsia="仿宋_GB2312" w:cs="仿宋_GB2312"/>
          <w:w w:val="90"/>
          <w:sz w:val="30"/>
          <w:szCs w:val="30"/>
        </w:rPr>
        <w:t>之前，持本《成交确认书》到</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rPr>
        <w:t>（地点）与</w:t>
      </w:r>
      <w:r>
        <w:rPr>
          <w:rFonts w:ascii="仿宋_GB2312" w:hAnsi="仿宋" w:eastAsia="仿宋_GB2312" w:cs="仿宋_GB2312"/>
          <w:w w:val="90"/>
          <w:sz w:val="30"/>
          <w:szCs w:val="30"/>
          <w:u w:val="single"/>
        </w:rPr>
        <w:t xml:space="preserve">               </w:t>
      </w:r>
      <w:r>
        <w:rPr>
          <w:rFonts w:hint="eastAsia" w:ascii="仿宋_GB2312" w:hAnsi="仿宋" w:eastAsia="仿宋_GB2312" w:cs="仿宋_GB2312"/>
          <w:w w:val="90"/>
          <w:sz w:val="30"/>
          <w:szCs w:val="30"/>
        </w:rPr>
        <w:t>（出让人）签定《国有建设用地使用权出让合同》。不按期签定《国有建设用地使用权出让合同》的，视为竞得人放弃竞得资格，竞得人须承担相应法律责任。</w:t>
      </w:r>
    </w:p>
    <w:p>
      <w:pPr>
        <w:pStyle w:val="15"/>
        <w:spacing w:line="560" w:lineRule="exact"/>
        <w:ind w:left="0" w:firstLine="540" w:firstLineChars="200"/>
        <w:jc w:val="left"/>
        <w:rPr>
          <w:rFonts w:ascii="仿宋_GB2312" w:hAnsi="仿宋" w:eastAsia="仿宋_GB2312"/>
          <w:w w:val="90"/>
          <w:sz w:val="30"/>
          <w:szCs w:val="30"/>
        </w:rPr>
      </w:pPr>
      <w:r>
        <w:rPr>
          <w:rFonts w:hint="eastAsia" w:ascii="仿宋_GB2312" w:hAnsi="仿宋" w:eastAsia="仿宋_GB2312" w:cs="仿宋_GB2312"/>
          <w:w w:val="90"/>
          <w:sz w:val="30"/>
          <w:szCs w:val="30"/>
        </w:rPr>
        <w:t>本《成交确认书》一式肆份，拍卖人执壹份，出让人执壹份，竞得人执贰份。</w:t>
      </w:r>
    </w:p>
    <w:p>
      <w:pPr>
        <w:pStyle w:val="15"/>
        <w:spacing w:line="560" w:lineRule="exact"/>
        <w:ind w:left="0"/>
        <w:jc w:val="left"/>
        <w:rPr>
          <w:rFonts w:ascii="仿宋_GB2312" w:hAnsi="仿宋" w:eastAsia="仿宋_GB2312"/>
          <w:w w:val="90"/>
          <w:sz w:val="30"/>
          <w:szCs w:val="30"/>
        </w:rPr>
      </w:pPr>
      <w:r>
        <w:rPr>
          <w:rFonts w:hint="eastAsia" w:ascii="仿宋_GB2312" w:hAnsi="仿宋" w:eastAsia="仿宋_GB2312" w:cs="仿宋_GB2312"/>
          <w:w w:val="90"/>
          <w:sz w:val="30"/>
          <w:szCs w:val="30"/>
        </w:rPr>
        <w:t>拍卖人：</w:t>
      </w:r>
      <w:r>
        <w:rPr>
          <w:rFonts w:hint="eastAsia" w:ascii="仿宋_GB2312" w:hAnsi="仿宋" w:eastAsia="仿宋_GB2312" w:cs="仿宋_GB2312"/>
          <w:w w:val="80"/>
          <w:sz w:val="30"/>
          <w:szCs w:val="30"/>
        </w:rPr>
        <w:t>达州市公共资源交易服务中心</w:t>
      </w:r>
      <w:r>
        <w:rPr>
          <w:rFonts w:ascii="仿宋_GB2312" w:hAnsi="仿宋" w:eastAsia="仿宋_GB2312" w:cs="仿宋_GB2312"/>
          <w:w w:val="90"/>
          <w:sz w:val="30"/>
          <w:szCs w:val="30"/>
        </w:rPr>
        <w:t xml:space="preserve">  </w:t>
      </w:r>
      <w:r>
        <w:rPr>
          <w:rFonts w:hint="eastAsia" w:ascii="仿宋_GB2312" w:hAnsi="仿宋" w:eastAsia="仿宋_GB2312" w:cs="仿宋_GB2312"/>
          <w:w w:val="90"/>
          <w:sz w:val="30"/>
          <w:szCs w:val="30"/>
        </w:rPr>
        <w:t>竞</w:t>
      </w:r>
      <w:r>
        <w:rPr>
          <w:rFonts w:ascii="仿宋_GB2312" w:hAnsi="仿宋" w:eastAsia="仿宋_GB2312" w:cs="仿宋_GB2312"/>
          <w:w w:val="90"/>
          <w:sz w:val="30"/>
          <w:szCs w:val="30"/>
        </w:rPr>
        <w:t xml:space="preserve"> </w:t>
      </w:r>
      <w:r>
        <w:rPr>
          <w:rFonts w:hint="eastAsia" w:ascii="仿宋_GB2312" w:hAnsi="仿宋" w:eastAsia="仿宋_GB2312" w:cs="仿宋_GB2312"/>
          <w:w w:val="90"/>
          <w:sz w:val="30"/>
          <w:szCs w:val="30"/>
        </w:rPr>
        <w:t>得</w:t>
      </w:r>
      <w:r>
        <w:rPr>
          <w:rFonts w:ascii="仿宋_GB2312" w:hAnsi="仿宋" w:eastAsia="仿宋_GB2312" w:cs="仿宋_GB2312"/>
          <w:w w:val="90"/>
          <w:sz w:val="30"/>
          <w:szCs w:val="30"/>
        </w:rPr>
        <w:t xml:space="preserve"> </w:t>
      </w:r>
      <w:r>
        <w:rPr>
          <w:rFonts w:hint="eastAsia" w:ascii="仿宋_GB2312" w:hAnsi="仿宋" w:eastAsia="仿宋_GB2312" w:cs="仿宋_GB2312"/>
          <w:w w:val="90"/>
          <w:sz w:val="30"/>
          <w:szCs w:val="30"/>
        </w:rPr>
        <w:t>人：</w:t>
      </w:r>
    </w:p>
    <w:p>
      <w:pPr>
        <w:pStyle w:val="15"/>
        <w:spacing w:line="560" w:lineRule="exact"/>
        <w:ind w:left="0"/>
        <w:jc w:val="left"/>
        <w:rPr>
          <w:rFonts w:ascii="仿宋_GB2312" w:hAnsi="仿宋" w:eastAsia="仿宋_GB2312" w:cs="仿宋_GB2312"/>
          <w:w w:val="90"/>
          <w:sz w:val="30"/>
          <w:szCs w:val="30"/>
        </w:rPr>
      </w:pPr>
      <w:r>
        <w:rPr>
          <w:rFonts w:ascii="仿宋_GB2312" w:hAnsi="仿宋" w:eastAsia="仿宋_GB2312" w:cs="仿宋_GB2312"/>
          <w:w w:val="90"/>
          <w:sz w:val="30"/>
          <w:szCs w:val="30"/>
        </w:rPr>
        <w:t xml:space="preserve">      </w:t>
      </w:r>
    </w:p>
    <w:p>
      <w:pPr>
        <w:pStyle w:val="15"/>
        <w:spacing w:line="560" w:lineRule="exact"/>
        <w:ind w:left="0"/>
        <w:jc w:val="left"/>
        <w:rPr>
          <w:rFonts w:ascii="仿宋_GB2312" w:hAnsi="仿宋" w:eastAsia="仿宋_GB2312"/>
          <w:w w:val="90"/>
          <w:sz w:val="30"/>
          <w:szCs w:val="30"/>
        </w:rPr>
      </w:pPr>
      <w:r>
        <w:rPr>
          <w:rFonts w:hint="eastAsia" w:ascii="仿宋_GB2312" w:hAnsi="仿宋" w:eastAsia="仿宋_GB2312" w:cs="仿宋_GB2312"/>
          <w:w w:val="90"/>
          <w:sz w:val="30"/>
          <w:szCs w:val="30"/>
        </w:rPr>
        <w:t>法定代表人：</w:t>
      </w:r>
      <w:r>
        <w:rPr>
          <w:rFonts w:ascii="仿宋_GB2312" w:hAnsi="仿宋" w:eastAsia="仿宋_GB2312" w:cs="仿宋_GB2312"/>
          <w:w w:val="90"/>
          <w:sz w:val="30"/>
          <w:szCs w:val="30"/>
        </w:rPr>
        <w:t xml:space="preserve">                       </w:t>
      </w:r>
      <w:r>
        <w:rPr>
          <w:rFonts w:hint="eastAsia" w:ascii="仿宋_GB2312" w:hAnsi="仿宋" w:eastAsia="仿宋_GB2312" w:cs="仿宋_GB2312"/>
          <w:w w:val="90"/>
          <w:sz w:val="30"/>
          <w:szCs w:val="30"/>
        </w:rPr>
        <w:t>法定代表人：</w:t>
      </w:r>
    </w:p>
    <w:p>
      <w:pPr>
        <w:pStyle w:val="15"/>
        <w:spacing w:line="560" w:lineRule="exact"/>
        <w:ind w:left="0"/>
        <w:jc w:val="left"/>
        <w:rPr>
          <w:rFonts w:ascii="仿宋_GB2312" w:hAnsi="仿宋" w:eastAsia="仿宋_GB2312" w:cs="仿宋_GB2312"/>
          <w:w w:val="90"/>
          <w:sz w:val="30"/>
          <w:szCs w:val="30"/>
        </w:rPr>
      </w:pPr>
      <w:r>
        <w:rPr>
          <w:rFonts w:ascii="仿宋_GB2312" w:hAnsi="仿宋" w:eastAsia="仿宋_GB2312" w:cs="仿宋_GB2312"/>
          <w:w w:val="90"/>
          <w:sz w:val="30"/>
          <w:szCs w:val="30"/>
        </w:rPr>
        <w:t xml:space="preserve"> </w:t>
      </w:r>
    </w:p>
    <w:p>
      <w:pPr>
        <w:pStyle w:val="15"/>
        <w:spacing w:line="560" w:lineRule="exact"/>
        <w:ind w:left="0"/>
        <w:jc w:val="left"/>
        <w:rPr>
          <w:rFonts w:ascii="仿宋_GB2312" w:hAnsi="仿宋" w:eastAsia="仿宋_GB2312"/>
          <w:w w:val="90"/>
          <w:sz w:val="30"/>
          <w:szCs w:val="30"/>
        </w:rPr>
      </w:pPr>
      <w:r>
        <w:rPr>
          <w:rFonts w:hint="eastAsia" w:ascii="仿宋_GB2312" w:hAnsi="仿宋" w:eastAsia="仿宋_GB2312" w:cs="仿宋_GB2312"/>
          <w:w w:val="90"/>
          <w:sz w:val="30"/>
          <w:szCs w:val="30"/>
        </w:rPr>
        <w:t>委托代理人：</w:t>
      </w:r>
      <w:r>
        <w:rPr>
          <w:rFonts w:ascii="仿宋_GB2312" w:hAnsi="仿宋" w:eastAsia="仿宋_GB2312" w:cs="仿宋_GB2312"/>
          <w:w w:val="90"/>
          <w:sz w:val="30"/>
          <w:szCs w:val="30"/>
        </w:rPr>
        <w:t xml:space="preserve">                       </w:t>
      </w:r>
      <w:r>
        <w:rPr>
          <w:rFonts w:hint="eastAsia" w:ascii="仿宋_GB2312" w:hAnsi="仿宋" w:eastAsia="仿宋_GB2312" w:cs="仿宋_GB2312"/>
          <w:w w:val="90"/>
          <w:sz w:val="30"/>
          <w:szCs w:val="30"/>
        </w:rPr>
        <w:t>委托代理人：</w:t>
      </w:r>
    </w:p>
    <w:p>
      <w:pPr>
        <w:pStyle w:val="15"/>
        <w:spacing w:line="560" w:lineRule="exact"/>
        <w:ind w:left="0"/>
        <w:jc w:val="left"/>
        <w:rPr>
          <w:rFonts w:ascii="仿宋_GB2312" w:hAnsi="仿宋" w:eastAsia="仿宋_GB2312"/>
          <w:w w:val="90"/>
          <w:sz w:val="30"/>
          <w:szCs w:val="30"/>
        </w:rPr>
      </w:pPr>
    </w:p>
    <w:p>
      <w:pPr>
        <w:pStyle w:val="15"/>
        <w:spacing w:line="560" w:lineRule="exact"/>
        <w:ind w:left="0"/>
        <w:jc w:val="left"/>
        <w:rPr>
          <w:rFonts w:ascii="仿宋_GB2312" w:hAnsi="仿宋" w:eastAsia="仿宋_GB2312"/>
          <w:w w:val="90"/>
          <w:sz w:val="30"/>
          <w:szCs w:val="30"/>
        </w:rPr>
      </w:pPr>
      <w:r>
        <w:rPr>
          <w:rFonts w:hint="eastAsia" w:ascii="仿宋_GB2312" w:hAnsi="仿宋" w:eastAsia="仿宋_GB2312" w:cs="仿宋_GB2312"/>
          <w:w w:val="90"/>
          <w:sz w:val="30"/>
          <w:szCs w:val="30"/>
        </w:rPr>
        <w:t>联系电话：</w:t>
      </w:r>
      <w:r>
        <w:rPr>
          <w:rFonts w:ascii="仿宋_GB2312" w:hAnsi="仿宋" w:eastAsia="仿宋_GB2312" w:cs="仿宋_GB2312"/>
          <w:color w:val="FF0000"/>
          <w:w w:val="90"/>
          <w:sz w:val="30"/>
          <w:szCs w:val="30"/>
          <w:u w:val="single"/>
        </w:rPr>
        <w:t>0818-</w:t>
      </w:r>
      <w:r>
        <w:rPr>
          <w:rFonts w:hint="eastAsia" w:ascii="仿宋_GB2312" w:hAnsi="仿宋" w:eastAsia="仿宋_GB2312" w:cs="仿宋_GB2312"/>
          <w:color w:val="FF0000"/>
          <w:w w:val="90"/>
          <w:sz w:val="30"/>
          <w:szCs w:val="30"/>
          <w:u w:val="single"/>
        </w:rPr>
        <w:t>3333966</w:t>
      </w:r>
      <w:r>
        <w:rPr>
          <w:rFonts w:ascii="仿宋_GB2312" w:hAnsi="仿宋" w:eastAsia="仿宋_GB2312" w:cs="仿宋_GB2312"/>
          <w:w w:val="90"/>
          <w:sz w:val="30"/>
          <w:szCs w:val="30"/>
        </w:rPr>
        <w:t xml:space="preserve">             </w:t>
      </w:r>
      <w:r>
        <w:rPr>
          <w:rFonts w:hint="eastAsia" w:ascii="仿宋_GB2312" w:hAnsi="仿宋" w:eastAsia="仿宋_GB2312" w:cs="仿宋_GB2312"/>
          <w:w w:val="90"/>
          <w:sz w:val="30"/>
          <w:szCs w:val="30"/>
        </w:rPr>
        <w:t>联系电话：</w:t>
      </w:r>
    </w:p>
    <w:p>
      <w:pPr>
        <w:pStyle w:val="15"/>
        <w:spacing w:line="560" w:lineRule="exact"/>
        <w:ind w:left="0"/>
        <w:jc w:val="left"/>
        <w:rPr>
          <w:rFonts w:ascii="仿宋_GB2312" w:hAnsi="仿宋" w:eastAsia="仿宋_GB2312"/>
          <w:w w:val="90"/>
          <w:sz w:val="30"/>
          <w:szCs w:val="30"/>
        </w:rPr>
      </w:pPr>
    </w:p>
    <w:p>
      <w:pPr>
        <w:pStyle w:val="15"/>
        <w:spacing w:line="560" w:lineRule="exact"/>
        <w:ind w:left="0"/>
        <w:jc w:val="left"/>
        <w:rPr>
          <w:rFonts w:ascii="仿宋_GB2312" w:hAnsi="仿宋" w:eastAsia="仿宋_GB2312"/>
          <w:w w:val="90"/>
          <w:sz w:val="30"/>
          <w:szCs w:val="30"/>
        </w:rPr>
        <w:sectPr>
          <w:headerReference r:id="rId5" w:type="default"/>
          <w:footerReference r:id="rId6" w:type="default"/>
          <w:pgSz w:w="11906" w:h="16838"/>
          <w:pgMar w:top="1440" w:right="1800" w:bottom="1440" w:left="1800" w:header="851" w:footer="992" w:gutter="0"/>
          <w:cols w:space="425" w:num="1"/>
          <w:docGrid w:type="lines" w:linePitch="312" w:charSpace="0"/>
        </w:sectPr>
      </w:pPr>
      <w:r>
        <w:rPr>
          <w:rFonts w:ascii="仿宋_GB2312" w:hAnsi="仿宋" w:eastAsia="仿宋_GB2312" w:cs="仿宋_GB2312"/>
          <w:w w:val="90"/>
          <w:sz w:val="30"/>
          <w:szCs w:val="30"/>
        </w:rPr>
        <w:t xml:space="preserve"> </w:t>
      </w:r>
      <w:r>
        <w:rPr>
          <w:rFonts w:hint="eastAsia" w:ascii="仿宋_GB2312" w:hAnsi="仿宋" w:eastAsia="仿宋_GB2312" w:cs="仿宋_GB2312"/>
          <w:w w:val="90"/>
          <w:sz w:val="30"/>
          <w:szCs w:val="30"/>
        </w:rPr>
        <w:t>签约时间：</w:t>
      </w:r>
      <w:r>
        <w:rPr>
          <w:rFonts w:ascii="仿宋_GB2312" w:hAnsi="仿宋" w:eastAsia="仿宋_GB2312" w:cs="仿宋_GB2312"/>
          <w:w w:val="90"/>
          <w:sz w:val="30"/>
          <w:szCs w:val="30"/>
        </w:rPr>
        <w:t xml:space="preserve">       </w:t>
      </w:r>
      <w:r>
        <w:rPr>
          <w:rFonts w:hint="eastAsia" w:ascii="仿宋_GB2312" w:hAnsi="仿宋" w:eastAsia="仿宋_GB2312" w:cs="仿宋_GB2312"/>
          <w:w w:val="90"/>
          <w:sz w:val="30"/>
          <w:szCs w:val="30"/>
        </w:rPr>
        <w:t>年</w:t>
      </w:r>
      <w:r>
        <w:rPr>
          <w:rFonts w:ascii="仿宋_GB2312" w:hAnsi="仿宋" w:eastAsia="仿宋_GB2312" w:cs="仿宋_GB2312"/>
          <w:w w:val="90"/>
          <w:sz w:val="30"/>
          <w:szCs w:val="30"/>
        </w:rPr>
        <w:t xml:space="preserve">    </w:t>
      </w:r>
      <w:r>
        <w:rPr>
          <w:rFonts w:hint="eastAsia" w:ascii="仿宋_GB2312" w:hAnsi="仿宋" w:eastAsia="仿宋_GB2312" w:cs="仿宋_GB2312"/>
          <w:sz w:val="32"/>
          <w:szCs w:val="32"/>
        </w:rPr>
        <w:t>月</w:t>
      </w:r>
      <w:r>
        <w:rPr>
          <w:rFonts w:ascii="仿宋_GB2312" w:hAnsi="仿宋" w:eastAsia="仿宋_GB2312" w:cs="仿宋_GB2312"/>
          <w:sz w:val="32"/>
          <w:szCs w:val="32"/>
        </w:rPr>
        <w:t xml:space="preserve">   </w:t>
      </w:r>
      <w:r>
        <w:rPr>
          <w:rFonts w:hint="eastAsia" w:ascii="仿宋_GB2312" w:hAnsi="仿宋" w:eastAsia="仿宋_GB2312" w:cs="仿宋_GB2312"/>
          <w:sz w:val="32"/>
          <w:szCs w:val="32"/>
        </w:rPr>
        <w:t>日</w:t>
      </w:r>
    </w:p>
    <w:p>
      <w:pPr>
        <w:spacing w:line="700" w:lineRule="exact"/>
        <w:jc w:val="center"/>
        <w:rPr>
          <w:rFonts w:asciiTheme="majorEastAsia" w:hAnsiTheme="majorEastAsia" w:eastAsiaTheme="majorEastAsia"/>
          <w:sz w:val="44"/>
          <w:szCs w:val="44"/>
        </w:rPr>
      </w:pPr>
      <w:r>
        <w:rPr>
          <w:rFonts w:hint="eastAsia" w:cs="方正小标宋简体" w:asciiTheme="majorEastAsia" w:hAnsiTheme="majorEastAsia" w:eastAsiaTheme="majorEastAsia"/>
          <w:sz w:val="44"/>
          <w:szCs w:val="44"/>
        </w:rPr>
        <w:t>国有建设用地交接地确认书</w:t>
      </w:r>
    </w:p>
    <w:p>
      <w:pPr>
        <w:jc w:val="center"/>
        <w:rPr>
          <w:rFonts w:ascii="方正小标宋简体" w:eastAsia="仿宋_GB2312"/>
          <w:sz w:val="32"/>
          <w:szCs w:val="32"/>
        </w:rPr>
      </w:pPr>
      <w:r>
        <w:rPr>
          <w:rFonts w:hint="eastAsia" w:ascii="仿宋_GB2312" w:eastAsia="仿宋_GB2312" w:cs="仿宋_GB2312"/>
          <w:sz w:val="32"/>
          <w:szCs w:val="32"/>
        </w:rPr>
        <w:t>达市通国土资交字〔</w:t>
      </w:r>
      <w:r>
        <w:rPr>
          <w:rFonts w:ascii="仿宋_GB2312" w:eastAsia="仿宋_GB2312" w:cs="仿宋_GB2312"/>
          <w:sz w:val="32"/>
          <w:szCs w:val="32"/>
        </w:rPr>
        <w:t xml:space="preserve">   </w:t>
      </w:r>
      <w:r>
        <w:rPr>
          <w:rFonts w:hint="eastAsia" w:ascii="仿宋_GB2312" w:eastAsia="仿宋_GB2312" w:cs="仿宋_GB2312"/>
          <w:sz w:val="32"/>
          <w:szCs w:val="32"/>
        </w:rPr>
        <w:t>〕</w:t>
      </w:r>
      <w:r>
        <w:rPr>
          <w:rFonts w:ascii="仿宋_GB2312" w:eastAsia="仿宋_GB2312" w:cs="仿宋_GB2312"/>
          <w:sz w:val="32"/>
          <w:szCs w:val="32"/>
        </w:rPr>
        <w:t xml:space="preserve">   </w:t>
      </w:r>
      <w:r>
        <w:rPr>
          <w:rFonts w:hint="eastAsia" w:ascii="仿宋_GB2312" w:eastAsia="仿宋_GB2312" w:cs="仿宋_GB2312"/>
          <w:sz w:val="32"/>
          <w:szCs w:val="32"/>
        </w:rPr>
        <w:t>号</w:t>
      </w:r>
    </w:p>
    <w:p>
      <w:pPr>
        <w:spacing w:line="560" w:lineRule="exact"/>
        <w:ind w:firstLine="640" w:firstLineChars="200"/>
        <w:rPr>
          <w:rFonts w:eastAsia="仿宋_GB2312"/>
          <w:sz w:val="32"/>
          <w:szCs w:val="32"/>
        </w:rPr>
      </w:pPr>
    </w:p>
    <w:p>
      <w:pPr>
        <w:spacing w:line="560" w:lineRule="exact"/>
        <w:ind w:firstLine="643" w:firstLineChars="200"/>
        <w:rPr>
          <w:rFonts w:ascii="仿宋" w:hAnsi="仿宋" w:eastAsia="仿宋"/>
          <w:b/>
          <w:bCs/>
          <w:sz w:val="32"/>
          <w:szCs w:val="32"/>
          <w:u w:val="single"/>
        </w:rPr>
      </w:pPr>
      <w:r>
        <w:rPr>
          <w:rFonts w:hint="eastAsia" w:ascii="仿宋" w:hAnsi="仿宋" w:eastAsia="仿宋" w:cs="仿宋"/>
          <w:b/>
          <w:bCs/>
          <w:sz w:val="32"/>
          <w:szCs w:val="32"/>
        </w:rPr>
        <w:t>根据</w:t>
      </w:r>
      <w:r>
        <w:rPr>
          <w:rFonts w:ascii="仿宋" w:hAnsi="仿宋" w:eastAsia="仿宋" w:cs="仿宋"/>
          <w:b/>
          <w:bCs/>
          <w:sz w:val="32"/>
          <w:szCs w:val="32"/>
          <w:u w:val="single"/>
        </w:rPr>
        <w:t xml:space="preserve">                     </w:t>
      </w:r>
      <w:r>
        <w:rPr>
          <w:rFonts w:hint="eastAsia" w:ascii="仿宋" w:hAnsi="仿宋" w:eastAsia="仿宋" w:cs="仿宋"/>
          <w:b/>
          <w:bCs/>
          <w:sz w:val="32"/>
          <w:szCs w:val="32"/>
        </w:rPr>
        <w:t>号《国有建设用地使用权出让合同》</w:t>
      </w:r>
      <w:r>
        <w:rPr>
          <w:rFonts w:ascii="仿宋" w:hAnsi="仿宋" w:eastAsia="仿宋" w:cs="仿宋"/>
          <w:b/>
          <w:bCs/>
          <w:sz w:val="32"/>
          <w:szCs w:val="32"/>
        </w:rPr>
        <w:t>/</w:t>
      </w:r>
      <w:r>
        <w:rPr>
          <w:rFonts w:hint="eastAsia" w:ascii="仿宋" w:hAnsi="仿宋" w:eastAsia="仿宋" w:cs="仿宋"/>
          <w:b/>
          <w:bCs/>
          <w:sz w:val="32"/>
          <w:szCs w:val="32"/>
        </w:rPr>
        <w:t>《国有建设用地使用权划拨决定书》的相关要求，</w:t>
      </w:r>
      <w:r>
        <w:rPr>
          <w:rFonts w:ascii="仿宋" w:hAnsi="仿宋" w:eastAsia="仿宋" w:cs="仿宋"/>
          <w:b/>
          <w:bCs/>
          <w:sz w:val="32"/>
          <w:szCs w:val="32"/>
          <w:u w:val="single"/>
        </w:rPr>
        <w:t xml:space="preserve">           </w:t>
      </w:r>
      <w:r>
        <w:rPr>
          <w:rFonts w:hint="eastAsia" w:ascii="仿宋" w:hAnsi="仿宋" w:eastAsia="仿宋" w:cs="仿宋"/>
          <w:b/>
          <w:bCs/>
          <w:sz w:val="32"/>
          <w:szCs w:val="32"/>
        </w:rPr>
        <w:t>地块已达到交地条件，</w:t>
      </w:r>
      <w:r>
        <w:rPr>
          <w:rFonts w:ascii="仿宋" w:hAnsi="仿宋" w:eastAsia="仿宋" w:cs="仿宋"/>
          <w:b/>
          <w:bCs/>
          <w:sz w:val="32"/>
          <w:szCs w:val="32"/>
          <w:u w:val="single"/>
        </w:rPr>
        <w:t xml:space="preserve">              </w:t>
      </w:r>
      <w:r>
        <w:rPr>
          <w:rFonts w:hint="eastAsia" w:ascii="仿宋" w:hAnsi="仿宋" w:eastAsia="仿宋" w:cs="仿宋"/>
          <w:b/>
          <w:bCs/>
          <w:sz w:val="32"/>
          <w:szCs w:val="32"/>
        </w:rPr>
        <w:t>从即日起取得该宗地的国有建设用地使用权。达州市国土资源局于</w:t>
      </w:r>
      <w:r>
        <w:rPr>
          <w:rFonts w:ascii="仿宋" w:hAnsi="仿宋" w:eastAsia="仿宋" w:cs="仿宋"/>
          <w:b/>
          <w:bCs/>
          <w:sz w:val="32"/>
          <w:szCs w:val="32"/>
          <w:u w:val="single"/>
        </w:rPr>
        <w:t xml:space="preserve">        </w:t>
      </w:r>
      <w:r>
        <w:rPr>
          <w:rFonts w:hint="eastAsia" w:ascii="仿宋" w:hAnsi="仿宋" w:eastAsia="仿宋" w:cs="仿宋"/>
          <w:b/>
          <w:bCs/>
          <w:sz w:val="32"/>
          <w:szCs w:val="32"/>
        </w:rPr>
        <w:t>年</w:t>
      </w:r>
      <w:r>
        <w:rPr>
          <w:rFonts w:ascii="仿宋" w:hAnsi="仿宋" w:eastAsia="仿宋" w:cs="仿宋"/>
          <w:b/>
          <w:bCs/>
          <w:sz w:val="32"/>
          <w:szCs w:val="32"/>
          <w:u w:val="single"/>
        </w:rPr>
        <w:t xml:space="preserve">     </w:t>
      </w:r>
      <w:r>
        <w:rPr>
          <w:rFonts w:hint="eastAsia" w:ascii="仿宋" w:hAnsi="仿宋" w:eastAsia="仿宋" w:cs="仿宋"/>
          <w:b/>
          <w:bCs/>
          <w:sz w:val="32"/>
          <w:szCs w:val="32"/>
        </w:rPr>
        <w:t>月</w:t>
      </w:r>
      <w:r>
        <w:rPr>
          <w:rFonts w:ascii="仿宋" w:hAnsi="仿宋" w:eastAsia="仿宋" w:cs="仿宋"/>
          <w:b/>
          <w:bCs/>
          <w:sz w:val="32"/>
          <w:szCs w:val="32"/>
          <w:u w:val="single"/>
        </w:rPr>
        <w:t xml:space="preserve">     </w:t>
      </w:r>
      <w:r>
        <w:rPr>
          <w:rFonts w:hint="eastAsia" w:ascii="仿宋" w:hAnsi="仿宋" w:eastAsia="仿宋" w:cs="仿宋"/>
          <w:b/>
          <w:bCs/>
          <w:sz w:val="32"/>
          <w:szCs w:val="32"/>
        </w:rPr>
        <w:t>日将该宗地实际交付给</w:t>
      </w:r>
      <w:r>
        <w:rPr>
          <w:rFonts w:ascii="仿宋" w:hAnsi="仿宋" w:eastAsia="仿宋" w:cs="仿宋"/>
          <w:b/>
          <w:bCs/>
          <w:sz w:val="32"/>
          <w:szCs w:val="32"/>
          <w:u w:val="single"/>
        </w:rPr>
        <w:t xml:space="preserve">                 </w:t>
      </w:r>
      <w:r>
        <w:rPr>
          <w:rFonts w:hint="eastAsia" w:ascii="仿宋" w:hAnsi="仿宋" w:eastAsia="仿宋" w:cs="仿宋"/>
          <w:b/>
          <w:bCs/>
          <w:sz w:val="32"/>
          <w:szCs w:val="32"/>
        </w:rPr>
        <w:t>，</w:t>
      </w:r>
      <w:r>
        <w:rPr>
          <w:rFonts w:ascii="仿宋" w:hAnsi="仿宋" w:eastAsia="仿宋" w:cs="仿宋"/>
          <w:b/>
          <w:bCs/>
          <w:sz w:val="32"/>
          <w:szCs w:val="32"/>
          <w:u w:val="single"/>
        </w:rPr>
        <w:t xml:space="preserve">                </w:t>
      </w:r>
      <w:r>
        <w:rPr>
          <w:rFonts w:hint="eastAsia" w:ascii="仿宋" w:hAnsi="仿宋" w:eastAsia="仿宋" w:cs="仿宋"/>
          <w:b/>
          <w:bCs/>
          <w:sz w:val="32"/>
          <w:szCs w:val="32"/>
        </w:rPr>
        <w:t>现场接收。</w:t>
      </w:r>
    </w:p>
    <w:p>
      <w:pPr>
        <w:spacing w:line="560" w:lineRule="exact"/>
        <w:ind w:firstLine="643" w:firstLineChars="200"/>
        <w:rPr>
          <w:rFonts w:ascii="仿宋" w:hAnsi="仿宋" w:eastAsia="仿宋" w:cs="仿宋"/>
          <w:b/>
          <w:bCs/>
          <w:sz w:val="32"/>
          <w:szCs w:val="32"/>
        </w:rPr>
      </w:pPr>
      <w:r>
        <w:rPr>
          <w:rFonts w:hint="eastAsia" w:ascii="仿宋" w:hAnsi="仿宋" w:eastAsia="仿宋" w:cs="仿宋"/>
          <w:b/>
          <w:bCs/>
          <w:sz w:val="32"/>
          <w:szCs w:val="32"/>
        </w:rPr>
        <w:t>本确认书一式三份，达州市国土资源局通川分局执二份，接地方执一份。</w:t>
      </w:r>
    </w:p>
    <w:p>
      <w:pPr>
        <w:spacing w:line="560" w:lineRule="exact"/>
        <w:ind w:firstLine="643" w:firstLineChars="200"/>
        <w:rPr>
          <w:rFonts w:ascii="仿宋" w:hAnsi="仿宋" w:eastAsia="仿宋" w:cs="仿宋"/>
          <w:b/>
          <w:bCs/>
          <w:sz w:val="32"/>
          <w:szCs w:val="32"/>
        </w:rPr>
      </w:pPr>
      <w:r>
        <w:rPr>
          <w:rFonts w:hint="eastAsia" w:ascii="仿宋" w:hAnsi="仿宋" w:eastAsia="仿宋" w:cs="仿宋"/>
          <w:b/>
          <w:bCs/>
          <w:sz w:val="32"/>
          <w:szCs w:val="32"/>
        </w:rPr>
        <w:t>特此确认。</w:t>
      </w:r>
    </w:p>
    <w:p>
      <w:pPr>
        <w:spacing w:line="560" w:lineRule="exact"/>
        <w:ind w:firstLine="643" w:firstLineChars="200"/>
        <w:rPr>
          <w:rFonts w:ascii="仿宋" w:hAnsi="仿宋" w:eastAsia="仿宋" w:cs="仿宋"/>
          <w:b/>
          <w:bCs/>
          <w:sz w:val="32"/>
          <w:szCs w:val="32"/>
        </w:rPr>
      </w:pPr>
    </w:p>
    <w:p>
      <w:pPr>
        <w:spacing w:line="560" w:lineRule="exact"/>
        <w:ind w:firstLine="643" w:firstLineChars="200"/>
        <w:rPr>
          <w:rFonts w:ascii="仿宋" w:hAnsi="仿宋" w:eastAsia="仿宋"/>
          <w:b/>
          <w:bCs/>
          <w:sz w:val="32"/>
          <w:szCs w:val="32"/>
        </w:rPr>
      </w:pPr>
      <w:r>
        <w:rPr>
          <w:rFonts w:ascii="仿宋" w:hAnsi="仿宋" w:eastAsia="仿宋" w:cs="仿宋"/>
          <w:b/>
          <w:bCs/>
          <w:sz w:val="32"/>
          <w:szCs w:val="32"/>
        </w:rPr>
        <w:t xml:space="preserve">         </w:t>
      </w:r>
      <w:r>
        <w:rPr>
          <w:rFonts w:hint="eastAsia" w:ascii="仿宋" w:hAnsi="仿宋" w:eastAsia="仿宋" w:cs="仿宋"/>
          <w:b/>
          <w:bCs/>
          <w:sz w:val="32"/>
          <w:szCs w:val="32"/>
        </w:rPr>
        <w:t>交地方：</w:t>
      </w:r>
      <w:r>
        <w:rPr>
          <w:rFonts w:ascii="仿宋" w:hAnsi="仿宋" w:eastAsia="仿宋" w:cs="仿宋"/>
          <w:b/>
          <w:bCs/>
          <w:sz w:val="32"/>
          <w:szCs w:val="32"/>
        </w:rPr>
        <w:t xml:space="preserve"> </w:t>
      </w:r>
      <w:r>
        <w:rPr>
          <w:rFonts w:hint="eastAsia" w:ascii="仿宋" w:hAnsi="仿宋" w:eastAsia="仿宋" w:cs="仿宋"/>
          <w:b/>
          <w:bCs/>
          <w:sz w:val="32"/>
          <w:szCs w:val="32"/>
        </w:rPr>
        <w:t>达州市国土资源局通川分局（印章）</w:t>
      </w:r>
    </w:p>
    <w:p>
      <w:pPr>
        <w:spacing w:line="560" w:lineRule="exact"/>
        <w:ind w:firstLine="643" w:firstLineChars="200"/>
        <w:rPr>
          <w:rFonts w:ascii="仿宋" w:hAnsi="仿宋" w:eastAsia="仿宋"/>
          <w:b/>
          <w:bCs/>
          <w:sz w:val="32"/>
          <w:szCs w:val="32"/>
        </w:rPr>
      </w:pPr>
      <w:r>
        <w:rPr>
          <w:rFonts w:ascii="仿宋" w:hAnsi="仿宋" w:eastAsia="仿宋" w:cs="仿宋"/>
          <w:b/>
          <w:bCs/>
          <w:sz w:val="32"/>
          <w:szCs w:val="32"/>
        </w:rPr>
        <w:t xml:space="preserve">         </w:t>
      </w:r>
      <w:r>
        <w:rPr>
          <w:rFonts w:hint="eastAsia" w:ascii="仿宋" w:hAnsi="仿宋" w:eastAsia="仿宋" w:cs="仿宋"/>
          <w:b/>
          <w:bCs/>
          <w:sz w:val="32"/>
          <w:szCs w:val="32"/>
        </w:rPr>
        <w:t>接地方：</w:t>
      </w:r>
      <w:r>
        <w:rPr>
          <w:rFonts w:ascii="仿宋" w:hAnsi="仿宋" w:eastAsia="仿宋" w:cs="仿宋"/>
          <w:b/>
          <w:bCs/>
          <w:sz w:val="32"/>
          <w:szCs w:val="32"/>
        </w:rPr>
        <w:t xml:space="preserve"> </w:t>
      </w:r>
      <w:r>
        <w:rPr>
          <w:rFonts w:ascii="仿宋" w:hAnsi="仿宋" w:eastAsia="仿宋" w:cs="仿宋"/>
          <w:b/>
          <w:bCs/>
          <w:sz w:val="32"/>
          <w:szCs w:val="32"/>
          <w:u w:val="single"/>
        </w:rPr>
        <w:t xml:space="preserve">                </w:t>
      </w:r>
      <w:r>
        <w:rPr>
          <w:rFonts w:hint="eastAsia" w:ascii="仿宋" w:hAnsi="仿宋" w:eastAsia="仿宋" w:cs="仿宋"/>
          <w:b/>
          <w:bCs/>
          <w:sz w:val="32"/>
          <w:szCs w:val="32"/>
        </w:rPr>
        <w:t>（印章）</w:t>
      </w:r>
    </w:p>
    <w:p>
      <w:pPr>
        <w:spacing w:line="560" w:lineRule="exact"/>
        <w:ind w:firstLine="643" w:firstLineChars="200"/>
        <w:rPr>
          <w:rFonts w:ascii="仿宋" w:hAnsi="仿宋" w:eastAsia="仿宋"/>
          <w:b/>
          <w:bCs/>
          <w:sz w:val="32"/>
          <w:szCs w:val="32"/>
        </w:rPr>
      </w:pPr>
    </w:p>
    <w:p>
      <w:pPr>
        <w:spacing w:line="560" w:lineRule="exact"/>
        <w:ind w:firstLine="3855" w:firstLineChars="1200"/>
        <w:rPr>
          <w:rFonts w:ascii="仿宋" w:hAnsi="仿宋" w:eastAsia="仿宋"/>
          <w:b/>
          <w:bCs/>
          <w:sz w:val="32"/>
          <w:szCs w:val="32"/>
        </w:rPr>
      </w:pPr>
      <w:r>
        <w:rPr>
          <w:rFonts w:ascii="仿宋" w:hAnsi="仿宋" w:eastAsia="仿宋" w:cs="仿宋"/>
          <w:b/>
          <w:bCs/>
          <w:sz w:val="32"/>
          <w:szCs w:val="32"/>
          <w:u w:val="single"/>
        </w:rPr>
        <w:t xml:space="preserve">          </w:t>
      </w:r>
      <w:r>
        <w:rPr>
          <w:rFonts w:hint="eastAsia" w:ascii="仿宋" w:hAnsi="仿宋" w:eastAsia="仿宋" w:cs="仿宋"/>
          <w:b/>
          <w:bCs/>
          <w:sz w:val="32"/>
          <w:szCs w:val="32"/>
        </w:rPr>
        <w:t>年</w:t>
      </w:r>
      <w:r>
        <w:rPr>
          <w:rFonts w:ascii="仿宋" w:hAnsi="仿宋" w:eastAsia="仿宋" w:cs="仿宋"/>
          <w:b/>
          <w:bCs/>
          <w:sz w:val="32"/>
          <w:szCs w:val="32"/>
          <w:u w:val="single"/>
        </w:rPr>
        <w:t xml:space="preserve">    </w:t>
      </w:r>
      <w:r>
        <w:rPr>
          <w:rFonts w:ascii="仿宋" w:hAnsi="仿宋" w:eastAsia="仿宋" w:cs="仿宋"/>
          <w:b/>
          <w:bCs/>
          <w:sz w:val="32"/>
          <w:szCs w:val="32"/>
        </w:rPr>
        <w:t xml:space="preserve"> </w:t>
      </w:r>
      <w:r>
        <w:rPr>
          <w:rFonts w:hint="eastAsia" w:ascii="仿宋" w:hAnsi="仿宋" w:eastAsia="仿宋" w:cs="仿宋"/>
          <w:b/>
          <w:bCs/>
          <w:sz w:val="32"/>
          <w:szCs w:val="32"/>
        </w:rPr>
        <w:t>月</w:t>
      </w:r>
      <w:r>
        <w:rPr>
          <w:rFonts w:ascii="仿宋" w:hAnsi="仿宋" w:eastAsia="仿宋" w:cs="仿宋"/>
          <w:b/>
          <w:bCs/>
          <w:sz w:val="32"/>
          <w:szCs w:val="32"/>
          <w:u w:val="single"/>
        </w:rPr>
        <w:t xml:space="preserve">    </w:t>
      </w:r>
      <w:r>
        <w:rPr>
          <w:rFonts w:hint="eastAsia" w:ascii="仿宋" w:hAnsi="仿宋" w:eastAsia="仿宋" w:cs="仿宋"/>
          <w:b/>
          <w:bCs/>
          <w:sz w:val="32"/>
          <w:szCs w:val="32"/>
        </w:rPr>
        <w:t>日</w:t>
      </w:r>
    </w:p>
    <w:p>
      <w:pPr>
        <w:spacing w:line="560" w:lineRule="exact"/>
        <w:rPr>
          <w:rFonts w:ascii="仿宋" w:hAnsi="仿宋" w:eastAsia="仿宋"/>
          <w:sz w:val="32"/>
          <w:szCs w:val="32"/>
        </w:rPr>
      </w:pPr>
    </w:p>
    <w:p>
      <w:pPr>
        <w:spacing w:line="560" w:lineRule="exact"/>
        <w:rPr>
          <w:rFonts w:ascii="仿宋" w:hAnsi="仿宋" w:eastAsia="仿宋"/>
          <w:sz w:val="32"/>
          <w:szCs w:val="32"/>
        </w:rPr>
      </w:pPr>
      <w:r>
        <w:rPr>
          <w:rFonts w:hint="eastAsia" w:ascii="仿宋" w:hAnsi="仿宋" w:eastAsia="仿宋" w:cs="仿宋"/>
          <w:sz w:val="32"/>
          <w:szCs w:val="32"/>
        </w:rPr>
        <w:t>注：</w:t>
      </w:r>
      <w:r>
        <w:rPr>
          <w:rFonts w:ascii="仿宋" w:hAnsi="仿宋" w:eastAsia="仿宋" w:cs="仿宋"/>
          <w:sz w:val="32"/>
          <w:szCs w:val="32"/>
        </w:rPr>
        <w:t>1.</w:t>
      </w:r>
      <w:r>
        <w:rPr>
          <w:rFonts w:hint="eastAsia" w:ascii="仿宋" w:hAnsi="仿宋" w:eastAsia="仿宋" w:cs="仿宋"/>
          <w:sz w:val="32"/>
          <w:szCs w:val="32"/>
        </w:rPr>
        <w:t>接地方须为受让方；</w:t>
      </w:r>
    </w:p>
    <w:p>
      <w:pPr>
        <w:spacing w:line="560" w:lineRule="exact"/>
        <w:ind w:firstLine="645"/>
        <w:rPr>
          <w:rFonts w:ascii="仿宋" w:hAnsi="仿宋" w:eastAsia="仿宋"/>
          <w:sz w:val="32"/>
          <w:szCs w:val="32"/>
        </w:rPr>
      </w:pPr>
      <w:r>
        <w:rPr>
          <w:rFonts w:ascii="仿宋" w:hAnsi="仿宋" w:eastAsia="仿宋" w:cs="仿宋"/>
          <w:sz w:val="32"/>
          <w:szCs w:val="32"/>
        </w:rPr>
        <w:t>2.</w:t>
      </w:r>
      <w:r>
        <w:rPr>
          <w:rFonts w:hint="eastAsia" w:ascii="仿宋" w:hAnsi="仿宋" w:eastAsia="仿宋" w:cs="仿宋"/>
          <w:sz w:val="32"/>
          <w:szCs w:val="32"/>
        </w:rPr>
        <w:t>接地方到场人员须持受让方的委托书，委托书须现场交给交地方；</w:t>
      </w:r>
    </w:p>
    <w:p>
      <w:pPr>
        <w:spacing w:line="560" w:lineRule="exact"/>
        <w:ind w:firstLine="645"/>
        <w:rPr>
          <w:rFonts w:ascii="仿宋" w:hAnsi="仿宋" w:eastAsia="仿宋"/>
          <w:sz w:val="32"/>
          <w:szCs w:val="32"/>
        </w:rPr>
      </w:pPr>
      <w:r>
        <w:rPr>
          <w:rFonts w:ascii="仿宋" w:hAnsi="仿宋" w:eastAsia="仿宋" w:cs="仿宋"/>
          <w:sz w:val="32"/>
          <w:szCs w:val="32"/>
        </w:rPr>
        <w:t>3.</w:t>
      </w:r>
      <w:r>
        <w:rPr>
          <w:rFonts w:hint="eastAsia" w:ascii="仿宋" w:hAnsi="仿宋" w:eastAsia="仿宋" w:cs="仿宋"/>
          <w:sz w:val="32"/>
          <w:szCs w:val="32"/>
        </w:rPr>
        <w:t>接地方须在到场后三日内将加盖印章的确认书返还交地方，否则视为违约；</w:t>
      </w:r>
    </w:p>
    <w:p>
      <w:pPr>
        <w:spacing w:line="560" w:lineRule="exact"/>
        <w:ind w:firstLine="645"/>
        <w:rPr>
          <w:rFonts w:ascii="仿宋" w:hAnsi="仿宋" w:eastAsia="仿宋"/>
          <w:sz w:val="32"/>
          <w:szCs w:val="32"/>
        </w:rPr>
      </w:pPr>
      <w:r>
        <w:rPr>
          <w:rFonts w:ascii="仿宋" w:hAnsi="仿宋" w:eastAsia="仿宋" w:cs="仿宋"/>
          <w:sz w:val="32"/>
          <w:szCs w:val="32"/>
        </w:rPr>
        <w:t>4.</w:t>
      </w:r>
      <w:r>
        <w:rPr>
          <w:rFonts w:hint="eastAsia" w:ascii="仿宋" w:hAnsi="仿宋" w:eastAsia="仿宋" w:cs="仿宋"/>
          <w:sz w:val="32"/>
          <w:szCs w:val="32"/>
        </w:rPr>
        <w:t>三份确认书中只二份加盖接地方印章。</w:t>
      </w:r>
    </w:p>
    <w:p>
      <w:pPr>
        <w:spacing w:line="560" w:lineRule="exact"/>
        <w:jc w:val="center"/>
        <w:rPr>
          <w:rFonts w:ascii="黑体" w:hAnsi="黑体" w:eastAsia="黑体"/>
          <w:sz w:val="36"/>
          <w:szCs w:val="36"/>
        </w:rPr>
      </w:pPr>
      <w:r>
        <w:rPr>
          <w:rFonts w:hint="eastAsia" w:ascii="黑体" w:hAnsi="黑体" w:eastAsia="黑体" w:cs="黑体"/>
          <w:sz w:val="36"/>
          <w:szCs w:val="36"/>
        </w:rPr>
        <w:t>国有建设用地交接地现场人员签到表</w:t>
      </w:r>
    </w:p>
    <w:p>
      <w:pPr>
        <w:spacing w:line="560" w:lineRule="exact"/>
        <w:ind w:firstLine="645"/>
        <w:rPr>
          <w:rFonts w:ascii="仿宋" w:hAnsi="仿宋" w:eastAsia="仿宋"/>
          <w:sz w:val="32"/>
          <w:szCs w:val="32"/>
        </w:rPr>
      </w:pPr>
    </w:p>
    <w:p>
      <w:pPr>
        <w:spacing w:line="560" w:lineRule="exact"/>
        <w:rPr>
          <w:rFonts w:ascii="仿宋" w:hAnsi="仿宋" w:eastAsia="仿宋"/>
          <w:b/>
          <w:bCs/>
          <w:sz w:val="32"/>
          <w:szCs w:val="32"/>
        </w:rPr>
      </w:pPr>
      <w:r>
        <w:rPr>
          <w:rFonts w:hint="eastAsia" w:ascii="仿宋" w:hAnsi="仿宋" w:eastAsia="仿宋" w:cs="仿宋"/>
          <w:b/>
          <w:bCs/>
          <w:sz w:val="32"/>
          <w:szCs w:val="32"/>
        </w:rPr>
        <w:t>时间：</w:t>
      </w:r>
      <w:r>
        <w:rPr>
          <w:rFonts w:ascii="仿宋" w:hAnsi="仿宋" w:eastAsia="仿宋" w:cs="仿宋"/>
          <w:b/>
          <w:bCs/>
          <w:sz w:val="32"/>
          <w:szCs w:val="32"/>
          <w:u w:val="single"/>
        </w:rPr>
        <w:t xml:space="preserve">              </w:t>
      </w:r>
    </w:p>
    <w:p>
      <w:pPr>
        <w:spacing w:line="560" w:lineRule="exact"/>
        <w:rPr>
          <w:rFonts w:ascii="仿宋" w:hAnsi="仿宋" w:eastAsia="仿宋"/>
          <w:b/>
          <w:bCs/>
          <w:sz w:val="32"/>
          <w:szCs w:val="32"/>
        </w:rPr>
      </w:pPr>
      <w:r>
        <w:rPr>
          <w:rFonts w:hint="eastAsia" w:ascii="仿宋" w:hAnsi="仿宋" w:eastAsia="仿宋" w:cs="仿宋"/>
          <w:b/>
          <w:bCs/>
          <w:sz w:val="32"/>
          <w:szCs w:val="32"/>
        </w:rPr>
        <w:t>地块名称或编号：</w:t>
      </w:r>
      <w:r>
        <w:rPr>
          <w:rFonts w:ascii="仿宋" w:hAnsi="仿宋" w:eastAsia="仿宋" w:cs="仿宋"/>
          <w:b/>
          <w:bCs/>
          <w:sz w:val="32"/>
          <w:szCs w:val="32"/>
          <w:u w:val="single"/>
        </w:rPr>
        <w:t xml:space="preserve">              </w:t>
      </w:r>
    </w:p>
    <w:p>
      <w:pPr>
        <w:spacing w:line="560" w:lineRule="exact"/>
        <w:rPr>
          <w:rFonts w:ascii="仿宋" w:hAnsi="仿宋" w:eastAsia="仿宋"/>
          <w:b/>
          <w:bCs/>
          <w:sz w:val="32"/>
          <w:szCs w:val="32"/>
        </w:rPr>
      </w:pPr>
      <w:r>
        <w:rPr>
          <w:rFonts w:hint="eastAsia" w:ascii="仿宋" w:hAnsi="仿宋" w:eastAsia="仿宋" w:cs="仿宋"/>
          <w:b/>
          <w:bCs/>
          <w:sz w:val="32"/>
          <w:szCs w:val="32"/>
        </w:rPr>
        <w:t>人员：</w:t>
      </w:r>
    </w:p>
    <w:tbl>
      <w:tblPr>
        <w:tblStyle w:val="7"/>
        <w:tblpPr w:leftFromText="180" w:rightFromText="180" w:vertAnchor="text" w:horzAnchor="margin" w:tblpXSpec="center" w:tblpY="337"/>
        <w:tblW w:w="94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4"/>
        <w:gridCol w:w="2736"/>
        <w:gridCol w:w="1604"/>
        <w:gridCol w:w="2263"/>
        <w:gridCol w:w="10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1754" w:type="dxa"/>
            <w:vAlign w:val="center"/>
          </w:tcPr>
          <w:p>
            <w:pPr>
              <w:spacing w:line="560" w:lineRule="exact"/>
              <w:jc w:val="center"/>
              <w:rPr>
                <w:rFonts w:ascii="仿宋" w:hAnsi="仿宋" w:eastAsia="仿宋"/>
                <w:b/>
                <w:bCs/>
                <w:sz w:val="32"/>
                <w:szCs w:val="32"/>
              </w:rPr>
            </w:pPr>
            <w:r>
              <w:rPr>
                <w:rFonts w:hint="eastAsia" w:ascii="仿宋" w:hAnsi="仿宋" w:eastAsia="仿宋" w:cs="仿宋"/>
                <w:b/>
                <w:bCs/>
                <w:sz w:val="32"/>
                <w:szCs w:val="32"/>
              </w:rPr>
              <w:t>姓</w:t>
            </w:r>
            <w:r>
              <w:rPr>
                <w:rFonts w:ascii="仿宋" w:hAnsi="仿宋" w:eastAsia="仿宋" w:cs="仿宋"/>
                <w:b/>
                <w:bCs/>
                <w:sz w:val="32"/>
                <w:szCs w:val="32"/>
              </w:rPr>
              <w:t xml:space="preserve"> </w:t>
            </w:r>
            <w:r>
              <w:rPr>
                <w:rFonts w:hint="eastAsia" w:ascii="仿宋" w:hAnsi="仿宋" w:eastAsia="仿宋" w:cs="仿宋"/>
                <w:b/>
                <w:bCs/>
                <w:sz w:val="32"/>
                <w:szCs w:val="32"/>
              </w:rPr>
              <w:t>名</w:t>
            </w:r>
          </w:p>
        </w:tc>
        <w:tc>
          <w:tcPr>
            <w:tcW w:w="2736" w:type="dxa"/>
            <w:vAlign w:val="center"/>
          </w:tcPr>
          <w:p>
            <w:pPr>
              <w:spacing w:line="560" w:lineRule="exact"/>
              <w:jc w:val="center"/>
              <w:rPr>
                <w:rFonts w:ascii="仿宋" w:hAnsi="仿宋" w:eastAsia="仿宋"/>
                <w:b/>
                <w:bCs/>
                <w:sz w:val="32"/>
                <w:szCs w:val="32"/>
              </w:rPr>
            </w:pPr>
            <w:r>
              <w:rPr>
                <w:rFonts w:hint="eastAsia" w:ascii="仿宋" w:hAnsi="仿宋" w:eastAsia="仿宋" w:cs="仿宋"/>
                <w:b/>
                <w:bCs/>
                <w:sz w:val="32"/>
                <w:szCs w:val="32"/>
              </w:rPr>
              <w:t>工作单位</w:t>
            </w:r>
          </w:p>
        </w:tc>
        <w:tc>
          <w:tcPr>
            <w:tcW w:w="1604" w:type="dxa"/>
            <w:vAlign w:val="center"/>
          </w:tcPr>
          <w:p>
            <w:pPr>
              <w:spacing w:line="360" w:lineRule="exact"/>
              <w:jc w:val="center"/>
              <w:rPr>
                <w:rFonts w:ascii="仿宋" w:hAnsi="仿宋" w:eastAsia="仿宋"/>
                <w:b/>
                <w:bCs/>
                <w:sz w:val="32"/>
                <w:szCs w:val="32"/>
              </w:rPr>
            </w:pPr>
            <w:r>
              <w:rPr>
                <w:rFonts w:hint="eastAsia" w:ascii="仿宋" w:hAnsi="仿宋" w:eastAsia="仿宋" w:cs="仿宋"/>
                <w:b/>
                <w:bCs/>
                <w:sz w:val="32"/>
                <w:szCs w:val="32"/>
              </w:rPr>
              <w:t>职</w:t>
            </w:r>
            <w:r>
              <w:rPr>
                <w:rFonts w:ascii="仿宋" w:hAnsi="仿宋" w:eastAsia="仿宋" w:cs="仿宋"/>
                <w:b/>
                <w:bCs/>
                <w:sz w:val="32"/>
                <w:szCs w:val="32"/>
              </w:rPr>
              <w:t xml:space="preserve"> </w:t>
            </w:r>
            <w:r>
              <w:rPr>
                <w:rFonts w:hint="eastAsia" w:ascii="仿宋" w:hAnsi="仿宋" w:eastAsia="仿宋" w:cs="仿宋"/>
                <w:b/>
                <w:bCs/>
                <w:sz w:val="32"/>
                <w:szCs w:val="32"/>
              </w:rPr>
              <w:t>务</w:t>
            </w:r>
          </w:p>
          <w:p>
            <w:pPr>
              <w:spacing w:line="360" w:lineRule="exact"/>
              <w:jc w:val="center"/>
              <w:rPr>
                <w:rFonts w:ascii="仿宋" w:hAnsi="仿宋" w:eastAsia="仿宋" w:cs="仿宋"/>
                <w:b/>
                <w:bCs/>
                <w:sz w:val="32"/>
                <w:szCs w:val="32"/>
              </w:rPr>
            </w:pPr>
            <w:r>
              <w:rPr>
                <w:rFonts w:ascii="仿宋" w:hAnsi="仿宋" w:eastAsia="仿宋" w:cs="仿宋"/>
                <w:b/>
                <w:bCs/>
                <w:sz w:val="32"/>
                <w:szCs w:val="32"/>
              </w:rPr>
              <w:t>(</w:t>
            </w:r>
            <w:r>
              <w:rPr>
                <w:rFonts w:hint="eastAsia" w:ascii="仿宋" w:hAnsi="仿宋" w:eastAsia="仿宋" w:cs="仿宋"/>
                <w:b/>
                <w:bCs/>
                <w:sz w:val="32"/>
                <w:szCs w:val="32"/>
              </w:rPr>
              <w:t>或职称</w:t>
            </w:r>
            <w:r>
              <w:rPr>
                <w:rFonts w:ascii="仿宋" w:hAnsi="仿宋" w:eastAsia="仿宋" w:cs="仿宋"/>
                <w:b/>
                <w:bCs/>
                <w:sz w:val="32"/>
                <w:szCs w:val="32"/>
              </w:rPr>
              <w:t>)</w:t>
            </w:r>
          </w:p>
        </w:tc>
        <w:tc>
          <w:tcPr>
            <w:tcW w:w="2263" w:type="dxa"/>
            <w:vAlign w:val="center"/>
          </w:tcPr>
          <w:p>
            <w:pPr>
              <w:spacing w:line="560" w:lineRule="exact"/>
              <w:jc w:val="center"/>
              <w:rPr>
                <w:rFonts w:ascii="仿宋" w:hAnsi="仿宋" w:eastAsia="仿宋"/>
                <w:b/>
                <w:bCs/>
                <w:sz w:val="32"/>
                <w:szCs w:val="32"/>
              </w:rPr>
            </w:pPr>
            <w:r>
              <w:rPr>
                <w:rFonts w:hint="eastAsia" w:ascii="仿宋" w:hAnsi="仿宋" w:eastAsia="仿宋" w:cs="仿宋"/>
                <w:b/>
                <w:bCs/>
                <w:sz w:val="32"/>
                <w:szCs w:val="32"/>
              </w:rPr>
              <w:t>联系电话</w:t>
            </w:r>
          </w:p>
        </w:tc>
        <w:tc>
          <w:tcPr>
            <w:tcW w:w="1093" w:type="dxa"/>
            <w:vAlign w:val="center"/>
          </w:tcPr>
          <w:p>
            <w:pPr>
              <w:spacing w:line="560" w:lineRule="exact"/>
              <w:jc w:val="center"/>
              <w:rPr>
                <w:rFonts w:ascii="仿宋" w:hAnsi="仿宋" w:eastAsia="仿宋"/>
                <w:b/>
                <w:bCs/>
                <w:sz w:val="32"/>
                <w:szCs w:val="32"/>
              </w:rPr>
            </w:pPr>
            <w:r>
              <w:rPr>
                <w:rFonts w:hint="eastAsia" w:ascii="仿宋" w:hAnsi="仿宋" w:eastAsia="仿宋" w:cs="仿宋"/>
                <w:b/>
                <w:bCs/>
                <w:sz w:val="32"/>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1754" w:type="dxa"/>
            <w:vAlign w:val="center"/>
          </w:tcPr>
          <w:p>
            <w:pPr>
              <w:spacing w:line="560" w:lineRule="exact"/>
              <w:jc w:val="center"/>
              <w:rPr>
                <w:rFonts w:ascii="仿宋" w:hAnsi="仿宋" w:eastAsia="仿宋"/>
                <w:sz w:val="32"/>
                <w:szCs w:val="32"/>
              </w:rPr>
            </w:pPr>
          </w:p>
        </w:tc>
        <w:tc>
          <w:tcPr>
            <w:tcW w:w="2736" w:type="dxa"/>
            <w:vAlign w:val="center"/>
          </w:tcPr>
          <w:p>
            <w:pPr>
              <w:spacing w:line="560" w:lineRule="exact"/>
              <w:jc w:val="center"/>
              <w:rPr>
                <w:rFonts w:ascii="仿宋" w:hAnsi="仿宋" w:eastAsia="仿宋"/>
                <w:sz w:val="32"/>
                <w:szCs w:val="32"/>
              </w:rPr>
            </w:pPr>
          </w:p>
        </w:tc>
        <w:tc>
          <w:tcPr>
            <w:tcW w:w="1604" w:type="dxa"/>
            <w:vAlign w:val="center"/>
          </w:tcPr>
          <w:p>
            <w:pPr>
              <w:spacing w:line="560" w:lineRule="exact"/>
              <w:jc w:val="center"/>
              <w:rPr>
                <w:rFonts w:ascii="仿宋" w:hAnsi="仿宋" w:eastAsia="仿宋"/>
                <w:sz w:val="32"/>
                <w:szCs w:val="32"/>
              </w:rPr>
            </w:pPr>
          </w:p>
        </w:tc>
        <w:tc>
          <w:tcPr>
            <w:tcW w:w="2263" w:type="dxa"/>
            <w:vAlign w:val="center"/>
          </w:tcPr>
          <w:p>
            <w:pPr>
              <w:spacing w:line="560" w:lineRule="exact"/>
              <w:jc w:val="center"/>
              <w:rPr>
                <w:rFonts w:ascii="仿宋" w:hAnsi="仿宋" w:eastAsia="仿宋"/>
                <w:sz w:val="32"/>
                <w:szCs w:val="32"/>
              </w:rPr>
            </w:pPr>
          </w:p>
        </w:tc>
        <w:tc>
          <w:tcPr>
            <w:tcW w:w="1093" w:type="dxa"/>
            <w:vAlign w:val="center"/>
          </w:tcPr>
          <w:p>
            <w:pPr>
              <w:spacing w:line="560" w:lineRule="exact"/>
              <w:jc w:val="center"/>
              <w:rPr>
                <w:rFonts w:ascii="仿宋" w:hAnsi="仿宋" w:eastAsia="仿宋"/>
                <w:sz w:val="32"/>
                <w:szCs w:val="32"/>
              </w:rPr>
            </w:pPr>
          </w:p>
        </w:tc>
      </w:tr>
    </w:tbl>
    <w:p>
      <w:pPr>
        <w:spacing w:line="560" w:lineRule="exact"/>
        <w:rPr>
          <w:rFonts w:ascii="仿宋" w:hAnsi="仿宋" w:eastAsia="仿宋"/>
          <w:sz w:val="32"/>
          <w:szCs w:val="32"/>
        </w:rPr>
      </w:pPr>
      <w:r>
        <w:rPr>
          <w:rFonts w:hint="eastAsia" w:ascii="仿宋" w:hAnsi="仿宋" w:eastAsia="仿宋" w:cs="仿宋"/>
          <w:sz w:val="32"/>
          <w:szCs w:val="32"/>
        </w:rPr>
        <w:t>注：</w:t>
      </w:r>
      <w:r>
        <w:rPr>
          <w:rFonts w:ascii="仿宋" w:hAnsi="仿宋" w:eastAsia="仿宋" w:cs="仿宋"/>
          <w:sz w:val="32"/>
          <w:szCs w:val="32"/>
        </w:rPr>
        <w:t>1.</w:t>
      </w:r>
      <w:r>
        <w:rPr>
          <w:rFonts w:hint="eastAsia" w:ascii="仿宋" w:hAnsi="仿宋" w:eastAsia="仿宋" w:cs="仿宋"/>
          <w:sz w:val="32"/>
          <w:szCs w:val="32"/>
        </w:rPr>
        <w:t>表格内容须由现场人员亲自填写；</w:t>
      </w:r>
    </w:p>
    <w:p>
      <w:pPr>
        <w:spacing w:line="560" w:lineRule="exact"/>
        <w:rPr>
          <w:rFonts w:ascii="仿宋" w:hAnsi="仿宋" w:eastAsia="仿宋"/>
          <w:sz w:val="32"/>
          <w:szCs w:val="32"/>
        </w:rPr>
      </w:pPr>
      <w:r>
        <w:rPr>
          <w:rFonts w:ascii="仿宋" w:hAnsi="仿宋" w:eastAsia="仿宋" w:cs="仿宋"/>
          <w:sz w:val="32"/>
          <w:szCs w:val="32"/>
        </w:rPr>
        <w:t xml:space="preserve">    2.</w:t>
      </w:r>
      <w:r>
        <w:rPr>
          <w:rFonts w:hint="eastAsia" w:ascii="仿宋" w:hAnsi="仿宋" w:eastAsia="仿宋" w:cs="仿宋"/>
          <w:sz w:val="32"/>
          <w:szCs w:val="32"/>
        </w:rPr>
        <w:t>接地方主要代表须现场按手印。</w:t>
      </w:r>
    </w:p>
    <w:p>
      <w:pPr>
        <w:jc w:val="left"/>
        <w:rPr>
          <w:rFonts w:ascii="黑体" w:eastAsia="黑体"/>
        </w:rPr>
      </w:pPr>
      <w:r>
        <w:rPr>
          <w:rFonts w:hint="eastAsia" w:ascii="黑体" w:eastAsia="黑体" w:cs="黑体"/>
        </w:rPr>
        <w:t>地块范围：</w:t>
      </w:r>
    </w:p>
    <w:p>
      <w:pPr>
        <w:jc w:val="left"/>
        <w:rPr>
          <w:rFonts w:ascii="黑体" w:eastAsia="黑体"/>
        </w:rPr>
      </w:pPr>
    </w:p>
    <w:p>
      <w:pPr>
        <w:jc w:val="left"/>
        <w:rPr>
          <w:rFonts w:ascii="黑体" w:eastAsia="黑体" w:cs="黑体"/>
        </w:rPr>
      </w:pPr>
      <w:r>
        <w:rPr>
          <w:rFonts w:hint="eastAsia" w:ascii="黑体" w:eastAsia="黑体" w:cs="黑体"/>
        </w:rPr>
        <w:t>附件</w:t>
      </w:r>
      <w:r>
        <w:rPr>
          <w:rFonts w:ascii="黑体" w:eastAsia="黑体" w:cs="黑体"/>
        </w:rPr>
        <w:t>1</w:t>
      </w:r>
    </w:p>
    <w:p>
      <w:pPr>
        <w:widowControl/>
        <w:jc w:val="left"/>
        <w:rPr>
          <w:rFonts w:ascii="宋体"/>
          <w:w w:val="90"/>
          <w:sz w:val="32"/>
          <w:szCs w:val="32"/>
        </w:rPr>
      </w:pPr>
      <w:r>
        <w:rPr>
          <w:rFonts w:ascii="宋体"/>
          <w:w w:val="90"/>
          <w:sz w:val="32"/>
          <w:szCs w:val="32"/>
        </w:rPr>
        <w:drawing>
          <wp:inline distT="0" distB="0" distL="0" distR="0">
            <wp:extent cx="5274310" cy="7459345"/>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274310" cy="7459345"/>
                    </a:xfrm>
                    <a:prstGeom prst="rect">
                      <a:avLst/>
                    </a:prstGeom>
                  </pic:spPr>
                </pic:pic>
              </a:graphicData>
            </a:graphic>
          </wp:inline>
        </w:drawing>
      </w:r>
    </w:p>
    <w:p>
      <w:pPr>
        <w:pStyle w:val="2"/>
        <w:ind w:left="-141" w:leftChars="-67" w:right="480"/>
        <w:jc w:val="right"/>
        <w:rPr>
          <w:rFonts w:hAnsi="宋体" w:cs="Times New Roman"/>
        </w:rPr>
      </w:pPr>
    </w:p>
    <w:p>
      <w:pPr>
        <w:rPr>
          <w:rFonts w:ascii="楷体_GB2312" w:eastAsia="楷体_GB2312"/>
          <w:b/>
          <w:bCs/>
          <w:sz w:val="30"/>
          <w:szCs w:val="30"/>
          <w:u w:val="single"/>
        </w:rPr>
      </w:pPr>
      <w:r>
        <w:rPr>
          <w:rFonts w:hint="eastAsia" w:ascii="黑体" w:hAnsi="宋体" w:eastAsia="黑体" w:cs="黑体"/>
        </w:rPr>
        <w:t>附件</w:t>
      </w:r>
      <w:r>
        <w:rPr>
          <w:rFonts w:ascii="黑体" w:hAnsi="宋体" w:eastAsia="黑体" w:cs="黑体"/>
        </w:rPr>
        <w:t>2</w:t>
      </w:r>
    </w:p>
    <w:p>
      <w:pPr>
        <w:pStyle w:val="2"/>
        <w:rPr>
          <w:rFonts w:ascii="黑体" w:hAnsi="宋体" w:eastAsia="黑体" w:cs="黑体"/>
        </w:rPr>
      </w:pPr>
      <w:r>
        <w:rPr>
          <w:rFonts w:ascii="黑体" w:hAnsi="宋体" w:eastAsia="黑体" w:cs="黑体"/>
          <w:u w:val="single"/>
        </w:rPr>
        <w:t xml:space="preserve">       </w:t>
      </w:r>
      <w:r>
        <w:rPr>
          <w:rFonts w:hint="eastAsia" w:ascii="黑体" w:hAnsi="宋体" w:eastAsia="黑体" w:cs="黑体"/>
        </w:rPr>
        <w:t>市</w:t>
      </w:r>
      <w:r>
        <w:rPr>
          <w:rFonts w:ascii="黑体" w:hAnsi="宋体" w:eastAsia="黑体" w:cs="黑体"/>
        </w:rPr>
        <w:t>(</w:t>
      </w:r>
      <w:r>
        <w:rPr>
          <w:rFonts w:hint="eastAsia" w:ascii="黑体" w:hAnsi="宋体" w:eastAsia="黑体" w:cs="黑体"/>
        </w:rPr>
        <w:t>县</w:t>
      </w:r>
      <w:r>
        <w:rPr>
          <w:rFonts w:ascii="黑体" w:hAnsi="宋体" w:eastAsia="黑体" w:cs="黑体"/>
        </w:rPr>
        <w:t>)</w:t>
      </w:r>
      <w:r>
        <w:rPr>
          <w:rFonts w:hint="eastAsia" w:ascii="黑体" w:hAnsi="宋体" w:eastAsia="黑体" w:cs="黑体"/>
        </w:rPr>
        <w:t>政府规划管理部门确定的出让宗地规划条件、规划红线图</w:t>
      </w:r>
    </w:p>
    <w:p>
      <w:pPr>
        <w:pStyle w:val="2"/>
        <w:rPr>
          <w:rFonts w:ascii="黑体" w:hAnsi="宋体" w:eastAsia="黑体" w:cs="黑体"/>
        </w:rPr>
      </w:pPr>
      <w:r>
        <w:rPr>
          <w:rFonts w:ascii="黑体" w:hAnsi="宋体" w:eastAsia="黑体" w:cs="黑体"/>
        </w:rPr>
        <w:drawing>
          <wp:inline distT="0" distB="0" distL="0" distR="0">
            <wp:extent cx="5274310" cy="3729990"/>
            <wp:effectExtent l="0" t="0" r="254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274310" cy="3729990"/>
                    </a:xfrm>
                    <a:prstGeom prst="rect">
                      <a:avLst/>
                    </a:prstGeom>
                  </pic:spPr>
                </pic:pic>
              </a:graphicData>
            </a:graphic>
          </wp:inline>
        </w:drawing>
      </w:r>
    </w:p>
    <w:p>
      <w:pPr>
        <w:pStyle w:val="2"/>
        <w:rPr>
          <w:rFonts w:ascii="黑体" w:hAnsi="宋体" w:eastAsia="黑体" w:cs="黑体"/>
        </w:rPr>
      </w:pPr>
    </w:p>
    <w:p>
      <w:pPr>
        <w:pStyle w:val="2"/>
        <w:rPr>
          <w:rFonts w:ascii="黑体" w:hAnsi="宋体" w:eastAsia="黑体" w:cs="黑体"/>
        </w:rPr>
      </w:pPr>
    </w:p>
    <w:p>
      <w:pPr>
        <w:pStyle w:val="2"/>
        <w:rPr>
          <w:rFonts w:ascii="黑体" w:hAnsi="宋体" w:eastAsia="黑体" w:cs="黑体"/>
        </w:rPr>
      </w:pPr>
    </w:p>
    <w:p>
      <w:pPr>
        <w:pStyle w:val="2"/>
        <w:rPr>
          <w:rFonts w:ascii="黑体" w:hAnsi="宋体" w:eastAsia="黑体" w:cs="黑体"/>
        </w:rPr>
      </w:pPr>
    </w:p>
    <w:p>
      <w:pPr>
        <w:widowControl/>
        <w:jc w:val="left"/>
        <w:rPr>
          <w:rFonts w:ascii="宋体" w:hAnsi="宋体"/>
          <w:sz w:val="32"/>
          <w:szCs w:val="32"/>
        </w:rPr>
      </w:pPr>
    </w:p>
    <w:p>
      <w:pPr>
        <w:widowControl/>
        <w:jc w:val="left"/>
        <w:rPr>
          <w:rFonts w:ascii="宋体" w:hAnsi="宋体"/>
          <w:sz w:val="32"/>
          <w:szCs w:val="32"/>
        </w:rPr>
      </w:pPr>
    </w:p>
    <w:p>
      <w:pPr>
        <w:pStyle w:val="2"/>
        <w:ind w:right="480"/>
        <w:rPr>
          <w:rFonts w:hAnsi="宋体" w:cs="Times New Roman"/>
        </w:rPr>
      </w:pPr>
    </w:p>
    <w:p>
      <w:pPr>
        <w:pStyle w:val="2"/>
        <w:ind w:right="480"/>
        <w:rPr>
          <w:rFonts w:hAnsi="宋体" w:cs="Times New Roman"/>
        </w:rPr>
      </w:pPr>
    </w:p>
    <w:p>
      <w:pPr>
        <w:pStyle w:val="2"/>
        <w:ind w:right="480"/>
        <w:rPr>
          <w:rFonts w:hAnsi="宋体" w:cs="Times New Roman"/>
        </w:rPr>
      </w:pPr>
    </w:p>
    <w:p>
      <w:pPr>
        <w:pStyle w:val="2"/>
        <w:ind w:right="480"/>
        <w:rPr>
          <w:rFonts w:hAnsi="宋体" w:cs="Times New Roman"/>
        </w:rPr>
      </w:pPr>
    </w:p>
    <w:p>
      <w:pPr>
        <w:pStyle w:val="2"/>
        <w:ind w:right="480"/>
        <w:rPr>
          <w:rFonts w:hAnsi="宋体" w:cs="Times New Roman"/>
        </w:rPr>
      </w:pPr>
    </w:p>
    <w:p>
      <w:pPr>
        <w:pStyle w:val="2"/>
        <w:ind w:left="-141" w:leftChars="-67" w:right="480"/>
        <w:jc w:val="center"/>
        <w:rPr>
          <w:rFonts w:hAnsi="宋体"/>
        </w:rPr>
      </w:pPr>
      <w:r>
        <w:rPr>
          <w:rFonts w:hAnsi="宋体"/>
        </w:rPr>
        <w:drawing>
          <wp:inline distT="0" distB="0" distL="0" distR="0">
            <wp:extent cx="5274310" cy="703262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r>
        <w:rPr>
          <w:rFonts w:hAnsi="宋体"/>
        </w:rPr>
        <w:drawing>
          <wp:inline distT="0" distB="0" distL="0" distR="0">
            <wp:extent cx="5274310" cy="703262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r>
        <w:rPr>
          <w:rFonts w:hAnsi="宋体"/>
        </w:rPr>
        <w:drawing>
          <wp:inline distT="0" distB="0" distL="0" distR="0">
            <wp:extent cx="5274310" cy="703262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r>
        <w:rPr>
          <w:rFonts w:hAnsi="宋体"/>
        </w:rPr>
        <w:drawing>
          <wp:inline distT="0" distB="0" distL="0" distR="0">
            <wp:extent cx="5274310" cy="703262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inline>
        </w:drawing>
      </w: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rPr>
      </w:pPr>
    </w:p>
    <w:p>
      <w:pPr>
        <w:pStyle w:val="2"/>
        <w:ind w:left="-141" w:leftChars="-67" w:right="480"/>
        <w:jc w:val="center"/>
        <w:rPr>
          <w:rFonts w:hAnsi="宋体" w:cs="Times New Roman"/>
        </w:rPr>
      </w:pPr>
      <w:r>
        <w:rPr>
          <w:rFonts w:hint="eastAsia" w:hAnsi="宋体"/>
        </w:rPr>
        <w:t>建设项目动工开发申报书</w:t>
      </w:r>
    </w:p>
    <w:p>
      <w:pPr>
        <w:pStyle w:val="2"/>
        <w:ind w:left="-141" w:leftChars="-67" w:right="480"/>
        <w:jc w:val="left"/>
        <w:rPr>
          <w:rFonts w:hAnsi="宋体" w:cs="Times New Roman"/>
        </w:rPr>
      </w:pPr>
      <w:r>
        <w:rPr>
          <w:rFonts w:hAnsi="宋体"/>
        </w:rPr>
        <w:t xml:space="preserve"> </w:t>
      </w:r>
      <w:r>
        <w:rPr>
          <w:rFonts w:hAnsi="宋体"/>
          <w:u w:val="single"/>
        </w:rPr>
        <w:t xml:space="preserve">      </w:t>
      </w:r>
      <w:r>
        <w:rPr>
          <w:rFonts w:hAnsi="宋体"/>
        </w:rPr>
        <w:t xml:space="preserve"> </w:t>
      </w:r>
      <w:r>
        <w:rPr>
          <w:rFonts w:hint="eastAsia" w:hAnsi="宋体"/>
        </w:rPr>
        <w:t>局：</w:t>
      </w:r>
    </w:p>
    <w:p>
      <w:pPr>
        <w:pStyle w:val="2"/>
        <w:ind w:left="-141" w:leftChars="-67" w:right="480"/>
        <w:jc w:val="left"/>
        <w:rPr>
          <w:rFonts w:hAnsi="宋体" w:cs="Times New Roman"/>
          <w:u w:val="single"/>
        </w:rPr>
      </w:pPr>
      <w:r>
        <w:rPr>
          <w:rFonts w:hAnsi="宋体"/>
        </w:rPr>
        <w:t xml:space="preserve">     </w:t>
      </w:r>
      <w:r>
        <w:rPr>
          <w:rFonts w:hint="eastAsia" w:hAnsi="宋体"/>
        </w:rPr>
        <w:t>你局与我方签定的国有建设用地使用权出让合同，合同电子监管号为</w:t>
      </w:r>
      <w:r>
        <w:rPr>
          <w:rFonts w:hAnsi="宋体"/>
        </w:rPr>
        <w:t xml:space="preserve"> </w:t>
      </w:r>
      <w:r>
        <w:rPr>
          <w:rFonts w:hAnsi="宋体"/>
          <w:u w:val="single"/>
        </w:rPr>
        <w:t xml:space="preserve">        </w:t>
      </w:r>
      <w:r>
        <w:rPr>
          <w:rFonts w:hint="eastAsia" w:hAnsi="宋体"/>
        </w:rPr>
        <w:t>（你局向我方核发的国有建设用地划拨决定书电子监管号为</w:t>
      </w:r>
      <w:r>
        <w:rPr>
          <w:rFonts w:hAnsi="宋体"/>
        </w:rPr>
        <w:t xml:space="preserve"> </w:t>
      </w:r>
      <w:r>
        <w:rPr>
          <w:rFonts w:hAnsi="宋体"/>
          <w:u w:val="single"/>
        </w:rPr>
        <w:t xml:space="preserve">         </w:t>
      </w:r>
      <w:r>
        <w:rPr>
          <w:rFonts w:hint="eastAsia" w:hAnsi="宋体"/>
        </w:rPr>
        <w:t>），宗地四至为</w:t>
      </w:r>
      <w:r>
        <w:rPr>
          <w:rFonts w:hAnsi="宋体"/>
        </w:rPr>
        <w:t xml:space="preserve"> </w:t>
      </w:r>
      <w:r>
        <w:rPr>
          <w:rFonts w:hAnsi="宋体"/>
          <w:u w:val="single"/>
        </w:rPr>
        <w:t xml:space="preserve">                   </w:t>
      </w:r>
      <w:r>
        <w:rPr>
          <w:rFonts w:hint="eastAsia" w:hAnsi="宋体"/>
        </w:rPr>
        <w:t>，面积为</w:t>
      </w:r>
      <w:r>
        <w:rPr>
          <w:rFonts w:hAnsi="宋体"/>
          <w:u w:val="single"/>
        </w:rPr>
        <w:t xml:space="preserve">           </w:t>
      </w:r>
      <w:r>
        <w:rPr>
          <w:rFonts w:hint="eastAsia" w:hAnsi="宋体"/>
        </w:rPr>
        <w:t>平方米，约定动工日期为</w:t>
      </w:r>
      <w:r>
        <w:rPr>
          <w:rFonts w:hAnsi="宋体"/>
          <w:u w:val="single"/>
        </w:rPr>
        <w:t xml:space="preserve">   </w:t>
      </w:r>
      <w:r>
        <w:rPr>
          <w:rFonts w:hint="eastAsia" w:hAnsi="宋体"/>
        </w:rPr>
        <w:t>年</w:t>
      </w:r>
      <w:r>
        <w:rPr>
          <w:rFonts w:hAnsi="宋体"/>
          <w:u w:val="single"/>
        </w:rPr>
        <w:t xml:space="preserve">   </w:t>
      </w:r>
      <w:r>
        <w:rPr>
          <w:rFonts w:hint="eastAsia" w:hAnsi="宋体"/>
        </w:rPr>
        <w:t>月</w:t>
      </w:r>
      <w:r>
        <w:rPr>
          <w:rFonts w:hAnsi="宋体"/>
          <w:u w:val="single"/>
        </w:rPr>
        <w:t xml:space="preserve">   </w:t>
      </w:r>
      <w:r>
        <w:rPr>
          <w:rFonts w:hint="eastAsia" w:hAnsi="宋体"/>
        </w:rPr>
        <w:t>日，土地权利证号</w:t>
      </w:r>
      <w:r>
        <w:rPr>
          <w:rFonts w:hAnsi="宋体"/>
          <w:u w:val="single"/>
        </w:rPr>
        <w:t xml:space="preserve">   </w:t>
      </w:r>
      <w:r>
        <w:rPr>
          <w:rFonts w:hint="eastAsia" w:hAnsi="宋体"/>
          <w:u w:val="single"/>
        </w:rPr>
        <w:t>。</w:t>
      </w:r>
    </w:p>
    <w:p>
      <w:pPr>
        <w:pStyle w:val="2"/>
        <w:ind w:left="-141" w:leftChars="-67" w:right="480"/>
        <w:jc w:val="left"/>
        <w:rPr>
          <w:rFonts w:hAnsi="宋体" w:cs="Times New Roman"/>
        </w:rPr>
      </w:pPr>
      <w:r>
        <w:rPr>
          <w:rFonts w:hAnsi="宋体"/>
        </w:rPr>
        <w:t xml:space="preserve">     </w:t>
      </w:r>
      <w:r>
        <w:rPr>
          <w:rFonts w:hint="eastAsia" w:hAnsi="宋体"/>
        </w:rPr>
        <w:t>我方拟在上述宗地建设</w:t>
      </w:r>
      <w:r>
        <w:rPr>
          <w:rFonts w:hAnsi="宋体"/>
          <w:u w:val="single"/>
        </w:rPr>
        <w:t xml:space="preserve">           </w:t>
      </w:r>
      <w:r>
        <w:rPr>
          <w:rFonts w:hint="eastAsia" w:hAnsi="宋体"/>
        </w:rPr>
        <w:t>项目，目前已取得</w:t>
      </w:r>
      <w:r>
        <w:rPr>
          <w:rFonts w:hAnsi="宋体"/>
          <w:u w:val="single"/>
        </w:rPr>
        <w:t xml:space="preserve">                   </w:t>
      </w:r>
      <w:r>
        <w:rPr>
          <w:rFonts w:hint="eastAsia" w:hAnsi="宋体"/>
        </w:rPr>
        <w:t>部分（全部）的建设施工许可证（编号为：</w:t>
      </w:r>
      <w:r>
        <w:rPr>
          <w:rFonts w:hAnsi="宋体"/>
          <w:u w:val="single"/>
        </w:rPr>
        <w:t xml:space="preserve">                    </w:t>
      </w:r>
      <w:r>
        <w:rPr>
          <w:rFonts w:hAnsi="宋体"/>
        </w:rPr>
        <w:t xml:space="preserve"> </w:t>
      </w:r>
      <w:r>
        <w:rPr>
          <w:rFonts w:hint="eastAsia" w:hAnsi="宋体"/>
        </w:rPr>
        <w:t>），并于</w:t>
      </w:r>
      <w:r>
        <w:rPr>
          <w:rFonts w:hAnsi="宋体"/>
          <w:u w:val="single"/>
        </w:rPr>
        <w:t xml:space="preserve">   </w:t>
      </w:r>
      <w:r>
        <w:rPr>
          <w:rFonts w:hint="eastAsia" w:hAnsi="宋体"/>
        </w:rPr>
        <w:t>年</w:t>
      </w:r>
      <w:r>
        <w:rPr>
          <w:rFonts w:hAnsi="宋体"/>
          <w:u w:val="single"/>
        </w:rPr>
        <w:t xml:space="preserve">  </w:t>
      </w:r>
      <w:r>
        <w:rPr>
          <w:rFonts w:hint="eastAsia" w:hAnsi="宋体"/>
        </w:rPr>
        <w:t>月</w:t>
      </w:r>
      <w:r>
        <w:rPr>
          <w:rFonts w:hAnsi="宋体"/>
          <w:u w:val="single"/>
        </w:rPr>
        <w:t xml:space="preserve">  </w:t>
      </w:r>
      <w:r>
        <w:rPr>
          <w:rFonts w:hint="eastAsia" w:hAnsi="宋体"/>
        </w:rPr>
        <w:t>日已达到动工标准。请予检查复核。</w:t>
      </w:r>
    </w:p>
    <w:p>
      <w:pPr>
        <w:pStyle w:val="2"/>
        <w:ind w:left="-141" w:leftChars="-67" w:right="480"/>
        <w:jc w:val="left"/>
        <w:rPr>
          <w:rFonts w:hAnsi="宋体" w:cs="Times New Roman"/>
        </w:rPr>
      </w:pPr>
      <w:r>
        <w:rPr>
          <w:rFonts w:hAnsi="宋体"/>
        </w:rPr>
        <w:t xml:space="preserve">     </w:t>
      </w:r>
      <w:r>
        <w:rPr>
          <w:rFonts w:hint="eastAsia" w:hAnsi="宋体"/>
        </w:rPr>
        <w:t>特此申报。</w:t>
      </w:r>
    </w:p>
    <w:p>
      <w:pPr>
        <w:pStyle w:val="2"/>
        <w:ind w:left="-141" w:leftChars="-67" w:right="480"/>
        <w:jc w:val="left"/>
        <w:rPr>
          <w:rFonts w:hAnsi="宋体" w:cs="Times New Roman"/>
        </w:rPr>
      </w:pPr>
    </w:p>
    <w:p>
      <w:pPr>
        <w:pStyle w:val="2"/>
        <w:ind w:left="-141" w:leftChars="-67" w:right="480"/>
        <w:jc w:val="left"/>
        <w:rPr>
          <w:rFonts w:hAnsi="宋体" w:cs="Times New Roman"/>
        </w:rPr>
      </w:pPr>
      <w:r>
        <w:rPr>
          <w:rFonts w:hAnsi="宋体"/>
        </w:rPr>
        <w:t xml:space="preserve">                </w:t>
      </w:r>
      <w:r>
        <w:rPr>
          <w:rFonts w:hint="eastAsia" w:hAnsi="宋体"/>
        </w:rPr>
        <w:t>单位（印章）</w:t>
      </w:r>
      <w:r>
        <w:rPr>
          <w:rFonts w:hAnsi="宋体"/>
        </w:rPr>
        <w:t>/</w:t>
      </w:r>
      <w:r>
        <w:rPr>
          <w:rFonts w:hint="eastAsia" w:hAnsi="宋体"/>
        </w:rPr>
        <w:t>个人：</w:t>
      </w:r>
    </w:p>
    <w:p>
      <w:pPr>
        <w:pStyle w:val="2"/>
        <w:ind w:left="-141" w:leftChars="-67" w:right="480"/>
        <w:jc w:val="left"/>
        <w:rPr>
          <w:rFonts w:hAnsi="宋体" w:cs="Times New Roman"/>
        </w:rPr>
      </w:pPr>
      <w:r>
        <w:rPr>
          <w:rFonts w:hAnsi="宋体"/>
        </w:rPr>
        <w:t xml:space="preserve">                               </w:t>
      </w:r>
      <w:r>
        <w:rPr>
          <w:rFonts w:hint="eastAsia" w:hAnsi="宋体"/>
        </w:rPr>
        <w:t>年</w:t>
      </w:r>
      <w:r>
        <w:rPr>
          <w:rFonts w:hAnsi="宋体"/>
        </w:rPr>
        <w:t xml:space="preserve">  </w:t>
      </w:r>
      <w:r>
        <w:rPr>
          <w:rFonts w:hint="eastAsia" w:hAnsi="宋体"/>
        </w:rPr>
        <w:t>月</w:t>
      </w:r>
      <w:r>
        <w:rPr>
          <w:rFonts w:hAnsi="宋体"/>
        </w:rPr>
        <w:t xml:space="preserve">    </w:t>
      </w:r>
      <w:r>
        <w:rPr>
          <w:rFonts w:hint="eastAsia" w:hAnsi="宋体"/>
        </w:rPr>
        <w:t>日</w:t>
      </w:r>
    </w:p>
    <w:p>
      <w:pPr>
        <w:pStyle w:val="2"/>
        <w:ind w:left="-141" w:leftChars="-67" w:right="480"/>
        <w:jc w:val="left"/>
        <w:rPr>
          <w:rFonts w:hAnsi="宋体"/>
        </w:rPr>
      </w:pPr>
      <w:r>
        <w:rPr>
          <w:rFonts w:hAnsi="宋体"/>
        </w:rPr>
        <w:t xml:space="preserve">         </w:t>
      </w:r>
    </w:p>
    <w:p>
      <w:pPr>
        <w:pStyle w:val="2"/>
        <w:ind w:left="-141" w:leftChars="-67" w:right="480"/>
        <w:jc w:val="left"/>
        <w:rPr>
          <w:rFonts w:ascii="Verdana" w:hAnsi="Verdana" w:cs="Verdana"/>
          <w:color w:val="000000"/>
          <w:sz w:val="24"/>
          <w:szCs w:val="24"/>
        </w:rPr>
      </w:pPr>
      <w:r>
        <w:rPr>
          <w:rFonts w:hAnsi="宋体"/>
        </w:rPr>
        <w:br w:type="page"/>
      </w:r>
      <w:bookmarkStart w:id="1" w:name="_MON_1586098706"/>
      <w:bookmarkEnd w:id="1"/>
      <w:r>
        <w:rPr>
          <w:rFonts w:ascii="Verdana" w:hAnsi="Verdana" w:cs="Verdana"/>
          <w:color w:val="000000"/>
          <w:sz w:val="24"/>
          <w:szCs w:val="24"/>
        </w:rPr>
        <w:object>
          <v:shape id="_x0000_i1025" o:spt="75" type="#_x0000_t75" style="height:525.75pt;width:414.75pt;" o:ole="t" filled="f" o:preferrelative="t" stroked="f" coordsize="21600,21600">
            <v:path/>
            <v:fill on="f" focussize="0,0"/>
            <v:stroke on="f" joinstyle="miter"/>
            <v:imagedata r:id="rId18" o:title=""/>
            <o:lock v:ext="edit" aspectratio="t"/>
            <w10:wrap type="none"/>
            <w10:anchorlock/>
          </v:shape>
          <o:OLEObject Type="Embed" ProgID="Word.Document.8" ShapeID="_x0000_i1025" DrawAspect="Content" ObjectID="_1468075725" r:id="rId17">
            <o:LockedField>false</o:LockedField>
          </o:OLEObject>
        </w:object>
      </w:r>
    </w:p>
    <w:p>
      <w:pPr>
        <w:pStyle w:val="2"/>
        <w:ind w:left="-141" w:leftChars="-67" w:right="480"/>
        <w:jc w:val="left"/>
        <w:rPr>
          <w:rFonts w:hAnsi="宋体" w:cs="Times New Roman"/>
        </w:rPr>
      </w:pPr>
    </w:p>
    <w:p>
      <w:pPr>
        <w:jc w:val="left"/>
        <w:rPr>
          <w:rFonts w:ascii="宋体"/>
          <w:w w:val="90"/>
          <w:sz w:val="32"/>
          <w:szCs w:val="32"/>
        </w:rPr>
      </w:pPr>
    </w:p>
    <w:p>
      <w:pPr>
        <w:jc w:val="left"/>
        <w:rPr>
          <w:rFonts w:ascii="宋体"/>
          <w:w w:val="90"/>
          <w:sz w:val="32"/>
          <w:szCs w:val="32"/>
        </w:rPr>
      </w:pPr>
    </w:p>
    <w:p>
      <w:pPr>
        <w:jc w:val="left"/>
        <w:rPr>
          <w:rFonts w:ascii="宋体"/>
          <w:w w:val="90"/>
          <w:sz w:val="32"/>
          <w:szCs w:val="32"/>
        </w:rPr>
      </w:pPr>
    </w:p>
    <w:p>
      <w:pPr>
        <w:pStyle w:val="15"/>
        <w:spacing w:line="600" w:lineRule="exact"/>
      </w:pPr>
      <w:r>
        <w:rPr>
          <w:w w:val="90"/>
        </w:rPr>
        <w:drawing>
          <wp:inline distT="0" distB="0" distL="0" distR="0">
            <wp:extent cx="5391150" cy="7689215"/>
            <wp:effectExtent l="1905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noChangeArrowheads="1"/>
                    </pic:cNvPicPr>
                  </pic:nvPicPr>
                  <pic:blipFill>
                    <a:blip r:embed="rId19"/>
                    <a:srcRect/>
                    <a:stretch>
                      <a:fillRect/>
                    </a:stretch>
                  </pic:blipFill>
                  <pic:spPr>
                    <a:xfrm>
                      <a:off x="0" y="0"/>
                      <a:ext cx="5391150" cy="7689215"/>
                    </a:xfrm>
                    <a:prstGeom prst="rect">
                      <a:avLst/>
                    </a:prstGeom>
                    <a:noFill/>
                    <a:ln w="9525">
                      <a:noFill/>
                      <a:miter lim="800000"/>
                      <a:headEnd/>
                      <a:tailEnd/>
                    </a:ln>
                  </pic:spPr>
                </pic:pic>
              </a:graphicData>
            </a:graphic>
          </wp:inline>
        </w:drawing>
      </w:r>
    </w:p>
    <w:p>
      <w:pPr>
        <w:pStyle w:val="15"/>
        <w:spacing w:line="600" w:lineRule="exact"/>
        <w:rPr>
          <w:rFonts w:ascii="宋体"/>
          <w:w w:val="90"/>
          <w:sz w:val="32"/>
          <w:szCs w:val="32"/>
        </w:rPr>
      </w:pPr>
      <w:r>
        <w:pict>
          <v:shape id="_x0000_s1030" o:spid="_x0000_s1030" o:spt="100" style="position:absolute;left:0pt;margin-left:0pt;margin-top:0pt;height:50pt;width:50pt;visibility:hidden;z-index:251658240;mso-width-relative:page;mso-height-relative:page;" filled="f" stroked="f" coordsize="635000,635000" adj=",," path="m10800,10800l@8,@8,@4,@6,10800,10800,10800,10800,@9,@7,@30,@31,@17,@18,@24,@25,@15,@16,@32,@33xe">
            <v:path textboxrect="3163,3163,18437,18437" o:connecttype="segments"/>
            <v:fill on="f" focussize="0,0"/>
            <v:stroke on="f" joinstyle="round"/>
            <v:imagedata o:title=""/>
            <o:lock v:ext="edit" selection="t"/>
          </v:shape>
        </w:pict>
      </w:r>
      <w:r>
        <w:rPr>
          <w:rFonts w:ascii="黑体" w:hAnsi="宋体" w:eastAsia="黑体"/>
          <w:sz w:val="36"/>
          <w:szCs w:val="36"/>
        </w:rPr>
        <w:drawing>
          <wp:inline distT="0" distB="0" distL="0" distR="0">
            <wp:extent cx="1590040" cy="381635"/>
            <wp:effectExtent l="19050" t="0" r="0" b="0"/>
            <wp:docPr id="6" name="图片 2" descr="03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03000001"/>
                    <pic:cNvPicPr>
                      <a:picLocks noChangeAspect="1" noChangeArrowheads="1"/>
                    </pic:cNvPicPr>
                  </pic:nvPicPr>
                  <pic:blipFill>
                    <a:blip r:embed="rId20"/>
                    <a:srcRect/>
                    <a:stretch>
                      <a:fillRect/>
                    </a:stretch>
                  </pic:blipFill>
                  <pic:spPr>
                    <a:xfrm>
                      <a:off x="0" y="0"/>
                      <a:ext cx="1590040" cy="381635"/>
                    </a:xfrm>
                    <a:prstGeom prst="rect">
                      <a:avLst/>
                    </a:prstGeom>
                    <a:solidFill>
                      <a:srgbClr val="FFFFFF"/>
                    </a:solidFill>
                    <a:ln w="9525">
                      <a:noFill/>
                      <a:miter lim="800000"/>
                      <a:headEnd/>
                      <a:tailEnd/>
                    </a:ln>
                  </pic:spPr>
                </pic:pic>
              </a:graphicData>
            </a:graphic>
          </wp:inline>
        </w:drawing>
      </w:r>
    </w:p>
    <w:p>
      <w:pPr>
        <w:pStyle w:val="2"/>
        <w:wordWrap w:val="0"/>
        <w:jc w:val="right"/>
        <w:rPr>
          <w:rFonts w:hAnsi="宋体"/>
        </w:rPr>
      </w:pPr>
      <w:r>
        <w:rPr>
          <w:rFonts w:hint="eastAsia" w:hAnsi="宋体"/>
        </w:rPr>
        <w:t>电子监管号：</w:t>
      </w:r>
      <w:r>
        <w:rPr>
          <w:rFonts w:hAnsi="宋体"/>
        </w:rPr>
        <w:t xml:space="preserve">           </w:t>
      </w:r>
    </w:p>
    <w:p>
      <w:pPr>
        <w:pStyle w:val="2"/>
        <w:outlineLvl w:val="0"/>
        <w:rPr>
          <w:rFonts w:hAnsi="宋体" w:cs="Times New Roman"/>
        </w:rPr>
      </w:pPr>
    </w:p>
    <w:p>
      <w:pPr>
        <w:pStyle w:val="2"/>
        <w:rPr>
          <w:rFonts w:hAnsi="宋体" w:cs="Times New Roman"/>
        </w:rPr>
      </w:pPr>
    </w:p>
    <w:p>
      <w:pPr>
        <w:pStyle w:val="2"/>
        <w:rPr>
          <w:rFonts w:hAnsi="宋体"/>
        </w:rPr>
      </w:pPr>
      <w:r>
        <w:rPr>
          <w:rFonts w:hAnsi="宋体"/>
        </w:rPr>
        <w:t xml:space="preserve">   </w:t>
      </w:r>
    </w:p>
    <w:p>
      <w:pPr>
        <w:pStyle w:val="2"/>
        <w:rPr>
          <w:rStyle w:val="16"/>
          <w:rFonts w:cs="Times New Roman"/>
        </w:rPr>
      </w:pPr>
    </w:p>
    <w:p>
      <w:pPr>
        <w:pStyle w:val="2"/>
        <w:jc w:val="center"/>
        <w:rPr>
          <w:rFonts w:cs="Times New Roman" w:asciiTheme="majorEastAsia" w:hAnsiTheme="majorEastAsia" w:eastAsiaTheme="majorEastAsia"/>
          <w:b/>
          <w:bCs/>
          <w:sz w:val="18"/>
          <w:szCs w:val="18"/>
        </w:rPr>
      </w:pPr>
      <w:r>
        <w:rPr>
          <w:rFonts w:hint="eastAsia" w:cs="方正小标宋简体" w:asciiTheme="majorEastAsia" w:hAnsiTheme="majorEastAsia" w:eastAsiaTheme="majorEastAsia"/>
          <w:b/>
          <w:bCs/>
          <w:sz w:val="48"/>
          <w:szCs w:val="48"/>
        </w:rPr>
        <w:t>国有建设用地使用权出让合同</w:t>
      </w:r>
    </w:p>
    <w:p>
      <w:pPr>
        <w:pStyle w:val="2"/>
        <w:rPr>
          <w:rFonts w:hAnsi="宋体" w:cs="Times New Roman"/>
          <w:b/>
          <w:bCs/>
          <w:sz w:val="18"/>
          <w:szCs w:val="18"/>
        </w:rPr>
      </w:pPr>
    </w:p>
    <w:p>
      <w:pPr>
        <w:pStyle w:val="2"/>
        <w:rPr>
          <w:rFonts w:hAnsi="宋体" w:cs="Times New Roman"/>
          <w:sz w:val="48"/>
          <w:szCs w:val="48"/>
        </w:rPr>
      </w:pPr>
    </w:p>
    <w:p>
      <w:pPr>
        <w:pStyle w:val="2"/>
        <w:rPr>
          <w:rFonts w:hAnsi="宋体" w:cs="Times New Roman"/>
          <w:sz w:val="48"/>
          <w:szCs w:val="48"/>
        </w:rPr>
      </w:pPr>
    </w:p>
    <w:p>
      <w:pPr>
        <w:pStyle w:val="2"/>
        <w:rPr>
          <w:rFonts w:hAnsi="宋体" w:cs="Times New Roman"/>
          <w:sz w:val="48"/>
          <w:szCs w:val="48"/>
        </w:rPr>
      </w:pPr>
    </w:p>
    <w:p>
      <w:pPr>
        <w:pStyle w:val="2"/>
        <w:rPr>
          <w:rFonts w:hAnsi="宋体" w:cs="Times New Roman"/>
          <w:sz w:val="48"/>
          <w:szCs w:val="48"/>
        </w:rPr>
      </w:pPr>
    </w:p>
    <w:p>
      <w:pPr>
        <w:pStyle w:val="2"/>
        <w:rPr>
          <w:rFonts w:hAnsi="宋体" w:cs="Times New Roman"/>
          <w:sz w:val="48"/>
          <w:szCs w:val="48"/>
        </w:rPr>
      </w:pPr>
    </w:p>
    <w:p>
      <w:pPr>
        <w:pStyle w:val="2"/>
        <w:rPr>
          <w:rFonts w:hAnsi="宋体" w:cs="Times New Roman"/>
          <w:sz w:val="48"/>
          <w:szCs w:val="48"/>
        </w:rPr>
      </w:pPr>
    </w:p>
    <w:p>
      <w:pPr>
        <w:pStyle w:val="2"/>
        <w:rPr>
          <w:rFonts w:hAnsi="宋体" w:cs="Times New Roman"/>
          <w:sz w:val="48"/>
          <w:szCs w:val="48"/>
        </w:rPr>
      </w:pPr>
    </w:p>
    <w:p>
      <w:pPr>
        <w:pStyle w:val="2"/>
        <w:rPr>
          <w:rFonts w:hAnsi="宋体" w:cs="Times New Roman"/>
          <w:sz w:val="48"/>
          <w:szCs w:val="48"/>
        </w:rPr>
      </w:pPr>
    </w:p>
    <w:p>
      <w:pPr>
        <w:pStyle w:val="2"/>
        <w:rPr>
          <w:rFonts w:hAnsi="宋体" w:cs="Times New Roman"/>
          <w:sz w:val="48"/>
          <w:szCs w:val="48"/>
        </w:rPr>
      </w:pPr>
    </w:p>
    <w:p>
      <w:pPr>
        <w:pStyle w:val="2"/>
        <w:rPr>
          <w:rFonts w:hAnsi="宋体" w:cs="Times New Roman"/>
          <w:sz w:val="48"/>
          <w:szCs w:val="48"/>
        </w:rPr>
      </w:pPr>
    </w:p>
    <w:p>
      <w:pPr>
        <w:pStyle w:val="2"/>
        <w:rPr>
          <w:rFonts w:hAnsi="宋体" w:cs="Times New Roman"/>
          <w:sz w:val="48"/>
          <w:szCs w:val="48"/>
        </w:rPr>
      </w:pPr>
    </w:p>
    <w:p>
      <w:pPr>
        <w:pStyle w:val="2"/>
        <w:spacing w:line="500" w:lineRule="exact"/>
        <w:jc w:val="left"/>
        <w:rPr>
          <w:rFonts w:hAnsi="宋体"/>
        </w:rPr>
      </w:pPr>
      <w:r>
        <mc:AlternateContent>
          <mc:Choice Requires="wps">
            <w:drawing>
              <wp:anchor distT="0" distB="0" distL="114300" distR="114300" simplePos="0" relativeHeight="251659264" behindDoc="0" locked="0" layoutInCell="1" allowOverlap="1">
                <wp:simplePos x="0" y="0"/>
                <wp:positionH relativeFrom="column">
                  <wp:posOffset>4057650</wp:posOffset>
                </wp:positionH>
                <wp:positionV relativeFrom="paragraph">
                  <wp:posOffset>150495</wp:posOffset>
                </wp:positionV>
                <wp:extent cx="619125" cy="445770"/>
                <wp:effectExtent l="9525" t="7620" r="9525" b="13335"/>
                <wp:wrapNone/>
                <wp:docPr id="2" name="矩形 7"/>
                <wp:cNvGraphicFramePr/>
                <a:graphic xmlns:a="http://schemas.openxmlformats.org/drawingml/2006/main">
                  <a:graphicData uri="http://schemas.microsoft.com/office/word/2010/wordprocessingShape">
                    <wps:wsp>
                      <wps:cNvSpPr>
                        <a:spLocks noChangeArrowheads="1"/>
                      </wps:cNvSpPr>
                      <wps:spPr bwMode="auto">
                        <a:xfrm>
                          <a:off x="0" y="0"/>
                          <a:ext cx="619125" cy="445770"/>
                        </a:xfrm>
                        <a:prstGeom prst="rect">
                          <a:avLst/>
                        </a:prstGeom>
                        <a:solidFill>
                          <a:srgbClr val="FFFFFF"/>
                        </a:solidFill>
                        <a:ln w="9525">
                          <a:solidFill>
                            <a:srgbClr val="FFFFFF"/>
                          </a:solidFill>
                          <a:miter lim="800000"/>
                        </a:ln>
                      </wps:spPr>
                      <wps:txbx>
                        <w:txbxContent>
                          <w:p>
                            <w:pPr>
                              <w:rPr>
                                <w:rFonts w:ascii="方正黑体_GBK" w:eastAsia="方正黑体_GBK"/>
                              </w:rPr>
                            </w:pPr>
                            <w:r>
                              <w:rPr>
                                <w:rFonts w:hint="eastAsia" w:ascii="方正黑体_GBK" w:eastAsia="方正黑体_GBK" w:cs="方正黑体_GBK"/>
                              </w:rPr>
                              <w:t>制定</w:t>
                            </w:r>
                          </w:p>
                        </w:txbxContent>
                      </wps:txbx>
                      <wps:bodyPr rot="0" vert="horz" wrap="square" lIns="91440" tIns="45720" rIns="91440" bIns="45720" anchor="t" anchorCtr="0" upright="1">
                        <a:noAutofit/>
                      </wps:bodyPr>
                    </wps:wsp>
                  </a:graphicData>
                </a:graphic>
              </wp:anchor>
            </w:drawing>
          </mc:Choice>
          <mc:Fallback>
            <w:pict>
              <v:rect id="矩形 7" o:spid="_x0000_s1026" o:spt="1" style="position:absolute;left:0pt;margin-left:319.5pt;margin-top:11.85pt;height:35.1pt;width:48.75pt;z-index:251659264;mso-width-relative:page;mso-height-relative:page;" fillcolor="#FFFFFF" filled="t" stroked="t" coordsize="21600,21600" o:gfxdata="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cHBbm2AAAAAkBAAAPAAAA&#10;AAAAAAEAIAAAACIAAABkcnMvZG93bnJldi54bWxQSwECFAAUAAAACACHTuJAz+gPghUCAAArBAAA&#10;DgAAAAAAAAABACAAAAAnAQAAZHJzL2Uyb0RvYy54bWxQSwUGAAAAAAYABgBZAQAArgUAAAAA&#10;">
                <v:fill on="t" focussize="0,0"/>
                <v:stroke color="#FFFFFF" miterlimit="8" joinstyle="miter"/>
                <v:imagedata o:title=""/>
                <o:lock v:ext="edit" aspectratio="f"/>
                <v:textbox>
                  <w:txbxContent>
                    <w:p>
                      <w:pPr>
                        <w:rPr>
                          <w:rFonts w:ascii="方正黑体_GBK" w:eastAsia="方正黑体_GBK"/>
                        </w:rPr>
                      </w:pPr>
                      <w:r>
                        <w:rPr>
                          <w:rFonts w:hint="eastAsia" w:ascii="方正黑体_GBK" w:eastAsia="方正黑体_GBK" w:cs="方正黑体_GBK"/>
                        </w:rPr>
                        <w:t>制定</w:t>
                      </w:r>
                    </w:p>
                  </w:txbxContent>
                </v:textbox>
              </v:rect>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457200</wp:posOffset>
                </wp:positionH>
                <wp:positionV relativeFrom="paragraph">
                  <wp:posOffset>0</wp:posOffset>
                </wp:positionV>
                <wp:extent cx="3657600" cy="792480"/>
                <wp:effectExtent l="9525" t="9525" r="9525" b="7620"/>
                <wp:wrapNone/>
                <wp:docPr id="1" name="矩形 8"/>
                <wp:cNvGraphicFramePr/>
                <a:graphic xmlns:a="http://schemas.openxmlformats.org/drawingml/2006/main">
                  <a:graphicData uri="http://schemas.microsoft.com/office/word/2010/wordprocessingShape">
                    <wps:wsp>
                      <wps:cNvSpPr>
                        <a:spLocks noChangeArrowheads="1"/>
                      </wps:cNvSpPr>
                      <wps:spPr bwMode="auto">
                        <a:xfrm>
                          <a:off x="0" y="0"/>
                          <a:ext cx="3657600" cy="792480"/>
                        </a:xfrm>
                        <a:prstGeom prst="rect">
                          <a:avLst/>
                        </a:prstGeom>
                        <a:solidFill>
                          <a:srgbClr val="FFFFFF"/>
                        </a:solidFill>
                        <a:ln w="9525">
                          <a:solidFill>
                            <a:srgbClr val="FFFFFF"/>
                          </a:solidFill>
                          <a:miter lim="800000"/>
                        </a:ln>
                      </wps:spPr>
                      <wps:txbx>
                        <w:txbxContent>
                          <w:p>
                            <w:pPr>
                              <w:spacing w:line="500" w:lineRule="exact"/>
                              <w:rPr>
                                <w:rFonts w:ascii="方正黑体_GBK" w:hAnsi="宋体" w:eastAsia="方正黑体_GBK"/>
                              </w:rPr>
                            </w:pPr>
                            <w:r>
                              <w:rPr>
                                <w:rFonts w:hint="eastAsia" w:ascii="方正黑体_GBK" w:hAnsi="宋体" w:eastAsia="方正黑体_GBK" w:cs="方正黑体_GBK"/>
                                <w:spacing w:val="72"/>
                              </w:rPr>
                              <w:t>中华人民共和国国土资源</w:t>
                            </w:r>
                            <w:r>
                              <w:rPr>
                                <w:rFonts w:hint="eastAsia" w:ascii="方正黑体_GBK" w:hAnsi="宋体" w:eastAsia="方正黑体_GBK" w:cs="方正黑体_GBK"/>
                              </w:rPr>
                              <w:t>部</w:t>
                            </w:r>
                          </w:p>
                          <w:p>
                            <w:pPr>
                              <w:spacing w:line="500" w:lineRule="exact"/>
                              <w:rPr>
                                <w:rFonts w:ascii="方正黑体_GBK" w:eastAsia="方正黑体_GBK"/>
                              </w:rPr>
                            </w:pPr>
                            <w:r>
                              <w:rPr>
                                <w:rFonts w:hint="eastAsia" w:ascii="方正黑体_GBK" w:hAnsi="宋体" w:eastAsia="方正黑体_GBK" w:cs="方正黑体_GBK"/>
                              </w:rPr>
                              <w:t>中华人民共和国国家工商行政管理总局</w:t>
                            </w:r>
                          </w:p>
                        </w:txbxContent>
                      </wps:txbx>
                      <wps:bodyPr rot="0" vert="horz" wrap="square" lIns="91440" tIns="45720" rIns="91440" bIns="45720" anchor="t" anchorCtr="0" upright="1">
                        <a:noAutofit/>
                      </wps:bodyPr>
                    </wps:wsp>
                  </a:graphicData>
                </a:graphic>
              </wp:anchor>
            </w:drawing>
          </mc:Choice>
          <mc:Fallback>
            <w:pict>
              <v:rect id="矩形 8" o:spid="_x0000_s1026" o:spt="1" style="position:absolute;left:0pt;margin-left:36pt;margin-top:0pt;height:62.4pt;width:288pt;z-index:251660288;mso-width-relative:page;mso-height-relative:page;" fillcolor="#FFFFFF" filled="t" stroked="t" coordsize="21600,21600" o:gfxdata="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g94yk1QAAAAcBAAAP&#10;AAAAAAAAAAEAIAAAACIAAABkcnMvZG93bnJldi54bWxQSwECFAAUAAAACACHTuJAhqH+fxsCAAAs&#10;BAAADgAAAAAAAAABACAAAAAkAQAAZHJzL2Uyb0RvYy54bWxQSwUGAAAAAAYABgBZAQAAsQUAAAAA&#10;">
                <v:fill on="t" focussize="0,0"/>
                <v:stroke color="#FFFFFF" miterlimit="8" joinstyle="miter"/>
                <v:imagedata o:title=""/>
                <o:lock v:ext="edit" aspectratio="f"/>
                <v:textbox>
                  <w:txbxContent>
                    <w:p>
                      <w:pPr>
                        <w:spacing w:line="500" w:lineRule="exact"/>
                        <w:rPr>
                          <w:rFonts w:ascii="方正黑体_GBK" w:hAnsi="宋体" w:eastAsia="方正黑体_GBK"/>
                        </w:rPr>
                      </w:pPr>
                      <w:r>
                        <w:rPr>
                          <w:rFonts w:hint="eastAsia" w:ascii="方正黑体_GBK" w:hAnsi="宋体" w:eastAsia="方正黑体_GBK" w:cs="方正黑体_GBK"/>
                          <w:spacing w:val="72"/>
                        </w:rPr>
                        <w:t>中华人民共和国国土资源</w:t>
                      </w:r>
                      <w:r>
                        <w:rPr>
                          <w:rFonts w:hint="eastAsia" w:ascii="方正黑体_GBK" w:hAnsi="宋体" w:eastAsia="方正黑体_GBK" w:cs="方正黑体_GBK"/>
                        </w:rPr>
                        <w:t>部</w:t>
                      </w:r>
                    </w:p>
                    <w:p>
                      <w:pPr>
                        <w:spacing w:line="500" w:lineRule="exact"/>
                        <w:rPr>
                          <w:rFonts w:ascii="方正黑体_GBK" w:eastAsia="方正黑体_GBK"/>
                        </w:rPr>
                      </w:pPr>
                      <w:r>
                        <w:rPr>
                          <w:rFonts w:hint="eastAsia" w:ascii="方正黑体_GBK" w:hAnsi="宋体" w:eastAsia="方正黑体_GBK" w:cs="方正黑体_GBK"/>
                        </w:rPr>
                        <w:t>中华人民共和国国家工商行政管理总局</w:t>
                      </w:r>
                    </w:p>
                  </w:txbxContent>
                </v:textbox>
              </v:rect>
            </w:pict>
          </mc:Fallback>
        </mc:AlternateContent>
      </w:r>
      <w:r>
        <w:rPr>
          <w:rFonts w:hAnsi="宋体"/>
        </w:rPr>
        <w:t xml:space="preserve">         </w:t>
      </w:r>
    </w:p>
    <w:p>
      <w:pPr>
        <w:pStyle w:val="2"/>
        <w:spacing w:line="500" w:lineRule="exact"/>
        <w:jc w:val="left"/>
        <w:rPr>
          <w:rFonts w:hAnsi="宋体" w:cs="Times New Roman"/>
          <w:b/>
          <w:bCs/>
          <w:sz w:val="36"/>
          <w:szCs w:val="36"/>
        </w:rPr>
      </w:pPr>
      <w:r>
        <w:rPr>
          <w:rFonts w:hAnsi="宋体"/>
          <w:spacing w:val="6"/>
        </w:rPr>
        <w:t xml:space="preserve">        </w:t>
      </w:r>
    </w:p>
    <w:p>
      <w:pPr>
        <w:pStyle w:val="2"/>
        <w:ind w:firstLine="4960" w:firstLineChars="1550"/>
        <w:rPr>
          <w:rFonts w:hAnsi="宋体" w:cs="Times New Roman"/>
        </w:rPr>
      </w:pPr>
    </w:p>
    <w:p>
      <w:pPr>
        <w:pStyle w:val="2"/>
        <w:wordWrap w:val="0"/>
        <w:ind w:right="640"/>
        <w:jc w:val="right"/>
        <w:rPr>
          <w:rFonts w:hAnsi="宋体"/>
          <w:sz w:val="28"/>
          <w:szCs w:val="28"/>
          <w:u w:val="single"/>
        </w:rPr>
      </w:pPr>
      <w:r>
        <w:rPr>
          <w:rFonts w:hint="eastAsia" w:hAnsi="宋体"/>
          <w:sz w:val="28"/>
          <w:szCs w:val="28"/>
        </w:rPr>
        <w:t>合同编号：</w:t>
      </w:r>
      <w:r>
        <w:rPr>
          <w:rFonts w:hAnsi="宋体"/>
          <w:sz w:val="28"/>
          <w:szCs w:val="28"/>
          <w:u w:val="single"/>
        </w:rPr>
        <w:t xml:space="preserve">        </w:t>
      </w:r>
    </w:p>
    <w:p>
      <w:pPr>
        <w:pStyle w:val="2"/>
        <w:jc w:val="center"/>
        <w:rPr>
          <w:rFonts w:hAnsi="宋体" w:cs="Times New Roman"/>
          <w:sz w:val="28"/>
          <w:szCs w:val="28"/>
        </w:rPr>
      </w:pPr>
      <w:r>
        <w:rPr>
          <w:rFonts w:hint="eastAsia" w:hAnsi="宋体"/>
          <w:sz w:val="28"/>
          <w:szCs w:val="28"/>
        </w:rPr>
        <w:t>国有建设用地使用权出让合同</w:t>
      </w:r>
    </w:p>
    <w:p>
      <w:pPr>
        <w:pStyle w:val="2"/>
        <w:jc w:val="center"/>
        <w:rPr>
          <w:rFonts w:hAnsi="宋体" w:cs="Times New Roman"/>
          <w:sz w:val="28"/>
          <w:szCs w:val="28"/>
        </w:rPr>
      </w:pPr>
    </w:p>
    <w:p>
      <w:pPr>
        <w:pStyle w:val="2"/>
        <w:ind w:firstLine="560" w:firstLineChars="200"/>
        <w:rPr>
          <w:rFonts w:hAnsi="宋体" w:cs="Times New Roman"/>
          <w:sz w:val="28"/>
          <w:szCs w:val="28"/>
        </w:rPr>
      </w:pPr>
      <w:r>
        <w:rPr>
          <w:rFonts w:hint="eastAsia" w:hAnsi="宋体"/>
          <w:sz w:val="28"/>
          <w:szCs w:val="28"/>
        </w:rPr>
        <w:t>本合同双方当事人：</w:t>
      </w:r>
    </w:p>
    <w:p>
      <w:pPr>
        <w:pStyle w:val="2"/>
        <w:ind w:firstLine="560" w:firstLineChars="200"/>
        <w:rPr>
          <w:rFonts w:hAnsi="宋体" w:cs="Times New Roman"/>
          <w:sz w:val="28"/>
          <w:szCs w:val="28"/>
        </w:rPr>
      </w:pPr>
      <w:r>
        <w:rPr>
          <w:rFonts w:hint="eastAsia" w:hAnsi="宋体"/>
          <w:sz w:val="28"/>
          <w:szCs w:val="28"/>
        </w:rPr>
        <w:t>出让人：</w:t>
      </w:r>
      <w:r>
        <w:rPr>
          <w:rFonts w:hAnsi="宋体"/>
          <w:sz w:val="28"/>
          <w:szCs w:val="28"/>
          <w:u w:val="single"/>
        </w:rPr>
        <w:t xml:space="preserve">               </w:t>
      </w:r>
      <w:r>
        <w:rPr>
          <w:rFonts w:hint="eastAsia" w:hAnsi="宋体"/>
          <w:sz w:val="28"/>
          <w:szCs w:val="28"/>
        </w:rPr>
        <w:t>；</w:t>
      </w:r>
    </w:p>
    <w:p>
      <w:pPr>
        <w:pStyle w:val="2"/>
        <w:ind w:firstLine="560" w:firstLineChars="200"/>
        <w:rPr>
          <w:rFonts w:hAnsi="宋体"/>
          <w:sz w:val="28"/>
          <w:szCs w:val="28"/>
        </w:rPr>
      </w:pPr>
      <w:r>
        <w:rPr>
          <w:rFonts w:hint="eastAsia" w:hAnsi="宋体"/>
          <w:sz w:val="28"/>
          <w:szCs w:val="28"/>
        </w:rPr>
        <w:t>通讯地址：</w:t>
      </w:r>
      <w:r>
        <w:rPr>
          <w:rFonts w:hAnsi="宋体"/>
          <w:sz w:val="28"/>
          <w:szCs w:val="28"/>
          <w:u w:val="single"/>
        </w:rPr>
        <w:t xml:space="preserve">                                     </w:t>
      </w:r>
      <w:r>
        <w:rPr>
          <w:rFonts w:hint="eastAsia" w:hAnsi="宋体"/>
          <w:sz w:val="28"/>
          <w:szCs w:val="28"/>
        </w:rPr>
        <w:t>；</w:t>
      </w:r>
      <w:r>
        <w:rPr>
          <w:rFonts w:hAnsi="宋体"/>
          <w:sz w:val="28"/>
          <w:szCs w:val="28"/>
        </w:rPr>
        <w:t xml:space="preserve">                    </w:t>
      </w:r>
    </w:p>
    <w:p>
      <w:pPr>
        <w:pStyle w:val="2"/>
        <w:ind w:firstLine="560" w:firstLineChars="200"/>
        <w:rPr>
          <w:rFonts w:hAnsi="宋体" w:cs="Times New Roman"/>
          <w:sz w:val="28"/>
          <w:szCs w:val="28"/>
        </w:rPr>
      </w:pPr>
      <w:r>
        <w:rPr>
          <w:rFonts w:hint="eastAsia" w:hAnsi="宋体"/>
          <w:sz w:val="28"/>
          <w:szCs w:val="28"/>
        </w:rPr>
        <w:t>邮政编码：</w:t>
      </w:r>
      <w:r>
        <w:rPr>
          <w:rFonts w:hAnsi="宋体"/>
          <w:sz w:val="28"/>
          <w:szCs w:val="28"/>
          <w:u w:val="single"/>
        </w:rPr>
        <w:t xml:space="preserve">                  /                </w:t>
      </w:r>
      <w:r>
        <w:rPr>
          <w:rFonts w:hint="eastAsia" w:hAnsi="宋体"/>
          <w:sz w:val="28"/>
          <w:szCs w:val="28"/>
        </w:rPr>
        <w:t>；</w:t>
      </w:r>
    </w:p>
    <w:p>
      <w:pPr>
        <w:pStyle w:val="2"/>
        <w:ind w:firstLine="560" w:firstLineChars="200"/>
        <w:rPr>
          <w:rFonts w:hAnsi="宋体" w:cs="Times New Roman"/>
          <w:sz w:val="28"/>
          <w:szCs w:val="28"/>
        </w:rPr>
      </w:pPr>
      <w:r>
        <w:rPr>
          <w:rFonts w:hint="eastAsia" w:hAnsi="宋体"/>
          <w:sz w:val="28"/>
          <w:szCs w:val="28"/>
        </w:rPr>
        <w:t>电话：</w:t>
      </w:r>
      <w:r>
        <w:rPr>
          <w:rFonts w:hAnsi="宋体"/>
          <w:sz w:val="28"/>
          <w:szCs w:val="28"/>
          <w:u w:val="single"/>
        </w:rPr>
        <w:t xml:space="preserve">                     /                  </w:t>
      </w:r>
      <w:r>
        <w:rPr>
          <w:rFonts w:hint="eastAsia" w:hAnsi="宋体"/>
          <w:sz w:val="28"/>
          <w:szCs w:val="28"/>
        </w:rPr>
        <w:t>；</w:t>
      </w:r>
    </w:p>
    <w:p>
      <w:pPr>
        <w:pStyle w:val="2"/>
        <w:ind w:firstLine="560" w:firstLineChars="200"/>
        <w:rPr>
          <w:rFonts w:hAnsi="宋体" w:cs="Times New Roman"/>
          <w:sz w:val="28"/>
          <w:szCs w:val="28"/>
        </w:rPr>
      </w:pPr>
      <w:r>
        <w:rPr>
          <w:rFonts w:hint="eastAsia" w:hAnsi="宋体"/>
          <w:sz w:val="28"/>
          <w:szCs w:val="28"/>
        </w:rPr>
        <w:t>传真：</w:t>
      </w:r>
      <w:r>
        <w:rPr>
          <w:rFonts w:hAnsi="宋体"/>
          <w:sz w:val="28"/>
          <w:szCs w:val="28"/>
          <w:u w:val="single"/>
        </w:rPr>
        <w:t xml:space="preserve">                     /                 </w:t>
      </w:r>
      <w:r>
        <w:rPr>
          <w:rFonts w:hint="eastAsia" w:hAnsi="宋体"/>
          <w:sz w:val="28"/>
          <w:szCs w:val="28"/>
        </w:rPr>
        <w:t>；</w:t>
      </w:r>
    </w:p>
    <w:p>
      <w:pPr>
        <w:pStyle w:val="2"/>
        <w:ind w:firstLine="560" w:firstLineChars="200"/>
        <w:rPr>
          <w:rFonts w:hAnsi="宋体" w:cs="Times New Roman"/>
          <w:sz w:val="28"/>
          <w:szCs w:val="28"/>
        </w:rPr>
      </w:pPr>
      <w:r>
        <w:rPr>
          <w:rFonts w:hint="eastAsia" w:hAnsi="宋体"/>
          <w:sz w:val="28"/>
          <w:szCs w:val="28"/>
        </w:rPr>
        <w:t>开户银行：</w:t>
      </w:r>
      <w:r>
        <w:rPr>
          <w:rFonts w:hAnsi="宋体"/>
          <w:sz w:val="28"/>
          <w:szCs w:val="28"/>
          <w:u w:val="single"/>
        </w:rPr>
        <w:t xml:space="preserve">                   /                </w:t>
      </w:r>
      <w:r>
        <w:rPr>
          <w:rFonts w:hint="eastAsia" w:hAnsi="宋体"/>
          <w:sz w:val="28"/>
          <w:szCs w:val="28"/>
        </w:rPr>
        <w:t>；</w:t>
      </w:r>
    </w:p>
    <w:p>
      <w:pPr>
        <w:pStyle w:val="2"/>
        <w:ind w:firstLine="560" w:firstLineChars="200"/>
        <w:rPr>
          <w:rFonts w:hAnsi="宋体" w:cs="Times New Roman"/>
          <w:sz w:val="28"/>
          <w:szCs w:val="28"/>
        </w:rPr>
      </w:pPr>
      <w:r>
        <w:rPr>
          <w:rFonts w:hint="eastAsia" w:hAnsi="宋体"/>
          <w:sz w:val="28"/>
          <w:szCs w:val="28"/>
        </w:rPr>
        <w:t>账号：</w:t>
      </w:r>
      <w:r>
        <w:rPr>
          <w:rFonts w:hAnsi="宋体"/>
          <w:sz w:val="28"/>
          <w:szCs w:val="28"/>
        </w:rPr>
        <w:t xml:space="preserve"> </w:t>
      </w:r>
      <w:r>
        <w:rPr>
          <w:rFonts w:hAnsi="宋体"/>
          <w:sz w:val="28"/>
          <w:szCs w:val="28"/>
          <w:u w:val="single"/>
        </w:rPr>
        <w:t xml:space="preserve">                      /                 </w:t>
      </w:r>
      <w:r>
        <w:rPr>
          <w:rFonts w:hint="eastAsia" w:hAnsi="宋体"/>
          <w:sz w:val="28"/>
          <w:szCs w:val="28"/>
        </w:rPr>
        <w:t>。</w:t>
      </w:r>
    </w:p>
    <w:p>
      <w:pPr>
        <w:pStyle w:val="2"/>
        <w:ind w:firstLine="645"/>
        <w:rPr>
          <w:rFonts w:hAnsi="宋体" w:cs="Times New Roman"/>
          <w:sz w:val="28"/>
          <w:szCs w:val="28"/>
        </w:rPr>
      </w:pPr>
      <w:r>
        <w:rPr>
          <w:rFonts w:hint="eastAsia" w:hAnsi="宋体"/>
          <w:sz w:val="28"/>
          <w:szCs w:val="28"/>
        </w:rPr>
        <w:t>受让人：</w:t>
      </w:r>
      <w:r>
        <w:rPr>
          <w:rFonts w:hAnsi="宋体"/>
          <w:sz w:val="28"/>
          <w:szCs w:val="28"/>
          <w:u w:val="single"/>
        </w:rPr>
        <w:t xml:space="preserve">                                     </w:t>
      </w:r>
    </w:p>
    <w:p>
      <w:pPr>
        <w:pStyle w:val="2"/>
        <w:ind w:firstLine="560" w:firstLineChars="200"/>
        <w:rPr>
          <w:rFonts w:hAnsi="宋体" w:cs="Times New Roman"/>
          <w:sz w:val="28"/>
          <w:szCs w:val="28"/>
        </w:rPr>
      </w:pPr>
      <w:r>
        <w:rPr>
          <w:rFonts w:hint="eastAsia" w:hAnsi="宋体"/>
          <w:sz w:val="28"/>
          <w:szCs w:val="28"/>
        </w:rPr>
        <w:t>通讯地址：</w:t>
      </w:r>
      <w:r>
        <w:rPr>
          <w:rFonts w:hAnsi="宋体"/>
          <w:sz w:val="28"/>
          <w:szCs w:val="28"/>
          <w:u w:val="single"/>
        </w:rPr>
        <w:t xml:space="preserve">                   /                </w:t>
      </w:r>
      <w:r>
        <w:rPr>
          <w:rFonts w:hint="eastAsia" w:hAnsi="宋体"/>
          <w:sz w:val="28"/>
          <w:szCs w:val="28"/>
        </w:rPr>
        <w:t>；</w:t>
      </w:r>
    </w:p>
    <w:p>
      <w:pPr>
        <w:pStyle w:val="2"/>
        <w:ind w:firstLine="560" w:firstLineChars="200"/>
        <w:rPr>
          <w:rFonts w:hAnsi="宋体" w:cs="Times New Roman"/>
          <w:sz w:val="28"/>
          <w:szCs w:val="28"/>
        </w:rPr>
      </w:pPr>
      <w:r>
        <w:rPr>
          <w:rFonts w:hint="eastAsia" w:hAnsi="宋体"/>
          <w:sz w:val="28"/>
          <w:szCs w:val="28"/>
        </w:rPr>
        <w:t>邮政编码：</w:t>
      </w:r>
      <w:r>
        <w:rPr>
          <w:rFonts w:hAnsi="宋体"/>
          <w:sz w:val="28"/>
          <w:szCs w:val="28"/>
          <w:u w:val="single"/>
        </w:rPr>
        <w:t xml:space="preserve">                   /                </w:t>
      </w:r>
      <w:r>
        <w:rPr>
          <w:rFonts w:hint="eastAsia" w:hAnsi="宋体"/>
          <w:sz w:val="28"/>
          <w:szCs w:val="28"/>
        </w:rPr>
        <w:t>；</w:t>
      </w:r>
    </w:p>
    <w:p>
      <w:pPr>
        <w:pStyle w:val="2"/>
        <w:ind w:firstLine="560" w:firstLineChars="200"/>
        <w:rPr>
          <w:rFonts w:hAnsi="宋体" w:cs="Times New Roman"/>
          <w:sz w:val="28"/>
          <w:szCs w:val="28"/>
        </w:rPr>
      </w:pPr>
      <w:r>
        <w:rPr>
          <w:rFonts w:hint="eastAsia" w:hAnsi="宋体"/>
          <w:sz w:val="28"/>
          <w:szCs w:val="28"/>
        </w:rPr>
        <w:t>电话：</w:t>
      </w:r>
      <w:r>
        <w:rPr>
          <w:rFonts w:hAnsi="宋体"/>
          <w:sz w:val="28"/>
          <w:szCs w:val="28"/>
          <w:u w:val="single"/>
        </w:rPr>
        <w:t xml:space="preserve">                       /               </w:t>
      </w:r>
      <w:r>
        <w:rPr>
          <w:rFonts w:hint="eastAsia" w:hAnsi="宋体"/>
          <w:sz w:val="28"/>
          <w:szCs w:val="28"/>
        </w:rPr>
        <w:t>；</w:t>
      </w:r>
    </w:p>
    <w:p>
      <w:pPr>
        <w:pStyle w:val="2"/>
        <w:ind w:firstLine="560" w:firstLineChars="200"/>
        <w:rPr>
          <w:rFonts w:hAnsi="宋体" w:cs="Times New Roman"/>
          <w:sz w:val="28"/>
          <w:szCs w:val="28"/>
        </w:rPr>
      </w:pPr>
      <w:r>
        <w:rPr>
          <w:rFonts w:hint="eastAsia" w:hAnsi="宋体"/>
          <w:sz w:val="28"/>
          <w:szCs w:val="28"/>
        </w:rPr>
        <w:t>传真：</w:t>
      </w:r>
      <w:r>
        <w:rPr>
          <w:rFonts w:hAnsi="宋体"/>
          <w:sz w:val="28"/>
          <w:szCs w:val="28"/>
          <w:u w:val="single"/>
        </w:rPr>
        <w:t xml:space="preserve">                       /                </w:t>
      </w:r>
      <w:r>
        <w:rPr>
          <w:rFonts w:hint="eastAsia" w:hAnsi="宋体"/>
          <w:sz w:val="28"/>
          <w:szCs w:val="28"/>
        </w:rPr>
        <w:t>；</w:t>
      </w:r>
    </w:p>
    <w:p>
      <w:pPr>
        <w:pStyle w:val="2"/>
        <w:ind w:firstLine="560" w:firstLineChars="200"/>
        <w:rPr>
          <w:rFonts w:hAnsi="宋体" w:cs="Times New Roman"/>
          <w:sz w:val="28"/>
          <w:szCs w:val="28"/>
        </w:rPr>
      </w:pPr>
      <w:r>
        <w:rPr>
          <w:rFonts w:hint="eastAsia" w:hAnsi="宋体"/>
          <w:sz w:val="28"/>
          <w:szCs w:val="28"/>
        </w:rPr>
        <w:t>开户银行：</w:t>
      </w:r>
      <w:r>
        <w:rPr>
          <w:rFonts w:hAnsi="宋体"/>
          <w:sz w:val="28"/>
          <w:szCs w:val="28"/>
          <w:u w:val="single"/>
        </w:rPr>
        <w:t xml:space="preserve">                   /               </w:t>
      </w:r>
      <w:r>
        <w:rPr>
          <w:rFonts w:hint="eastAsia" w:hAnsi="宋体"/>
          <w:sz w:val="28"/>
          <w:szCs w:val="28"/>
        </w:rPr>
        <w:t>；</w:t>
      </w:r>
    </w:p>
    <w:p>
      <w:pPr>
        <w:pStyle w:val="2"/>
        <w:ind w:firstLine="560" w:firstLineChars="200"/>
        <w:rPr>
          <w:rFonts w:hAnsi="宋体" w:cs="Times New Roman"/>
          <w:sz w:val="28"/>
          <w:szCs w:val="28"/>
        </w:rPr>
      </w:pPr>
      <w:r>
        <w:rPr>
          <w:rFonts w:hint="eastAsia" w:hAnsi="宋体"/>
          <w:sz w:val="28"/>
          <w:szCs w:val="28"/>
        </w:rPr>
        <w:t>账号：</w:t>
      </w:r>
      <w:r>
        <w:rPr>
          <w:rFonts w:hAnsi="宋体"/>
          <w:sz w:val="28"/>
          <w:szCs w:val="28"/>
          <w:u w:val="single"/>
        </w:rPr>
        <w:t xml:space="preserve">                       /                </w:t>
      </w:r>
      <w:r>
        <w:rPr>
          <w:rFonts w:hint="eastAsia" w:hAnsi="宋体"/>
          <w:sz w:val="28"/>
          <w:szCs w:val="28"/>
        </w:rPr>
        <w:t>。</w:t>
      </w:r>
    </w:p>
    <w:p>
      <w:pPr>
        <w:pStyle w:val="2"/>
        <w:jc w:val="center"/>
        <w:rPr>
          <w:rFonts w:hAnsi="宋体" w:cs="Times New Roman"/>
          <w:sz w:val="28"/>
          <w:szCs w:val="28"/>
        </w:rPr>
      </w:pPr>
    </w:p>
    <w:p>
      <w:pPr>
        <w:pStyle w:val="2"/>
        <w:jc w:val="center"/>
        <w:rPr>
          <w:rFonts w:hAnsi="宋体" w:cs="Times New Roman"/>
          <w:sz w:val="28"/>
          <w:szCs w:val="28"/>
        </w:rPr>
      </w:pPr>
    </w:p>
    <w:p>
      <w:pPr>
        <w:pStyle w:val="2"/>
        <w:jc w:val="center"/>
        <w:rPr>
          <w:rFonts w:hAnsi="宋体" w:cs="Times New Roman"/>
          <w:sz w:val="28"/>
          <w:szCs w:val="28"/>
        </w:rPr>
      </w:pPr>
    </w:p>
    <w:p>
      <w:pPr>
        <w:pStyle w:val="2"/>
        <w:jc w:val="center"/>
        <w:rPr>
          <w:rFonts w:hAnsi="宋体" w:cs="Times New Roman"/>
          <w:sz w:val="28"/>
          <w:szCs w:val="28"/>
        </w:rPr>
      </w:pPr>
    </w:p>
    <w:p>
      <w:pPr>
        <w:pStyle w:val="2"/>
        <w:jc w:val="center"/>
        <w:rPr>
          <w:rFonts w:hAnsi="宋体" w:cs="Times New Roman"/>
          <w:sz w:val="28"/>
          <w:szCs w:val="28"/>
        </w:rPr>
      </w:pPr>
    </w:p>
    <w:p>
      <w:pPr>
        <w:pStyle w:val="2"/>
        <w:jc w:val="center"/>
        <w:rPr>
          <w:rFonts w:hAnsi="宋体" w:cs="Times New Roman"/>
          <w:sz w:val="28"/>
          <w:szCs w:val="28"/>
        </w:rPr>
      </w:pPr>
      <w:r>
        <w:rPr>
          <w:rFonts w:hint="eastAsia" w:hAnsi="宋体"/>
          <w:sz w:val="28"/>
          <w:szCs w:val="28"/>
        </w:rPr>
        <w:t>第一章</w:t>
      </w:r>
      <w:r>
        <w:rPr>
          <w:rFonts w:hAnsi="宋体"/>
          <w:sz w:val="28"/>
          <w:szCs w:val="28"/>
        </w:rPr>
        <w:t xml:space="preserve"> </w:t>
      </w:r>
      <w:r>
        <w:rPr>
          <w:rFonts w:hint="eastAsia" w:hAnsi="宋体"/>
          <w:sz w:val="28"/>
          <w:szCs w:val="28"/>
        </w:rPr>
        <w:t>总</w:t>
      </w:r>
      <w:r>
        <w:rPr>
          <w:rFonts w:hAnsi="宋体"/>
          <w:sz w:val="28"/>
          <w:szCs w:val="28"/>
        </w:rPr>
        <w:t xml:space="preserve">   </w:t>
      </w:r>
      <w:r>
        <w:rPr>
          <w:rFonts w:hint="eastAsia" w:hAnsi="宋体"/>
          <w:sz w:val="28"/>
          <w:szCs w:val="28"/>
        </w:rPr>
        <w:t>则</w:t>
      </w:r>
    </w:p>
    <w:p>
      <w:pPr>
        <w:pStyle w:val="2"/>
        <w:jc w:val="center"/>
        <w:rPr>
          <w:rFonts w:hAnsi="宋体" w:cs="Times New Roman"/>
          <w:sz w:val="28"/>
          <w:szCs w:val="28"/>
        </w:rPr>
      </w:pPr>
    </w:p>
    <w:p>
      <w:pPr>
        <w:pStyle w:val="2"/>
        <w:ind w:firstLine="551" w:firstLineChars="196"/>
        <w:rPr>
          <w:rFonts w:hAnsi="宋体" w:cs="Times New Roman"/>
          <w:sz w:val="28"/>
          <w:szCs w:val="28"/>
        </w:rPr>
      </w:pPr>
      <w:r>
        <w:rPr>
          <w:rFonts w:hint="eastAsia" w:hAnsi="宋体"/>
          <w:b/>
          <w:bCs/>
          <w:sz w:val="28"/>
          <w:szCs w:val="28"/>
        </w:rPr>
        <w:t>第一条</w:t>
      </w:r>
      <w:r>
        <w:rPr>
          <w:rFonts w:hAnsi="宋体"/>
          <w:sz w:val="28"/>
          <w:szCs w:val="28"/>
        </w:rPr>
        <w:t xml:space="preserve"> </w:t>
      </w:r>
      <w:r>
        <w:rPr>
          <w:rFonts w:hAnsi="宋体"/>
          <w:b/>
          <w:bCs/>
          <w:sz w:val="28"/>
          <w:szCs w:val="28"/>
        </w:rPr>
        <w:t xml:space="preserve"> </w:t>
      </w:r>
      <w:r>
        <w:rPr>
          <w:rFonts w:hint="eastAsia" w:hAnsi="宋体"/>
          <w:sz w:val="28"/>
          <w:szCs w:val="28"/>
        </w:rPr>
        <w:t>根据《中华人民共和国物权法》、《中华人民共和国合同法》、《中华人民共和国土地管理法》、《中华人民共和国城市房地产管理法》等法律、有关行政法规及土地供应政策规定，双方本着平等、自愿、有偿、诚实信用的原则，订立本合同。</w:t>
      </w:r>
    </w:p>
    <w:p>
      <w:pPr>
        <w:pStyle w:val="2"/>
        <w:ind w:firstLine="562" w:firstLineChars="200"/>
        <w:rPr>
          <w:rFonts w:hAnsi="宋体"/>
          <w:sz w:val="28"/>
          <w:szCs w:val="28"/>
        </w:rPr>
      </w:pPr>
      <w:r>
        <w:rPr>
          <w:rFonts w:hint="eastAsia" w:hAnsi="宋体"/>
          <w:b/>
          <w:bCs/>
          <w:sz w:val="28"/>
          <w:szCs w:val="28"/>
        </w:rPr>
        <w:t>第二条</w:t>
      </w:r>
      <w:r>
        <w:rPr>
          <w:rFonts w:hAnsi="宋体"/>
          <w:sz w:val="28"/>
          <w:szCs w:val="28"/>
        </w:rPr>
        <w:t xml:space="preserve">  </w:t>
      </w:r>
      <w:r>
        <w:rPr>
          <w:rFonts w:hint="eastAsia" w:hAnsi="宋体"/>
          <w:sz w:val="28"/>
          <w:szCs w:val="28"/>
        </w:rPr>
        <w:t>出让土地的所有权属中华人民共和国，出让人根据法律的授权出让国有建设用地使用权，地下资源、埋藏物不属于国有建设用地使用权出让范围。</w:t>
      </w:r>
      <w:r>
        <w:rPr>
          <w:rFonts w:hAnsi="宋体"/>
          <w:sz w:val="28"/>
          <w:szCs w:val="28"/>
        </w:rPr>
        <w:t xml:space="preserve">   </w:t>
      </w:r>
    </w:p>
    <w:p>
      <w:pPr>
        <w:pStyle w:val="2"/>
        <w:ind w:firstLine="562" w:firstLineChars="200"/>
        <w:rPr>
          <w:rFonts w:hAnsi="宋体" w:cs="Times New Roman"/>
          <w:sz w:val="28"/>
          <w:szCs w:val="28"/>
        </w:rPr>
      </w:pPr>
      <w:r>
        <w:rPr>
          <w:rFonts w:hint="eastAsia" w:hAnsi="宋体"/>
          <w:b/>
          <w:bCs/>
          <w:sz w:val="28"/>
          <w:szCs w:val="28"/>
        </w:rPr>
        <w:t>第三条</w:t>
      </w:r>
      <w:r>
        <w:rPr>
          <w:rFonts w:hAnsi="宋体"/>
          <w:b/>
          <w:bCs/>
          <w:sz w:val="28"/>
          <w:szCs w:val="28"/>
        </w:rPr>
        <w:t xml:space="preserve">  </w:t>
      </w:r>
      <w:r>
        <w:rPr>
          <w:rFonts w:hint="eastAsia" w:hAnsi="宋体"/>
          <w:sz w:val="28"/>
          <w:szCs w:val="28"/>
        </w:rPr>
        <w:t>受让人对依法取得的国有建设用地，在出让期限内享有占有、使用、收益和依法处置的权利，有权利用该土地依法建造建筑物、构筑物及其附属设施。</w:t>
      </w:r>
    </w:p>
    <w:p>
      <w:pPr>
        <w:pStyle w:val="2"/>
        <w:ind w:firstLine="560" w:firstLineChars="200"/>
        <w:rPr>
          <w:rFonts w:hAnsi="宋体" w:cs="Times New Roman"/>
          <w:sz w:val="28"/>
          <w:szCs w:val="28"/>
        </w:rPr>
      </w:pPr>
    </w:p>
    <w:p>
      <w:pPr>
        <w:pStyle w:val="2"/>
        <w:jc w:val="center"/>
        <w:rPr>
          <w:rFonts w:hAnsi="宋体" w:cs="Times New Roman"/>
          <w:sz w:val="28"/>
          <w:szCs w:val="28"/>
        </w:rPr>
      </w:pPr>
      <w:r>
        <w:rPr>
          <w:rFonts w:hint="eastAsia" w:hAnsi="宋体"/>
          <w:sz w:val="28"/>
          <w:szCs w:val="28"/>
        </w:rPr>
        <w:t>第二章</w:t>
      </w:r>
      <w:r>
        <w:rPr>
          <w:rFonts w:hAnsi="宋体"/>
          <w:sz w:val="28"/>
          <w:szCs w:val="28"/>
        </w:rPr>
        <w:t xml:space="preserve"> </w:t>
      </w:r>
      <w:r>
        <w:rPr>
          <w:rFonts w:hint="eastAsia" w:hAnsi="宋体"/>
          <w:sz w:val="28"/>
          <w:szCs w:val="28"/>
        </w:rPr>
        <w:t>出让土地的交付与出让价款的缴纳</w:t>
      </w:r>
    </w:p>
    <w:p>
      <w:pPr>
        <w:pStyle w:val="2"/>
        <w:jc w:val="center"/>
        <w:rPr>
          <w:rFonts w:hAnsi="宋体" w:cs="Times New Roman"/>
          <w:sz w:val="28"/>
          <w:szCs w:val="28"/>
        </w:rPr>
      </w:pPr>
    </w:p>
    <w:p>
      <w:pPr>
        <w:pStyle w:val="2"/>
        <w:ind w:firstLine="645"/>
        <w:rPr>
          <w:rFonts w:hAnsi="宋体" w:cs="Times New Roman"/>
          <w:sz w:val="28"/>
          <w:szCs w:val="28"/>
        </w:rPr>
      </w:pPr>
      <w:r>
        <w:rPr>
          <w:rFonts w:hint="eastAsia" w:hAnsi="宋体"/>
          <w:b/>
          <w:bCs/>
          <w:sz w:val="28"/>
          <w:szCs w:val="28"/>
        </w:rPr>
        <w:t>第四条</w:t>
      </w:r>
      <w:r>
        <w:rPr>
          <w:rFonts w:hAnsi="宋体"/>
          <w:sz w:val="28"/>
          <w:szCs w:val="28"/>
        </w:rPr>
        <w:t xml:space="preserve">  </w:t>
      </w:r>
      <w:r>
        <w:rPr>
          <w:rFonts w:hint="eastAsia" w:hAnsi="宋体"/>
          <w:sz w:val="28"/>
          <w:szCs w:val="28"/>
        </w:rPr>
        <w:t>本合同项下出让宗地编号为</w:t>
      </w:r>
      <w:r>
        <w:rPr>
          <w:rFonts w:hAnsi="宋体"/>
          <w:sz w:val="28"/>
          <w:szCs w:val="28"/>
          <w:u w:val="single"/>
        </w:rPr>
        <w:t xml:space="preserve">       </w:t>
      </w:r>
      <w:r>
        <w:rPr>
          <w:rFonts w:hint="eastAsia" w:hAnsi="宋体"/>
          <w:sz w:val="28"/>
          <w:szCs w:val="28"/>
        </w:rPr>
        <w:t>，宗地总面积大写</w:t>
      </w:r>
      <w:r>
        <w:rPr>
          <w:rFonts w:hAnsi="宋体"/>
          <w:sz w:val="28"/>
          <w:szCs w:val="28"/>
        </w:rPr>
        <w:t xml:space="preserve"> </w:t>
      </w:r>
      <w:r>
        <w:rPr>
          <w:rFonts w:hAnsi="宋体"/>
          <w:sz w:val="28"/>
          <w:szCs w:val="28"/>
          <w:u w:val="single"/>
        </w:rPr>
        <w:t xml:space="preserve">              </w:t>
      </w:r>
      <w:r>
        <w:rPr>
          <w:rFonts w:hint="eastAsia" w:hAnsi="宋体"/>
          <w:sz w:val="28"/>
          <w:szCs w:val="28"/>
        </w:rPr>
        <w:t>平方米（小写</w:t>
      </w:r>
      <w:r>
        <w:rPr>
          <w:rFonts w:hAnsi="宋体"/>
          <w:sz w:val="28"/>
          <w:szCs w:val="28"/>
          <w:u w:val="single"/>
        </w:rPr>
        <w:t xml:space="preserve">     </w:t>
      </w:r>
      <w:r>
        <w:rPr>
          <w:rFonts w:hint="eastAsia" w:hAnsi="宋体"/>
          <w:sz w:val="28"/>
          <w:szCs w:val="28"/>
        </w:rPr>
        <w:t>平方米），其中出让宗地面积为大写</w:t>
      </w:r>
      <w:r>
        <w:rPr>
          <w:rFonts w:hAnsi="宋体"/>
          <w:sz w:val="28"/>
          <w:szCs w:val="28"/>
          <w:u w:val="single"/>
        </w:rPr>
        <w:t xml:space="preserve">            </w:t>
      </w:r>
      <w:r>
        <w:rPr>
          <w:rFonts w:hint="eastAsia" w:hAnsi="宋体"/>
          <w:sz w:val="28"/>
          <w:szCs w:val="28"/>
        </w:rPr>
        <w:t>平方米（小写</w:t>
      </w:r>
      <w:r>
        <w:rPr>
          <w:rFonts w:hAnsi="宋体"/>
          <w:sz w:val="28"/>
          <w:szCs w:val="28"/>
          <w:u w:val="single"/>
        </w:rPr>
        <w:t xml:space="preserve">       </w:t>
      </w:r>
      <w:r>
        <w:rPr>
          <w:rFonts w:hint="eastAsia" w:hAnsi="宋体"/>
          <w:sz w:val="28"/>
          <w:szCs w:val="28"/>
        </w:rPr>
        <w:t>平方米）。</w:t>
      </w:r>
    </w:p>
    <w:p>
      <w:pPr>
        <w:pStyle w:val="2"/>
        <w:ind w:firstLine="645"/>
        <w:rPr>
          <w:rFonts w:hAnsi="宋体" w:cs="Times New Roman"/>
          <w:sz w:val="28"/>
          <w:szCs w:val="28"/>
        </w:rPr>
      </w:pPr>
      <w:r>
        <w:rPr>
          <w:rFonts w:hint="eastAsia" w:hAnsi="宋体"/>
          <w:sz w:val="28"/>
          <w:szCs w:val="28"/>
        </w:rPr>
        <w:t>本合同项下的出让宗地坐落于</w:t>
      </w:r>
      <w:r>
        <w:rPr>
          <w:rFonts w:hAnsi="宋体"/>
          <w:sz w:val="28"/>
          <w:szCs w:val="28"/>
          <w:u w:val="single"/>
        </w:rPr>
        <w:t xml:space="preserve">                     </w:t>
      </w:r>
      <w:r>
        <w:rPr>
          <w:rFonts w:hint="eastAsia" w:hAnsi="宋体"/>
          <w:sz w:val="28"/>
          <w:szCs w:val="28"/>
        </w:rPr>
        <w:t>。</w:t>
      </w:r>
    </w:p>
    <w:p>
      <w:pPr>
        <w:pStyle w:val="2"/>
        <w:ind w:firstLine="560" w:firstLineChars="200"/>
        <w:rPr>
          <w:rFonts w:hAnsi="宋体"/>
          <w:sz w:val="28"/>
          <w:szCs w:val="28"/>
          <w:u w:val="single"/>
        </w:rPr>
      </w:pPr>
      <w:r>
        <w:rPr>
          <w:rFonts w:hint="eastAsia" w:hAnsi="宋体"/>
          <w:sz w:val="28"/>
          <w:szCs w:val="28"/>
        </w:rPr>
        <w:t>本合同项下出让宗地的平面界址为</w:t>
      </w:r>
      <w:r>
        <w:rPr>
          <w:rFonts w:hAnsi="宋体"/>
          <w:sz w:val="28"/>
          <w:szCs w:val="28"/>
          <w:u w:val="single"/>
        </w:rPr>
        <w:t xml:space="preserve">   /                         </w:t>
      </w:r>
    </w:p>
    <w:p>
      <w:pPr>
        <w:pStyle w:val="2"/>
        <w:rPr>
          <w:rFonts w:hAnsi="宋体" w:cs="Times New Roman"/>
          <w:sz w:val="28"/>
          <w:szCs w:val="28"/>
        </w:rPr>
      </w:pPr>
      <w:r>
        <w:rPr>
          <w:rFonts w:hAnsi="宋体"/>
          <w:sz w:val="28"/>
          <w:szCs w:val="28"/>
          <w:u w:val="single"/>
        </w:rPr>
        <w:t xml:space="preserve">                                                    </w:t>
      </w:r>
      <w:r>
        <w:rPr>
          <w:rFonts w:hint="eastAsia" w:hAnsi="宋体"/>
          <w:sz w:val="28"/>
          <w:szCs w:val="28"/>
        </w:rPr>
        <w:t>；出让宗地的平面界址图见附件</w:t>
      </w:r>
      <w:r>
        <w:rPr>
          <w:rFonts w:hAnsi="宋体"/>
          <w:sz w:val="28"/>
          <w:szCs w:val="28"/>
        </w:rPr>
        <w:t>1</w:t>
      </w:r>
      <w:r>
        <w:rPr>
          <w:rFonts w:hint="eastAsia" w:hAnsi="宋体"/>
          <w:sz w:val="28"/>
          <w:szCs w:val="28"/>
        </w:rPr>
        <w:t>。</w:t>
      </w:r>
    </w:p>
    <w:p>
      <w:pPr>
        <w:pStyle w:val="2"/>
        <w:ind w:firstLine="560" w:firstLineChars="200"/>
        <w:rPr>
          <w:rFonts w:hAnsi="宋体" w:cs="Times New Roman"/>
          <w:sz w:val="28"/>
          <w:szCs w:val="28"/>
          <w:u w:val="single"/>
        </w:rPr>
      </w:pPr>
      <w:r>
        <w:rPr>
          <w:rFonts w:hint="eastAsia" w:hAnsi="宋体"/>
          <w:sz w:val="28"/>
          <w:szCs w:val="28"/>
        </w:rPr>
        <w:t>本合同项下出让宗地的竖向界限以</w:t>
      </w:r>
      <w:r>
        <w:rPr>
          <w:rFonts w:hAnsi="宋体"/>
          <w:sz w:val="28"/>
          <w:szCs w:val="28"/>
          <w:u w:val="single"/>
        </w:rPr>
        <w:t xml:space="preserve">  /   </w:t>
      </w:r>
    </w:p>
    <w:p>
      <w:pPr>
        <w:pStyle w:val="2"/>
        <w:rPr>
          <w:rFonts w:hAnsi="宋体" w:cs="Times New Roman"/>
          <w:sz w:val="28"/>
          <w:szCs w:val="28"/>
        </w:rPr>
      </w:pPr>
      <w:r>
        <w:rPr>
          <w:rFonts w:hAnsi="宋体"/>
          <w:sz w:val="28"/>
          <w:szCs w:val="28"/>
          <w:u w:val="single"/>
        </w:rPr>
        <w:t xml:space="preserve">                                                  </w:t>
      </w:r>
      <w:r>
        <w:rPr>
          <w:rFonts w:hint="eastAsia" w:hAnsi="宋体"/>
          <w:sz w:val="28"/>
          <w:szCs w:val="28"/>
        </w:rPr>
        <w:t>为上界限，以</w:t>
      </w:r>
      <w:r>
        <w:rPr>
          <w:rFonts w:hAnsi="宋体"/>
          <w:sz w:val="28"/>
          <w:szCs w:val="28"/>
          <w:u w:val="single"/>
        </w:rPr>
        <w:t xml:space="preserve">  /                </w:t>
      </w:r>
      <w:r>
        <w:rPr>
          <w:rFonts w:hint="eastAsia" w:hAnsi="宋体"/>
          <w:sz w:val="28"/>
          <w:szCs w:val="28"/>
        </w:rPr>
        <w:t>为下界限，高差为</w:t>
      </w:r>
      <w:r>
        <w:rPr>
          <w:rFonts w:hAnsi="宋体"/>
          <w:sz w:val="28"/>
          <w:szCs w:val="28"/>
          <w:u w:val="single"/>
        </w:rPr>
        <w:t xml:space="preserve">   /    </w:t>
      </w:r>
      <w:r>
        <w:rPr>
          <w:rFonts w:hint="eastAsia" w:hAnsi="宋体"/>
          <w:sz w:val="28"/>
          <w:szCs w:val="28"/>
        </w:rPr>
        <w:t>米。出让宗地竖向界限见附件</w:t>
      </w:r>
      <w:r>
        <w:rPr>
          <w:rFonts w:hAnsi="宋体"/>
          <w:sz w:val="28"/>
          <w:szCs w:val="28"/>
        </w:rPr>
        <w:t>2</w:t>
      </w:r>
      <w:r>
        <w:rPr>
          <w:rFonts w:hint="eastAsia" w:hAnsi="宋体"/>
          <w:sz w:val="28"/>
          <w:szCs w:val="28"/>
        </w:rPr>
        <w:t>。</w:t>
      </w:r>
    </w:p>
    <w:p>
      <w:pPr>
        <w:pStyle w:val="2"/>
        <w:ind w:firstLine="560" w:firstLineChars="200"/>
        <w:rPr>
          <w:rFonts w:hAnsi="宋体" w:cs="Times New Roman"/>
          <w:sz w:val="28"/>
          <w:szCs w:val="28"/>
          <w:u w:val="single"/>
        </w:rPr>
      </w:pPr>
      <w:r>
        <w:rPr>
          <w:rFonts w:hint="eastAsia" w:hAnsi="宋体"/>
          <w:sz w:val="28"/>
          <w:szCs w:val="28"/>
        </w:rPr>
        <w:t>出让宗地空间范围是以上述界址点所构成的垂直面和上、下界限高程平面封闭形成的空间范围。</w:t>
      </w:r>
    </w:p>
    <w:p>
      <w:pPr>
        <w:pStyle w:val="2"/>
        <w:tabs>
          <w:tab w:val="left" w:pos="1260"/>
        </w:tabs>
        <w:ind w:firstLine="562" w:firstLineChars="200"/>
        <w:rPr>
          <w:rFonts w:hAnsi="宋体"/>
          <w:sz w:val="28"/>
          <w:szCs w:val="28"/>
          <w:u w:val="single"/>
        </w:rPr>
      </w:pPr>
      <w:r>
        <w:rPr>
          <w:rFonts w:hint="eastAsia" w:hAnsi="宋体"/>
          <w:b/>
          <w:bCs/>
          <w:sz w:val="28"/>
          <w:szCs w:val="28"/>
        </w:rPr>
        <w:t>第五条</w:t>
      </w:r>
      <w:r>
        <w:rPr>
          <w:rFonts w:hAnsi="宋体"/>
          <w:b/>
          <w:bCs/>
          <w:sz w:val="28"/>
          <w:szCs w:val="28"/>
        </w:rPr>
        <w:t xml:space="preserve">  </w:t>
      </w:r>
      <w:r>
        <w:rPr>
          <w:rFonts w:hint="eastAsia" w:hAnsi="宋体"/>
          <w:sz w:val="28"/>
          <w:szCs w:val="28"/>
        </w:rPr>
        <w:t>本合同项下出让宗地的用途为</w:t>
      </w:r>
      <w:r>
        <w:rPr>
          <w:rFonts w:hAnsi="宋体"/>
          <w:sz w:val="28"/>
          <w:szCs w:val="28"/>
        </w:rPr>
        <w:t xml:space="preserve"> </w:t>
      </w:r>
      <w:r>
        <w:rPr>
          <w:rFonts w:hAnsi="宋体"/>
          <w:sz w:val="28"/>
          <w:szCs w:val="28"/>
          <w:u w:val="single"/>
        </w:rPr>
        <w:t xml:space="preserve">              </w:t>
      </w:r>
    </w:p>
    <w:p>
      <w:pPr>
        <w:pStyle w:val="2"/>
        <w:tabs>
          <w:tab w:val="left" w:pos="1260"/>
        </w:tabs>
        <w:rPr>
          <w:rFonts w:hAnsi="宋体" w:cs="Times New Roman"/>
          <w:sz w:val="28"/>
          <w:szCs w:val="28"/>
        </w:rPr>
      </w:pPr>
      <w:r>
        <w:rPr>
          <w:rFonts w:hAnsi="宋体"/>
          <w:sz w:val="28"/>
          <w:szCs w:val="28"/>
          <w:u w:val="single"/>
        </w:rPr>
        <w:t xml:space="preserve">      </w:t>
      </w:r>
      <w:r>
        <w:rPr>
          <w:rFonts w:hint="eastAsia" w:hAnsi="宋体"/>
          <w:sz w:val="28"/>
          <w:szCs w:val="28"/>
          <w:u w:val="single"/>
        </w:rPr>
        <w:t>面积：</w:t>
      </w:r>
      <w:r>
        <w:rPr>
          <w:rFonts w:hAnsi="宋体"/>
          <w:sz w:val="28"/>
          <w:szCs w:val="28"/>
          <w:u w:val="single"/>
        </w:rPr>
        <w:t xml:space="preserve">     </w:t>
      </w:r>
      <w:r>
        <w:rPr>
          <w:rFonts w:hint="eastAsia" w:hAnsi="宋体"/>
          <w:sz w:val="28"/>
          <w:szCs w:val="28"/>
          <w:u w:val="single"/>
        </w:rPr>
        <w:t>公顷</w:t>
      </w:r>
      <w:r>
        <w:rPr>
          <w:rFonts w:hAnsi="宋体"/>
          <w:sz w:val="28"/>
          <w:szCs w:val="28"/>
          <w:u w:val="single"/>
        </w:rPr>
        <w:t xml:space="preserve">  </w:t>
      </w:r>
      <w:r>
        <w:rPr>
          <w:rFonts w:hint="eastAsia" w:hAnsi="宋体"/>
          <w:sz w:val="28"/>
          <w:szCs w:val="28"/>
        </w:rPr>
        <w:t>。</w:t>
      </w:r>
    </w:p>
    <w:p>
      <w:pPr>
        <w:pStyle w:val="2"/>
        <w:ind w:firstLine="562" w:firstLineChars="200"/>
        <w:rPr>
          <w:rFonts w:hAnsi="宋体" w:cs="Times New Roman"/>
          <w:sz w:val="28"/>
          <w:szCs w:val="28"/>
        </w:rPr>
      </w:pPr>
      <w:r>
        <w:rPr>
          <w:rFonts w:hint="eastAsia" w:hAnsi="宋体"/>
          <w:b/>
          <w:bCs/>
          <w:sz w:val="28"/>
          <w:szCs w:val="28"/>
        </w:rPr>
        <w:t>第六条</w:t>
      </w:r>
      <w:r>
        <w:rPr>
          <w:rFonts w:hAnsi="宋体"/>
          <w:sz w:val="28"/>
          <w:szCs w:val="28"/>
        </w:rPr>
        <w:t xml:space="preserve"> </w:t>
      </w:r>
      <w:r>
        <w:rPr>
          <w:rFonts w:hAnsi="宋体"/>
          <w:b/>
          <w:bCs/>
          <w:sz w:val="28"/>
          <w:szCs w:val="28"/>
        </w:rPr>
        <w:t xml:space="preserve"> </w:t>
      </w:r>
      <w:r>
        <w:rPr>
          <w:rFonts w:hint="eastAsia" w:hAnsi="宋体"/>
          <w:sz w:val="28"/>
          <w:szCs w:val="28"/>
        </w:rPr>
        <w:t>出让人同意在</w:t>
      </w:r>
      <w:r>
        <w:rPr>
          <w:rFonts w:hAnsi="宋体"/>
          <w:sz w:val="28"/>
          <w:szCs w:val="28"/>
          <w:u w:val="single"/>
        </w:rPr>
        <w:t xml:space="preserve">     </w:t>
      </w:r>
      <w:r>
        <w:rPr>
          <w:rFonts w:hint="eastAsia" w:hAnsi="宋体"/>
          <w:sz w:val="28"/>
          <w:szCs w:val="28"/>
        </w:rPr>
        <w:t>年</w:t>
      </w:r>
      <w:r>
        <w:rPr>
          <w:rFonts w:hAnsi="宋体"/>
          <w:sz w:val="28"/>
          <w:szCs w:val="28"/>
          <w:u w:val="single"/>
        </w:rPr>
        <w:t xml:space="preserve">     </w:t>
      </w:r>
      <w:r>
        <w:rPr>
          <w:rFonts w:hAnsi="宋体"/>
          <w:sz w:val="28"/>
          <w:szCs w:val="28"/>
        </w:rPr>
        <w:t xml:space="preserve"> </w:t>
      </w:r>
      <w:r>
        <w:rPr>
          <w:rFonts w:hint="eastAsia" w:hAnsi="宋体"/>
          <w:sz w:val="28"/>
          <w:szCs w:val="28"/>
        </w:rPr>
        <w:t>月</w:t>
      </w:r>
      <w:r>
        <w:rPr>
          <w:rFonts w:hAnsi="宋体"/>
          <w:sz w:val="28"/>
          <w:szCs w:val="28"/>
          <w:u w:val="single"/>
        </w:rPr>
        <w:t xml:space="preserve">       </w:t>
      </w:r>
      <w:r>
        <w:rPr>
          <w:rFonts w:hAnsi="宋体"/>
          <w:sz w:val="28"/>
          <w:szCs w:val="28"/>
        </w:rPr>
        <w:t xml:space="preserve"> </w:t>
      </w:r>
      <w:r>
        <w:rPr>
          <w:rFonts w:hint="eastAsia" w:hAnsi="宋体"/>
          <w:sz w:val="28"/>
          <w:szCs w:val="28"/>
        </w:rPr>
        <w:t>日前将出让宗地交付给受让人，出让人同意在交付土地时该宗地应达到本条第</w:t>
      </w:r>
      <w:r>
        <w:rPr>
          <w:rFonts w:hAnsi="宋体"/>
          <w:sz w:val="28"/>
          <w:szCs w:val="28"/>
          <w:u w:val="single"/>
        </w:rPr>
        <w:t xml:space="preserve"> (</w:t>
      </w:r>
      <w:r>
        <w:rPr>
          <w:rFonts w:hint="eastAsia" w:hAnsi="宋体"/>
          <w:sz w:val="28"/>
          <w:szCs w:val="28"/>
          <w:u w:val="single"/>
        </w:rPr>
        <w:t>一</w:t>
      </w:r>
      <w:r>
        <w:rPr>
          <w:rFonts w:hAnsi="宋体"/>
          <w:sz w:val="28"/>
          <w:szCs w:val="28"/>
          <w:u w:val="single"/>
        </w:rPr>
        <w:t xml:space="preserve">) </w:t>
      </w:r>
      <w:r>
        <w:rPr>
          <w:rFonts w:hint="eastAsia" w:hAnsi="宋体"/>
          <w:sz w:val="28"/>
          <w:szCs w:val="28"/>
        </w:rPr>
        <w:t>项规定的土地条件：</w:t>
      </w:r>
    </w:p>
    <w:p>
      <w:pPr>
        <w:pStyle w:val="2"/>
        <w:ind w:firstLine="560" w:firstLineChars="200"/>
        <w:rPr>
          <w:rFonts w:hAnsi="宋体" w:cs="Times New Roman"/>
          <w:sz w:val="28"/>
          <w:szCs w:val="28"/>
          <w:u w:val="single"/>
        </w:rPr>
      </w:pPr>
      <w:r>
        <w:rPr>
          <w:rFonts w:hint="eastAsia" w:hAnsi="宋体"/>
          <w:sz w:val="28"/>
          <w:szCs w:val="28"/>
        </w:rPr>
        <w:t>（一）场地平整达到</w:t>
      </w:r>
      <w:r>
        <w:rPr>
          <w:rFonts w:hAnsi="宋体"/>
          <w:sz w:val="28"/>
          <w:szCs w:val="28"/>
          <w:u w:val="single"/>
        </w:rPr>
        <w:t xml:space="preserve">             /             </w:t>
      </w:r>
    </w:p>
    <w:p>
      <w:pPr>
        <w:pStyle w:val="2"/>
        <w:rPr>
          <w:rFonts w:hAnsi="宋体" w:cs="Times New Roman"/>
          <w:sz w:val="28"/>
          <w:szCs w:val="28"/>
        </w:rPr>
      </w:pPr>
      <w:r>
        <w:rPr>
          <w:rFonts w:hAnsi="宋体"/>
          <w:sz w:val="28"/>
          <w:szCs w:val="28"/>
          <w:u w:val="single"/>
        </w:rPr>
        <w:t xml:space="preserve">                                                    </w:t>
      </w:r>
      <w:r>
        <w:rPr>
          <w:rFonts w:hint="eastAsia" w:hAnsi="宋体"/>
          <w:sz w:val="28"/>
          <w:szCs w:val="28"/>
        </w:rPr>
        <w:t>；</w:t>
      </w:r>
    </w:p>
    <w:p>
      <w:pPr>
        <w:pStyle w:val="2"/>
        <w:ind w:firstLine="560" w:firstLineChars="200"/>
        <w:rPr>
          <w:rFonts w:hAnsi="宋体" w:cs="Times New Roman"/>
          <w:sz w:val="28"/>
          <w:szCs w:val="28"/>
          <w:u w:val="single"/>
        </w:rPr>
      </w:pPr>
      <w:r>
        <w:rPr>
          <w:rFonts w:hint="eastAsia" w:hAnsi="宋体"/>
          <w:sz w:val="28"/>
          <w:szCs w:val="28"/>
        </w:rPr>
        <w:t>周围基础设施达到</w:t>
      </w:r>
      <w:r>
        <w:rPr>
          <w:rFonts w:hAnsi="宋体"/>
          <w:sz w:val="28"/>
          <w:szCs w:val="28"/>
          <w:u w:val="single"/>
        </w:rPr>
        <w:t xml:space="preserve">              /                </w:t>
      </w:r>
    </w:p>
    <w:p>
      <w:pPr>
        <w:pStyle w:val="2"/>
        <w:rPr>
          <w:rFonts w:hAnsi="宋体" w:cs="Times New Roman"/>
          <w:sz w:val="28"/>
          <w:szCs w:val="28"/>
        </w:rPr>
      </w:pPr>
      <w:r>
        <w:rPr>
          <w:rFonts w:hAnsi="宋体"/>
          <w:sz w:val="28"/>
          <w:szCs w:val="28"/>
          <w:u w:val="single"/>
        </w:rPr>
        <w:t xml:space="preserve">                                                    </w:t>
      </w:r>
      <w:r>
        <w:rPr>
          <w:rFonts w:hint="eastAsia" w:hAnsi="宋体"/>
          <w:sz w:val="28"/>
          <w:szCs w:val="28"/>
        </w:rPr>
        <w:t>；</w:t>
      </w:r>
    </w:p>
    <w:p>
      <w:pPr>
        <w:pStyle w:val="2"/>
        <w:ind w:firstLine="560" w:firstLineChars="200"/>
        <w:rPr>
          <w:rFonts w:hAnsi="宋体" w:cs="Times New Roman"/>
          <w:sz w:val="28"/>
          <w:szCs w:val="28"/>
          <w:u w:val="single"/>
        </w:rPr>
      </w:pPr>
      <w:r>
        <w:rPr>
          <w:rFonts w:hint="eastAsia" w:hAnsi="宋体"/>
          <w:sz w:val="28"/>
          <w:szCs w:val="28"/>
        </w:rPr>
        <w:t>（二）现状土地条件</w:t>
      </w:r>
      <w:r>
        <w:rPr>
          <w:rFonts w:hAnsi="宋体"/>
          <w:sz w:val="28"/>
          <w:szCs w:val="28"/>
          <w:u w:val="single"/>
        </w:rPr>
        <w:t xml:space="preserve">             /              </w:t>
      </w:r>
    </w:p>
    <w:p>
      <w:pPr>
        <w:pStyle w:val="2"/>
        <w:rPr>
          <w:rFonts w:hAnsi="宋体" w:cs="Times New Roman"/>
          <w:sz w:val="28"/>
          <w:szCs w:val="28"/>
        </w:rPr>
      </w:pPr>
      <w:r>
        <w:rPr>
          <w:rFonts w:hAnsi="宋体"/>
          <w:sz w:val="28"/>
          <w:szCs w:val="28"/>
          <w:u w:val="single"/>
        </w:rPr>
        <w:t xml:space="preserve">                                                    </w:t>
      </w:r>
      <w:r>
        <w:rPr>
          <w:rFonts w:hint="eastAsia" w:hAnsi="宋体"/>
          <w:sz w:val="28"/>
          <w:szCs w:val="28"/>
        </w:rPr>
        <w:t>。</w:t>
      </w:r>
    </w:p>
    <w:p>
      <w:pPr>
        <w:pStyle w:val="2"/>
        <w:ind w:firstLine="562" w:firstLineChars="200"/>
        <w:rPr>
          <w:rFonts w:hAnsi="宋体" w:cs="Times New Roman"/>
          <w:sz w:val="28"/>
          <w:szCs w:val="28"/>
        </w:rPr>
      </w:pPr>
      <w:r>
        <w:rPr>
          <w:rFonts w:hint="eastAsia" w:hAnsi="宋体"/>
          <w:b/>
          <w:bCs/>
          <w:sz w:val="28"/>
          <w:szCs w:val="28"/>
        </w:rPr>
        <w:t>第七条</w:t>
      </w:r>
      <w:r>
        <w:rPr>
          <w:rFonts w:hAnsi="宋体"/>
          <w:b/>
          <w:bCs/>
          <w:sz w:val="28"/>
          <w:szCs w:val="28"/>
        </w:rPr>
        <w:t xml:space="preserve"> </w:t>
      </w:r>
      <w:r>
        <w:rPr>
          <w:rFonts w:hAnsi="宋体"/>
          <w:sz w:val="28"/>
          <w:szCs w:val="28"/>
        </w:rPr>
        <w:t xml:space="preserve"> </w:t>
      </w:r>
      <w:r>
        <w:rPr>
          <w:rFonts w:hint="eastAsia" w:hAnsi="宋体"/>
          <w:sz w:val="28"/>
          <w:szCs w:val="28"/>
        </w:rPr>
        <w:t>本合同项下的国有建设用地使用权出让年期为</w:t>
      </w:r>
    </w:p>
    <w:p>
      <w:pPr>
        <w:pStyle w:val="2"/>
        <w:rPr>
          <w:rFonts w:hAnsi="宋体" w:cs="Times New Roman"/>
          <w:sz w:val="28"/>
          <w:szCs w:val="28"/>
        </w:rPr>
      </w:pPr>
      <w:r>
        <w:rPr>
          <w:rFonts w:hAnsi="宋体"/>
          <w:sz w:val="28"/>
          <w:szCs w:val="28"/>
          <w:u w:val="single"/>
        </w:rPr>
        <w:t xml:space="preserve">           </w:t>
      </w:r>
      <w:r>
        <w:rPr>
          <w:rFonts w:hint="eastAsia" w:hAnsi="宋体"/>
          <w:sz w:val="28"/>
          <w:szCs w:val="28"/>
        </w:rPr>
        <w:t>年，按本合同第六条约定的交付土地之日起算；原划拨（承租）国有建设用地使用权补办出让手续的，出让年期自合同签订之日起算。</w:t>
      </w:r>
    </w:p>
    <w:p>
      <w:pPr>
        <w:pStyle w:val="2"/>
        <w:ind w:firstLine="562" w:firstLineChars="200"/>
        <w:rPr>
          <w:rFonts w:hAnsi="宋体" w:cs="Times New Roman"/>
          <w:sz w:val="28"/>
          <w:szCs w:val="28"/>
        </w:rPr>
      </w:pPr>
      <w:r>
        <w:rPr>
          <w:rFonts w:hint="eastAsia" w:hAnsi="宋体"/>
          <w:b/>
          <w:bCs/>
          <w:sz w:val="28"/>
          <w:szCs w:val="28"/>
        </w:rPr>
        <w:t>第八条</w:t>
      </w:r>
      <w:r>
        <w:rPr>
          <w:rFonts w:hAnsi="宋体"/>
          <w:sz w:val="28"/>
          <w:szCs w:val="28"/>
        </w:rPr>
        <w:t xml:space="preserve">  </w:t>
      </w:r>
      <w:r>
        <w:rPr>
          <w:rFonts w:hint="eastAsia" w:hAnsi="宋体"/>
          <w:sz w:val="28"/>
          <w:szCs w:val="28"/>
        </w:rPr>
        <w:t>本合同项下宗地的国有建设用地使用权出让价款为人民币大写</w:t>
      </w:r>
      <w:r>
        <w:rPr>
          <w:rFonts w:hAnsi="宋体"/>
          <w:sz w:val="28"/>
          <w:szCs w:val="28"/>
          <w:u w:val="single"/>
        </w:rPr>
        <w:t xml:space="preserve">        </w:t>
      </w:r>
      <w:r>
        <w:rPr>
          <w:rFonts w:hint="eastAsia" w:hAnsi="宋体"/>
          <w:sz w:val="28"/>
          <w:szCs w:val="28"/>
        </w:rPr>
        <w:t>元</w:t>
      </w:r>
      <w:r>
        <w:rPr>
          <w:rFonts w:hAnsi="宋体"/>
          <w:sz w:val="28"/>
          <w:szCs w:val="28"/>
        </w:rPr>
        <w:t xml:space="preserve"> </w:t>
      </w:r>
      <w:r>
        <w:rPr>
          <w:rFonts w:hint="eastAsia" w:hAnsi="宋体"/>
          <w:sz w:val="28"/>
          <w:szCs w:val="28"/>
        </w:rPr>
        <w:t>（小写</w:t>
      </w:r>
      <w:r>
        <w:rPr>
          <w:rFonts w:hAnsi="宋体"/>
          <w:sz w:val="28"/>
          <w:szCs w:val="28"/>
          <w:u w:val="single"/>
        </w:rPr>
        <w:t xml:space="preserve">               </w:t>
      </w:r>
      <w:r>
        <w:rPr>
          <w:rFonts w:hint="eastAsia" w:hAnsi="宋体"/>
          <w:sz w:val="28"/>
          <w:szCs w:val="28"/>
        </w:rPr>
        <w:t>元），每平方米人民币大写</w:t>
      </w:r>
      <w:r>
        <w:rPr>
          <w:rFonts w:hAnsi="宋体"/>
          <w:sz w:val="28"/>
          <w:szCs w:val="28"/>
          <w:u w:val="single"/>
        </w:rPr>
        <w:t xml:space="preserve">           </w:t>
      </w:r>
      <w:r>
        <w:rPr>
          <w:rFonts w:hint="eastAsia" w:hAnsi="宋体"/>
          <w:sz w:val="28"/>
          <w:szCs w:val="28"/>
        </w:rPr>
        <w:t>元（小写</w:t>
      </w:r>
      <w:r>
        <w:rPr>
          <w:rFonts w:hAnsi="宋体"/>
          <w:sz w:val="28"/>
          <w:szCs w:val="28"/>
          <w:u w:val="single"/>
        </w:rPr>
        <w:t xml:space="preserve">              </w:t>
      </w:r>
      <w:r>
        <w:rPr>
          <w:rFonts w:hint="eastAsia" w:hAnsi="宋体"/>
          <w:sz w:val="28"/>
          <w:szCs w:val="28"/>
        </w:rPr>
        <w:t>元）。</w:t>
      </w:r>
    </w:p>
    <w:p>
      <w:pPr>
        <w:pStyle w:val="2"/>
        <w:ind w:firstLine="562" w:firstLineChars="200"/>
        <w:jc w:val="left"/>
        <w:rPr>
          <w:rFonts w:hAnsi="宋体" w:cs="Times New Roman"/>
          <w:sz w:val="28"/>
          <w:szCs w:val="28"/>
          <w:u w:val="single"/>
        </w:rPr>
      </w:pPr>
      <w:r>
        <w:rPr>
          <w:rFonts w:hint="eastAsia" w:hAnsi="宋体"/>
          <w:b/>
          <w:bCs/>
          <w:sz w:val="28"/>
          <w:szCs w:val="28"/>
        </w:rPr>
        <w:t>第九条</w:t>
      </w:r>
      <w:r>
        <w:rPr>
          <w:rFonts w:hAnsi="宋体"/>
          <w:b/>
          <w:bCs/>
          <w:sz w:val="28"/>
          <w:szCs w:val="28"/>
        </w:rPr>
        <w:t xml:space="preserve">  </w:t>
      </w:r>
      <w:r>
        <w:rPr>
          <w:rFonts w:hint="eastAsia" w:hAnsi="宋体"/>
          <w:sz w:val="28"/>
          <w:szCs w:val="28"/>
        </w:rPr>
        <w:t>本合同项下宗地的定金为人民币大写</w:t>
      </w:r>
      <w:r>
        <w:rPr>
          <w:rFonts w:hAnsi="宋体"/>
          <w:sz w:val="28"/>
          <w:szCs w:val="28"/>
          <w:u w:val="single"/>
        </w:rPr>
        <w:t xml:space="preserve">         </w:t>
      </w:r>
    </w:p>
    <w:p>
      <w:pPr>
        <w:pStyle w:val="2"/>
        <w:jc w:val="left"/>
        <w:rPr>
          <w:rFonts w:hAnsi="宋体" w:cs="Times New Roman"/>
          <w:sz w:val="28"/>
          <w:szCs w:val="28"/>
        </w:rPr>
      </w:pPr>
      <w:r>
        <w:rPr>
          <w:rFonts w:hAnsi="宋体"/>
          <w:sz w:val="28"/>
          <w:szCs w:val="28"/>
          <w:u w:val="single"/>
        </w:rPr>
        <w:t xml:space="preserve">    /  </w:t>
      </w:r>
      <w:r>
        <w:rPr>
          <w:rFonts w:hint="eastAsia" w:hAnsi="宋体"/>
          <w:sz w:val="28"/>
          <w:szCs w:val="28"/>
        </w:rPr>
        <w:t>元（小写</w:t>
      </w:r>
      <w:r>
        <w:rPr>
          <w:rFonts w:hAnsi="宋体"/>
          <w:sz w:val="28"/>
          <w:szCs w:val="28"/>
          <w:u w:val="single"/>
        </w:rPr>
        <w:t xml:space="preserve">      /       </w:t>
      </w:r>
      <w:r>
        <w:rPr>
          <w:rFonts w:hint="eastAsia" w:hAnsi="宋体"/>
          <w:sz w:val="28"/>
          <w:szCs w:val="28"/>
        </w:rPr>
        <w:t>元），定金抵作土地出让价款。</w:t>
      </w:r>
    </w:p>
    <w:p>
      <w:pPr>
        <w:pStyle w:val="2"/>
        <w:ind w:firstLine="562" w:firstLineChars="200"/>
        <w:rPr>
          <w:rFonts w:hAnsi="宋体" w:cs="Times New Roman"/>
          <w:sz w:val="28"/>
          <w:szCs w:val="28"/>
        </w:rPr>
      </w:pPr>
      <w:r>
        <w:rPr>
          <w:rFonts w:hint="eastAsia" w:hAnsi="宋体"/>
          <w:b/>
          <w:bCs/>
          <w:sz w:val="28"/>
          <w:szCs w:val="28"/>
        </w:rPr>
        <w:t>第十条</w:t>
      </w:r>
      <w:r>
        <w:rPr>
          <w:rFonts w:hAnsi="宋体"/>
          <w:sz w:val="28"/>
          <w:szCs w:val="28"/>
        </w:rPr>
        <w:t xml:space="preserve">  </w:t>
      </w:r>
      <w:r>
        <w:rPr>
          <w:rFonts w:hint="eastAsia" w:hAnsi="宋体"/>
          <w:sz w:val="28"/>
          <w:szCs w:val="28"/>
        </w:rPr>
        <w:t>受让人同意按照本条第一款第</w:t>
      </w:r>
      <w:r>
        <w:rPr>
          <w:rFonts w:hAnsi="宋体"/>
          <w:sz w:val="28"/>
          <w:szCs w:val="28"/>
          <w:u w:val="single"/>
        </w:rPr>
        <w:t xml:space="preserve"> (</w:t>
      </w:r>
      <w:r>
        <w:rPr>
          <w:rFonts w:hint="eastAsia" w:hAnsi="宋体"/>
          <w:sz w:val="28"/>
          <w:szCs w:val="28"/>
          <w:u w:val="single"/>
        </w:rPr>
        <w:t>一</w:t>
      </w:r>
      <w:r>
        <w:rPr>
          <w:rFonts w:hAnsi="宋体"/>
          <w:sz w:val="28"/>
          <w:szCs w:val="28"/>
          <w:u w:val="single"/>
        </w:rPr>
        <w:t xml:space="preserve">) </w:t>
      </w:r>
      <w:r>
        <w:rPr>
          <w:rFonts w:hint="eastAsia" w:hAnsi="宋体"/>
          <w:sz w:val="28"/>
          <w:szCs w:val="28"/>
        </w:rPr>
        <w:t>项的规定向出让人支付国有建设用地使用权出让价款：</w:t>
      </w:r>
    </w:p>
    <w:p>
      <w:pPr>
        <w:pStyle w:val="2"/>
        <w:rPr>
          <w:rFonts w:hAnsi="宋体" w:cs="Times New Roman"/>
          <w:sz w:val="28"/>
          <w:szCs w:val="28"/>
        </w:rPr>
      </w:pPr>
      <w:r>
        <w:rPr>
          <w:rFonts w:hAnsi="宋体"/>
          <w:sz w:val="28"/>
          <w:szCs w:val="28"/>
        </w:rPr>
        <w:t xml:space="preserve">     </w:t>
      </w:r>
      <w:r>
        <w:rPr>
          <w:rFonts w:hint="eastAsia" w:hAnsi="宋体"/>
          <w:sz w:val="28"/>
          <w:szCs w:val="28"/>
        </w:rPr>
        <w:t>（一）本合同签订之日起</w:t>
      </w:r>
      <w:r>
        <w:rPr>
          <w:rFonts w:hAnsi="宋体"/>
          <w:sz w:val="28"/>
          <w:szCs w:val="28"/>
          <w:u w:val="single"/>
        </w:rPr>
        <w:t xml:space="preserve">      </w:t>
      </w:r>
      <w:r>
        <w:rPr>
          <w:rFonts w:hint="eastAsia" w:hAnsi="宋体"/>
          <w:sz w:val="28"/>
          <w:szCs w:val="28"/>
        </w:rPr>
        <w:t>日内，一次性付清国有建设用地使用权出让价款；</w:t>
      </w:r>
    </w:p>
    <w:p>
      <w:pPr>
        <w:pStyle w:val="2"/>
        <w:rPr>
          <w:rFonts w:hAnsi="宋体" w:cs="Times New Roman"/>
          <w:sz w:val="28"/>
          <w:szCs w:val="28"/>
        </w:rPr>
      </w:pPr>
      <w:r>
        <w:rPr>
          <w:rFonts w:hAnsi="宋体"/>
          <w:sz w:val="28"/>
          <w:szCs w:val="28"/>
        </w:rPr>
        <w:t xml:space="preserve">     </w:t>
      </w:r>
      <w:r>
        <w:rPr>
          <w:rFonts w:hint="eastAsia" w:hAnsi="宋体"/>
          <w:sz w:val="28"/>
          <w:szCs w:val="28"/>
        </w:rPr>
        <w:t>（二）按以下时间和金额分</w:t>
      </w:r>
      <w:r>
        <w:rPr>
          <w:rFonts w:hAnsi="宋体"/>
          <w:sz w:val="28"/>
          <w:szCs w:val="28"/>
          <w:u w:val="single"/>
        </w:rPr>
        <w:t xml:space="preserve"> / </w:t>
      </w:r>
      <w:r>
        <w:rPr>
          <w:rFonts w:hint="eastAsia" w:hAnsi="宋体"/>
          <w:sz w:val="28"/>
          <w:szCs w:val="28"/>
        </w:rPr>
        <w:t>期向出让人支付国有建设用地使用权出让价款。</w:t>
      </w:r>
    </w:p>
    <w:p>
      <w:pPr>
        <w:pStyle w:val="2"/>
        <w:rPr>
          <w:rFonts w:hAnsi="宋体" w:cs="Times New Roman"/>
          <w:sz w:val="28"/>
          <w:szCs w:val="28"/>
        </w:rPr>
      </w:pPr>
      <w:r>
        <w:rPr>
          <w:rFonts w:hAnsi="宋体"/>
          <w:sz w:val="28"/>
          <w:szCs w:val="28"/>
        </w:rPr>
        <w:t>/</w:t>
      </w:r>
    </w:p>
    <w:p>
      <w:pPr>
        <w:pStyle w:val="2"/>
        <w:rPr>
          <w:rFonts w:hAnsi="宋体" w:cs="Times New Roman"/>
          <w:sz w:val="28"/>
          <w:szCs w:val="28"/>
        </w:rPr>
      </w:pPr>
      <w:r>
        <w:rPr>
          <w:rFonts w:hAnsi="宋体"/>
          <w:sz w:val="28"/>
          <w:szCs w:val="28"/>
        </w:rPr>
        <w:t xml:space="preserve">    </w:t>
      </w:r>
    </w:p>
    <w:p>
      <w:pPr>
        <w:pStyle w:val="2"/>
        <w:ind w:firstLine="560" w:firstLineChars="200"/>
        <w:rPr>
          <w:rFonts w:hAnsi="宋体" w:cs="Times New Roman"/>
          <w:sz w:val="28"/>
          <w:szCs w:val="28"/>
        </w:rPr>
      </w:pPr>
      <w:r>
        <w:rPr>
          <w:rFonts w:hint="eastAsia" w:hAnsi="宋体"/>
          <w:sz w:val="28"/>
          <w:szCs w:val="28"/>
        </w:rPr>
        <w:t>分期支付国有建设用地使用权出让价款的，受让人在支付第二期及以后各期国有建设用地使用权出让价款时，同意按照支付第一期土地出让价款之日中国人民银行公布的贷款利率，向出让人支付利息。</w:t>
      </w:r>
    </w:p>
    <w:p>
      <w:pPr>
        <w:pStyle w:val="2"/>
        <w:ind w:firstLine="562" w:firstLineChars="200"/>
        <w:rPr>
          <w:rFonts w:hAnsi="宋体" w:cs="Times New Roman"/>
          <w:color w:val="000000"/>
          <w:kern w:val="0"/>
          <w:sz w:val="28"/>
          <w:szCs w:val="28"/>
        </w:rPr>
      </w:pPr>
      <w:r>
        <w:rPr>
          <w:rFonts w:hint="eastAsia" w:hAnsi="宋体"/>
          <w:b/>
          <w:bCs/>
          <w:sz w:val="28"/>
          <w:szCs w:val="28"/>
        </w:rPr>
        <w:t>第十一条</w:t>
      </w:r>
      <w:r>
        <w:rPr>
          <w:rFonts w:hAnsi="宋体"/>
          <w:sz w:val="28"/>
          <w:szCs w:val="28"/>
        </w:rPr>
        <w:t xml:space="preserve">  </w:t>
      </w:r>
      <w:r>
        <w:rPr>
          <w:rFonts w:hint="eastAsia" w:hAnsi="宋体"/>
          <w:sz w:val="28"/>
          <w:szCs w:val="28"/>
        </w:rPr>
        <w:t>受让人应在按本合同约定付清本宗地全部出让价款后，持本合同和出让价款缴纳凭证等相关证明材料，申请出让国有建设用地使用权登记。</w:t>
      </w:r>
    </w:p>
    <w:p>
      <w:pPr>
        <w:pStyle w:val="2"/>
        <w:ind w:firstLine="560" w:firstLineChars="200"/>
        <w:rPr>
          <w:rFonts w:hAnsi="宋体" w:cs="Times New Roman"/>
          <w:color w:val="000000"/>
          <w:kern w:val="0"/>
          <w:sz w:val="28"/>
          <w:szCs w:val="28"/>
        </w:rPr>
      </w:pPr>
    </w:p>
    <w:p>
      <w:pPr>
        <w:pStyle w:val="2"/>
        <w:jc w:val="center"/>
        <w:rPr>
          <w:rFonts w:hAnsi="宋体" w:cs="Times New Roman"/>
          <w:sz w:val="28"/>
          <w:szCs w:val="28"/>
        </w:rPr>
      </w:pPr>
      <w:r>
        <w:rPr>
          <w:rFonts w:hint="eastAsia" w:hAnsi="宋体"/>
          <w:sz w:val="28"/>
          <w:szCs w:val="28"/>
        </w:rPr>
        <w:t>第三章</w:t>
      </w:r>
      <w:r>
        <w:rPr>
          <w:rFonts w:hAnsi="宋体"/>
          <w:sz w:val="28"/>
          <w:szCs w:val="28"/>
        </w:rPr>
        <w:t xml:space="preserve">  </w:t>
      </w:r>
      <w:r>
        <w:rPr>
          <w:rFonts w:hint="eastAsia" w:hAnsi="宋体"/>
          <w:sz w:val="28"/>
          <w:szCs w:val="28"/>
        </w:rPr>
        <w:t>土地开发建设与利用</w:t>
      </w:r>
    </w:p>
    <w:p>
      <w:pPr>
        <w:pStyle w:val="2"/>
        <w:jc w:val="center"/>
        <w:rPr>
          <w:rFonts w:hAnsi="宋体" w:cs="Times New Roman"/>
          <w:sz w:val="28"/>
          <w:szCs w:val="28"/>
        </w:rPr>
      </w:pPr>
    </w:p>
    <w:p>
      <w:pPr>
        <w:pStyle w:val="2"/>
        <w:ind w:firstLine="562" w:firstLineChars="200"/>
        <w:rPr>
          <w:rFonts w:hAnsi="宋体" w:cs="Times New Roman"/>
          <w:sz w:val="28"/>
          <w:szCs w:val="28"/>
        </w:rPr>
      </w:pPr>
      <w:r>
        <w:rPr>
          <w:rFonts w:hint="eastAsia" w:hAnsi="宋体"/>
          <w:b/>
          <w:bCs/>
          <w:sz w:val="28"/>
          <w:szCs w:val="28"/>
        </w:rPr>
        <w:t>第十二条</w:t>
      </w:r>
      <w:r>
        <w:rPr>
          <w:rFonts w:hAnsi="宋体"/>
          <w:sz w:val="28"/>
          <w:szCs w:val="28"/>
        </w:rPr>
        <w:t xml:space="preserve"> </w:t>
      </w:r>
      <w:r>
        <w:rPr>
          <w:rFonts w:hAnsi="宋体"/>
          <w:color w:val="FF0000"/>
          <w:sz w:val="28"/>
          <w:szCs w:val="28"/>
        </w:rPr>
        <w:t xml:space="preserve"> </w:t>
      </w:r>
      <w:r>
        <w:rPr>
          <w:rFonts w:hint="eastAsia" w:hAnsi="宋体"/>
          <w:sz w:val="28"/>
          <w:szCs w:val="28"/>
        </w:rPr>
        <w:t>受让人同意本合同项下宗地开发投资强度按本条第</w:t>
      </w:r>
      <w:r>
        <w:rPr>
          <w:rFonts w:hAnsi="宋体"/>
          <w:sz w:val="28"/>
          <w:szCs w:val="28"/>
          <w:u w:val="single"/>
        </w:rPr>
        <w:t xml:space="preserve">   /  </w:t>
      </w:r>
      <w:r>
        <w:rPr>
          <w:rFonts w:hint="eastAsia" w:hAnsi="宋体"/>
          <w:sz w:val="28"/>
          <w:szCs w:val="28"/>
        </w:rPr>
        <w:t>项规定执行：</w:t>
      </w:r>
    </w:p>
    <w:p>
      <w:pPr>
        <w:pStyle w:val="2"/>
        <w:ind w:firstLine="560" w:firstLineChars="200"/>
        <w:rPr>
          <w:rFonts w:hAnsi="宋体" w:cs="Times New Roman"/>
          <w:sz w:val="28"/>
          <w:szCs w:val="28"/>
          <w:u w:val="single"/>
        </w:rPr>
      </w:pPr>
      <w:r>
        <w:rPr>
          <w:rFonts w:hint="eastAsia" w:hAnsi="宋体"/>
          <w:sz w:val="28"/>
          <w:szCs w:val="28"/>
        </w:rPr>
        <w:t>（一）本合同项下宗地用于工业项目建设，受让人同意本合同项下宗地的项目固定资产总投资不低于经批准或登记备案的金额人民币大写</w:t>
      </w:r>
      <w:r>
        <w:rPr>
          <w:rFonts w:hAnsi="宋体"/>
          <w:sz w:val="28"/>
          <w:szCs w:val="28"/>
          <w:u w:val="single"/>
        </w:rPr>
        <w:t xml:space="preserve">           /           </w:t>
      </w:r>
      <w:r>
        <w:rPr>
          <w:rFonts w:hint="eastAsia" w:hAnsi="宋体"/>
          <w:sz w:val="28"/>
          <w:szCs w:val="28"/>
        </w:rPr>
        <w:t>万元（小写</w:t>
      </w:r>
      <w:r>
        <w:rPr>
          <w:rFonts w:hAnsi="宋体"/>
          <w:sz w:val="28"/>
          <w:szCs w:val="28"/>
          <w:u w:val="single"/>
        </w:rPr>
        <w:t xml:space="preserve">       /      </w:t>
      </w:r>
      <w:r>
        <w:rPr>
          <w:rFonts w:hint="eastAsia" w:hAnsi="宋体"/>
          <w:sz w:val="28"/>
          <w:szCs w:val="28"/>
        </w:rPr>
        <w:t>万元），投资强度不低于每平方米人民币大写</w:t>
      </w:r>
      <w:r>
        <w:rPr>
          <w:rFonts w:hAnsi="宋体"/>
          <w:sz w:val="28"/>
          <w:szCs w:val="28"/>
          <w:u w:val="single"/>
        </w:rPr>
        <w:t xml:space="preserve">         /        </w:t>
      </w:r>
      <w:r>
        <w:rPr>
          <w:rFonts w:hAnsi="宋体"/>
          <w:b/>
          <w:bCs/>
          <w:sz w:val="28"/>
          <w:szCs w:val="28"/>
          <w:u w:val="single"/>
        </w:rPr>
        <w:t xml:space="preserve">  </w:t>
      </w:r>
      <w:r>
        <w:rPr>
          <w:rFonts w:hint="eastAsia" w:hAnsi="宋体"/>
          <w:sz w:val="28"/>
          <w:szCs w:val="28"/>
        </w:rPr>
        <w:t>元（小写</w:t>
      </w:r>
      <w:r>
        <w:rPr>
          <w:rFonts w:hAnsi="宋体"/>
          <w:sz w:val="28"/>
          <w:szCs w:val="28"/>
          <w:u w:val="single"/>
        </w:rPr>
        <w:t xml:space="preserve">    /   </w:t>
      </w:r>
      <w:r>
        <w:rPr>
          <w:rFonts w:hint="eastAsia" w:hAnsi="宋体"/>
          <w:sz w:val="28"/>
          <w:szCs w:val="28"/>
        </w:rPr>
        <w:t>元）。本合同项下宗地建设项目的固定资产总投资包括建筑物、构筑物及其附属设施、设备投资和出让价款等。</w:t>
      </w:r>
    </w:p>
    <w:p>
      <w:pPr>
        <w:pStyle w:val="2"/>
        <w:ind w:firstLine="560" w:firstLineChars="200"/>
        <w:rPr>
          <w:rFonts w:hAnsi="宋体"/>
          <w:sz w:val="28"/>
          <w:szCs w:val="28"/>
          <w:u w:val="single"/>
        </w:rPr>
      </w:pPr>
      <w:r>
        <w:rPr>
          <w:rFonts w:hint="eastAsia" w:hAnsi="宋体"/>
          <w:sz w:val="28"/>
          <w:szCs w:val="28"/>
        </w:rPr>
        <w:t>（二）本合同项下宗地用于非工业项目建设，受让人承诺本合同项下宗地的开发投资总额不低于人民币大写</w:t>
      </w:r>
      <w:r>
        <w:rPr>
          <w:rFonts w:hAnsi="宋体"/>
          <w:sz w:val="28"/>
          <w:szCs w:val="28"/>
          <w:u w:val="single"/>
        </w:rPr>
        <w:t xml:space="preserve">       </w:t>
      </w:r>
    </w:p>
    <w:p>
      <w:pPr>
        <w:pStyle w:val="2"/>
        <w:rPr>
          <w:rFonts w:hAnsi="宋体" w:cs="Times New Roman"/>
          <w:sz w:val="28"/>
          <w:szCs w:val="28"/>
        </w:rPr>
      </w:pPr>
      <w:r>
        <w:rPr>
          <w:rFonts w:hAnsi="宋体"/>
          <w:b/>
          <w:bCs/>
          <w:sz w:val="28"/>
          <w:szCs w:val="28"/>
          <w:u w:val="single"/>
        </w:rPr>
        <w:t xml:space="preserve">  </w:t>
      </w:r>
      <w:r>
        <w:rPr>
          <w:rFonts w:hAnsi="宋体"/>
          <w:sz w:val="28"/>
          <w:szCs w:val="28"/>
          <w:u w:val="single"/>
        </w:rPr>
        <w:t xml:space="preserve">      /     </w:t>
      </w:r>
      <w:r>
        <w:rPr>
          <w:rFonts w:hAnsi="宋体"/>
          <w:b/>
          <w:bCs/>
          <w:sz w:val="28"/>
          <w:szCs w:val="28"/>
          <w:u w:val="single"/>
        </w:rPr>
        <w:t xml:space="preserve">    </w:t>
      </w:r>
      <w:r>
        <w:rPr>
          <w:rFonts w:hint="eastAsia" w:hAnsi="宋体"/>
          <w:sz w:val="28"/>
          <w:szCs w:val="28"/>
        </w:rPr>
        <w:t>万元（小写</w:t>
      </w:r>
      <w:r>
        <w:rPr>
          <w:rFonts w:hAnsi="宋体"/>
          <w:b/>
          <w:bCs/>
          <w:sz w:val="28"/>
          <w:szCs w:val="28"/>
          <w:u w:val="single"/>
        </w:rPr>
        <w:t xml:space="preserve">  </w:t>
      </w:r>
      <w:r>
        <w:rPr>
          <w:rFonts w:hAnsi="宋体"/>
          <w:sz w:val="28"/>
          <w:szCs w:val="28"/>
          <w:u w:val="single"/>
        </w:rPr>
        <w:t xml:space="preserve">    /   </w:t>
      </w:r>
      <w:r>
        <w:rPr>
          <w:rFonts w:hAnsi="宋体"/>
          <w:b/>
          <w:bCs/>
          <w:sz w:val="28"/>
          <w:szCs w:val="28"/>
          <w:u w:val="single"/>
        </w:rPr>
        <w:t xml:space="preserve">     </w:t>
      </w:r>
      <w:r>
        <w:rPr>
          <w:rFonts w:hint="eastAsia" w:hAnsi="宋体"/>
          <w:sz w:val="28"/>
          <w:szCs w:val="28"/>
        </w:rPr>
        <w:t>万元）。</w:t>
      </w:r>
    </w:p>
    <w:p>
      <w:pPr>
        <w:pStyle w:val="2"/>
        <w:ind w:firstLine="562" w:firstLineChars="200"/>
        <w:rPr>
          <w:rFonts w:hAnsi="宋体" w:cs="Times New Roman"/>
          <w:sz w:val="28"/>
          <w:szCs w:val="28"/>
        </w:rPr>
      </w:pPr>
      <w:r>
        <w:rPr>
          <w:rFonts w:hint="eastAsia" w:hAnsi="宋体"/>
          <w:b/>
          <w:bCs/>
          <w:sz w:val="28"/>
          <w:szCs w:val="28"/>
        </w:rPr>
        <w:t>第十三条</w:t>
      </w:r>
      <w:r>
        <w:rPr>
          <w:rFonts w:hAnsi="宋体"/>
          <w:sz w:val="28"/>
          <w:szCs w:val="28"/>
        </w:rPr>
        <w:t xml:space="preserve">  </w:t>
      </w:r>
      <w:r>
        <w:rPr>
          <w:rFonts w:hint="eastAsia" w:hAnsi="宋体"/>
          <w:sz w:val="28"/>
          <w:szCs w:val="28"/>
        </w:rPr>
        <w:t>受让人在本合同项下宗地范围内新建建筑物、构筑物及其附属设施的，应符合市（县）政府规划管理部门确定的出让宗地规划条件（见附件</w:t>
      </w:r>
      <w:r>
        <w:rPr>
          <w:rFonts w:hAnsi="宋体"/>
          <w:sz w:val="28"/>
          <w:szCs w:val="28"/>
        </w:rPr>
        <w:t>3</w:t>
      </w:r>
      <w:r>
        <w:rPr>
          <w:rFonts w:hint="eastAsia" w:hAnsi="宋体"/>
          <w:sz w:val="28"/>
          <w:szCs w:val="28"/>
        </w:rPr>
        <w:t>）。其中：</w:t>
      </w:r>
    </w:p>
    <w:p>
      <w:pPr>
        <w:pStyle w:val="2"/>
        <w:rPr>
          <w:rFonts w:hAnsi="宋体" w:cs="Times New Roman"/>
          <w:sz w:val="28"/>
          <w:szCs w:val="28"/>
        </w:rPr>
      </w:pPr>
      <w:r>
        <w:rPr>
          <w:rFonts w:hAnsi="宋体"/>
          <w:sz w:val="28"/>
          <w:szCs w:val="28"/>
        </w:rPr>
        <w:t xml:space="preserve">    </w:t>
      </w:r>
      <w:r>
        <w:rPr>
          <w:rFonts w:hint="eastAsia" w:hAnsi="宋体"/>
          <w:sz w:val="28"/>
          <w:szCs w:val="28"/>
        </w:rPr>
        <w:t>主体建筑物性质</w:t>
      </w:r>
      <w:r>
        <w:rPr>
          <w:rFonts w:hAnsi="宋体"/>
          <w:sz w:val="28"/>
          <w:szCs w:val="28"/>
          <w:u w:val="single"/>
        </w:rPr>
        <w:t xml:space="preserve">             /                  </w:t>
      </w:r>
      <w:r>
        <w:rPr>
          <w:rFonts w:hint="eastAsia" w:hAnsi="宋体"/>
          <w:sz w:val="28"/>
          <w:szCs w:val="28"/>
        </w:rPr>
        <w:t>；</w:t>
      </w:r>
    </w:p>
    <w:p>
      <w:pPr>
        <w:pStyle w:val="2"/>
        <w:ind w:firstLine="645"/>
        <w:rPr>
          <w:rFonts w:hAnsi="宋体" w:cs="Times New Roman"/>
          <w:sz w:val="28"/>
          <w:szCs w:val="28"/>
        </w:rPr>
      </w:pPr>
      <w:r>
        <w:rPr>
          <w:rFonts w:hint="eastAsia" w:hAnsi="宋体"/>
          <w:sz w:val="28"/>
          <w:szCs w:val="28"/>
        </w:rPr>
        <w:t>附属建筑物性质</w:t>
      </w:r>
      <w:r>
        <w:rPr>
          <w:rFonts w:hAnsi="宋体"/>
          <w:sz w:val="28"/>
          <w:szCs w:val="28"/>
          <w:u w:val="single"/>
        </w:rPr>
        <w:t xml:space="preserve">            /                  </w:t>
      </w:r>
      <w:r>
        <w:rPr>
          <w:rFonts w:hint="eastAsia" w:hAnsi="宋体"/>
          <w:sz w:val="28"/>
          <w:szCs w:val="28"/>
        </w:rPr>
        <w:t>；</w:t>
      </w:r>
    </w:p>
    <w:p>
      <w:pPr>
        <w:pStyle w:val="2"/>
        <w:ind w:firstLine="645"/>
        <w:rPr>
          <w:rFonts w:hAnsi="宋体" w:cs="Times New Roman"/>
          <w:sz w:val="28"/>
          <w:szCs w:val="28"/>
        </w:rPr>
      </w:pPr>
      <w:r>
        <w:rPr>
          <w:rFonts w:hint="eastAsia" w:hAnsi="宋体"/>
          <w:sz w:val="28"/>
          <w:szCs w:val="28"/>
        </w:rPr>
        <w:t>建筑总面积</w:t>
      </w:r>
      <w:r>
        <w:rPr>
          <w:rFonts w:hAnsi="宋体"/>
          <w:sz w:val="28"/>
          <w:szCs w:val="28"/>
          <w:u w:val="single"/>
        </w:rPr>
        <w:t xml:space="preserve">                           </w:t>
      </w:r>
      <w:r>
        <w:rPr>
          <w:rFonts w:hint="eastAsia" w:hAnsi="宋体"/>
          <w:sz w:val="28"/>
          <w:szCs w:val="28"/>
        </w:rPr>
        <w:t>平方米；</w:t>
      </w:r>
    </w:p>
    <w:p>
      <w:pPr>
        <w:pStyle w:val="2"/>
        <w:rPr>
          <w:rFonts w:hAnsi="宋体" w:cs="Times New Roman"/>
          <w:b/>
          <w:bCs/>
          <w:sz w:val="28"/>
          <w:szCs w:val="28"/>
        </w:rPr>
      </w:pPr>
      <w:r>
        <w:rPr>
          <w:rFonts w:hAnsi="宋体"/>
          <w:sz w:val="28"/>
          <w:szCs w:val="28"/>
        </w:rPr>
        <w:t xml:space="preserve">    </w:t>
      </w:r>
      <w:r>
        <w:rPr>
          <w:rFonts w:hint="eastAsia" w:hAnsi="宋体"/>
          <w:sz w:val="28"/>
          <w:szCs w:val="28"/>
        </w:rPr>
        <w:t>建筑容积率不高于</w:t>
      </w:r>
      <w:r>
        <w:rPr>
          <w:rFonts w:hAnsi="宋体"/>
          <w:sz w:val="28"/>
          <w:szCs w:val="28"/>
          <w:u w:val="single"/>
        </w:rPr>
        <w:t xml:space="preserve">        </w:t>
      </w:r>
      <w:r>
        <w:rPr>
          <w:rFonts w:hint="eastAsia" w:hAnsi="宋体"/>
          <w:sz w:val="28"/>
          <w:szCs w:val="28"/>
        </w:rPr>
        <w:t>不低于</w:t>
      </w:r>
      <w:r>
        <w:rPr>
          <w:rFonts w:hAnsi="宋体"/>
          <w:sz w:val="28"/>
          <w:szCs w:val="28"/>
          <w:u w:val="single"/>
        </w:rPr>
        <w:t xml:space="preserve">    / </w:t>
      </w:r>
      <w:r>
        <w:rPr>
          <w:rFonts w:hAnsi="宋体"/>
          <w:b/>
          <w:bCs/>
          <w:sz w:val="28"/>
          <w:szCs w:val="28"/>
          <w:u w:val="single"/>
        </w:rPr>
        <w:t xml:space="preserve">     </w:t>
      </w:r>
      <w:r>
        <w:rPr>
          <w:rFonts w:hint="eastAsia" w:hAnsi="宋体"/>
          <w:b/>
          <w:bCs/>
          <w:sz w:val="28"/>
          <w:szCs w:val="28"/>
        </w:rPr>
        <w:t>；</w:t>
      </w:r>
    </w:p>
    <w:p>
      <w:pPr>
        <w:pStyle w:val="2"/>
        <w:ind w:firstLine="645"/>
        <w:rPr>
          <w:rFonts w:hAnsi="宋体" w:cs="Times New Roman"/>
          <w:sz w:val="28"/>
          <w:szCs w:val="28"/>
        </w:rPr>
      </w:pPr>
      <w:r>
        <w:rPr>
          <w:rFonts w:hint="eastAsia" w:hAnsi="宋体"/>
          <w:sz w:val="28"/>
          <w:szCs w:val="28"/>
        </w:rPr>
        <w:t>建筑限高不高于</w:t>
      </w:r>
      <w:r>
        <w:rPr>
          <w:rFonts w:hAnsi="宋体"/>
          <w:sz w:val="28"/>
          <w:szCs w:val="28"/>
        </w:rPr>
        <w:t xml:space="preserve"> </w:t>
      </w:r>
      <w:r>
        <w:rPr>
          <w:rFonts w:hAnsi="宋体"/>
          <w:sz w:val="28"/>
          <w:szCs w:val="28"/>
          <w:u w:val="single"/>
        </w:rPr>
        <w:t xml:space="preserve">/            </w:t>
      </w:r>
      <w:r>
        <w:rPr>
          <w:rFonts w:hint="eastAsia" w:hAnsi="宋体"/>
          <w:sz w:val="28"/>
          <w:szCs w:val="28"/>
        </w:rPr>
        <w:t>不低于</w:t>
      </w:r>
      <w:r>
        <w:rPr>
          <w:rFonts w:hAnsi="宋体"/>
          <w:sz w:val="28"/>
          <w:szCs w:val="28"/>
          <w:u w:val="single"/>
        </w:rPr>
        <w:t xml:space="preserve">      /     </w:t>
      </w:r>
      <w:r>
        <w:rPr>
          <w:rFonts w:hint="eastAsia" w:hAnsi="宋体"/>
          <w:sz w:val="28"/>
          <w:szCs w:val="28"/>
        </w:rPr>
        <w:t>；</w:t>
      </w:r>
    </w:p>
    <w:p>
      <w:pPr>
        <w:pStyle w:val="2"/>
        <w:ind w:firstLine="645"/>
        <w:rPr>
          <w:rFonts w:hAnsi="宋体" w:cs="Times New Roman"/>
          <w:sz w:val="28"/>
          <w:szCs w:val="28"/>
        </w:rPr>
      </w:pPr>
      <w:r>
        <w:rPr>
          <w:rFonts w:hint="eastAsia" w:hAnsi="宋体"/>
          <w:sz w:val="28"/>
          <w:szCs w:val="28"/>
        </w:rPr>
        <w:t>建筑密度不高于</w:t>
      </w:r>
      <w:r>
        <w:rPr>
          <w:rFonts w:hAnsi="宋体"/>
          <w:sz w:val="28"/>
          <w:szCs w:val="28"/>
          <w:u w:val="single"/>
        </w:rPr>
        <w:t xml:space="preserve">           </w:t>
      </w:r>
      <w:r>
        <w:rPr>
          <w:rFonts w:hint="eastAsia" w:hAnsi="宋体"/>
          <w:sz w:val="28"/>
          <w:szCs w:val="28"/>
        </w:rPr>
        <w:t>不低于</w:t>
      </w:r>
      <w:r>
        <w:rPr>
          <w:rFonts w:hAnsi="宋体"/>
          <w:sz w:val="28"/>
          <w:szCs w:val="28"/>
          <w:u w:val="single"/>
        </w:rPr>
        <w:t xml:space="preserve">    /       </w:t>
      </w:r>
      <w:r>
        <w:rPr>
          <w:rFonts w:hint="eastAsia" w:hAnsi="宋体"/>
          <w:sz w:val="28"/>
          <w:szCs w:val="28"/>
        </w:rPr>
        <w:t>；</w:t>
      </w:r>
    </w:p>
    <w:p>
      <w:pPr>
        <w:pStyle w:val="2"/>
        <w:ind w:firstLine="645"/>
        <w:rPr>
          <w:rFonts w:hAnsi="宋体" w:cs="Times New Roman"/>
          <w:sz w:val="28"/>
          <w:szCs w:val="28"/>
        </w:rPr>
      </w:pPr>
      <w:r>
        <w:rPr>
          <w:rFonts w:hint="eastAsia" w:hAnsi="宋体"/>
          <w:sz w:val="28"/>
          <w:szCs w:val="28"/>
        </w:rPr>
        <w:t>绿地率不高于</w:t>
      </w:r>
      <w:r>
        <w:rPr>
          <w:rFonts w:hAnsi="宋体"/>
          <w:sz w:val="28"/>
          <w:szCs w:val="28"/>
          <w:u w:val="single"/>
        </w:rPr>
        <w:t xml:space="preserve">      /      </w:t>
      </w:r>
      <w:r>
        <w:rPr>
          <w:rFonts w:hint="eastAsia" w:hAnsi="宋体"/>
          <w:sz w:val="28"/>
          <w:szCs w:val="28"/>
        </w:rPr>
        <w:t>不低于</w:t>
      </w:r>
      <w:r>
        <w:rPr>
          <w:rFonts w:hAnsi="宋体"/>
          <w:sz w:val="28"/>
          <w:szCs w:val="28"/>
          <w:u w:val="single"/>
        </w:rPr>
        <w:t xml:space="preserve">    /        </w:t>
      </w:r>
      <w:r>
        <w:rPr>
          <w:rFonts w:hint="eastAsia" w:hAnsi="宋体"/>
          <w:sz w:val="28"/>
          <w:szCs w:val="28"/>
        </w:rPr>
        <w:t>；</w:t>
      </w:r>
    </w:p>
    <w:p>
      <w:pPr>
        <w:pStyle w:val="2"/>
        <w:ind w:firstLine="645"/>
        <w:rPr>
          <w:rFonts w:hAnsi="宋体" w:cs="Times New Roman"/>
          <w:sz w:val="28"/>
          <w:szCs w:val="28"/>
        </w:rPr>
      </w:pPr>
      <w:r>
        <w:rPr>
          <w:rFonts w:hint="eastAsia" w:hAnsi="宋体"/>
          <w:sz w:val="28"/>
          <w:szCs w:val="28"/>
        </w:rPr>
        <w:t>其他土地利用要求</w:t>
      </w:r>
      <w:r>
        <w:rPr>
          <w:rFonts w:hAnsi="宋体"/>
          <w:sz w:val="28"/>
          <w:szCs w:val="28"/>
          <w:u w:val="single"/>
        </w:rPr>
        <w:t xml:space="preserve">        /                     </w:t>
      </w:r>
      <w:r>
        <w:rPr>
          <w:rFonts w:hint="eastAsia" w:hAnsi="宋体"/>
          <w:sz w:val="28"/>
          <w:szCs w:val="28"/>
        </w:rPr>
        <w:t>。</w:t>
      </w:r>
    </w:p>
    <w:p>
      <w:pPr>
        <w:pStyle w:val="2"/>
        <w:ind w:firstLine="645"/>
        <w:jc w:val="left"/>
        <w:rPr>
          <w:rFonts w:hAnsi="宋体" w:cs="Times New Roman"/>
          <w:sz w:val="28"/>
          <w:szCs w:val="28"/>
        </w:rPr>
      </w:pPr>
      <w:r>
        <w:rPr>
          <w:rFonts w:hint="eastAsia" w:hAnsi="宋体"/>
          <w:b/>
          <w:bCs/>
          <w:sz w:val="28"/>
          <w:szCs w:val="28"/>
        </w:rPr>
        <w:t>第十四条</w:t>
      </w:r>
      <w:r>
        <w:rPr>
          <w:rFonts w:hAnsi="宋体"/>
          <w:b/>
          <w:bCs/>
          <w:sz w:val="28"/>
          <w:szCs w:val="28"/>
        </w:rPr>
        <w:t xml:space="preserve">  </w:t>
      </w:r>
      <w:r>
        <w:rPr>
          <w:rFonts w:hint="eastAsia" w:hAnsi="宋体"/>
          <w:sz w:val="28"/>
          <w:szCs w:val="28"/>
        </w:rPr>
        <w:t>受让人同意本合同项下宗地建设配套按本条第</w:t>
      </w:r>
      <w:r>
        <w:rPr>
          <w:rFonts w:hAnsi="宋体"/>
          <w:sz w:val="28"/>
          <w:szCs w:val="28"/>
          <w:u w:val="single"/>
        </w:rPr>
        <w:t xml:space="preserve">   / </w:t>
      </w:r>
      <w:r>
        <w:rPr>
          <w:rFonts w:hint="eastAsia" w:hAnsi="宋体"/>
          <w:sz w:val="28"/>
          <w:szCs w:val="28"/>
        </w:rPr>
        <w:t>项规定执行：</w:t>
      </w:r>
    </w:p>
    <w:p>
      <w:pPr>
        <w:pStyle w:val="2"/>
        <w:ind w:firstLine="645"/>
        <w:jc w:val="left"/>
        <w:rPr>
          <w:rFonts w:hAnsi="宋体" w:cs="Times New Roman"/>
          <w:sz w:val="28"/>
          <w:szCs w:val="28"/>
        </w:rPr>
      </w:pPr>
      <w:r>
        <w:rPr>
          <w:rFonts w:hint="eastAsia" w:hAnsi="宋体"/>
          <w:sz w:val="28"/>
          <w:szCs w:val="28"/>
        </w:rPr>
        <w:t>（一）本合同项下宗地用于工业项目建设，根据规划部门确定的规划设计条件，</w:t>
      </w:r>
      <w:r>
        <w:rPr>
          <w:rFonts w:hint="eastAsia" w:hAnsi="宋体"/>
          <w:spacing w:val="2"/>
          <w:sz w:val="28"/>
          <w:szCs w:val="28"/>
        </w:rPr>
        <w:t>本合同受让宗地范围内用于企业内部行政办公及生活服务设施的占地面积不超过受让宗地面积</w:t>
      </w:r>
      <w:r>
        <w:rPr>
          <w:rFonts w:hint="eastAsia" w:hAnsi="宋体"/>
          <w:sz w:val="28"/>
          <w:szCs w:val="28"/>
        </w:rPr>
        <w:t>的</w:t>
      </w:r>
    </w:p>
    <w:p>
      <w:pPr>
        <w:pStyle w:val="2"/>
        <w:ind w:left="6" w:leftChars="3"/>
        <w:jc w:val="left"/>
        <w:rPr>
          <w:rFonts w:hAnsi="宋体" w:cs="Times New Roman"/>
          <w:sz w:val="28"/>
          <w:szCs w:val="28"/>
        </w:rPr>
      </w:pPr>
      <w:r>
        <w:rPr>
          <w:rFonts w:hAnsi="宋体"/>
          <w:sz w:val="28"/>
          <w:szCs w:val="28"/>
          <w:u w:val="single"/>
        </w:rPr>
        <w:t xml:space="preserve">  /  </w:t>
      </w:r>
      <w:r>
        <w:rPr>
          <w:rFonts w:hint="eastAsia" w:hAnsi="宋体"/>
          <w:sz w:val="28"/>
          <w:szCs w:val="28"/>
        </w:rPr>
        <w:t>％，即不超过</w:t>
      </w:r>
      <w:r>
        <w:rPr>
          <w:rFonts w:hAnsi="宋体"/>
          <w:sz w:val="28"/>
          <w:szCs w:val="28"/>
          <w:u w:val="single"/>
        </w:rPr>
        <w:t xml:space="preserve">   /  </w:t>
      </w:r>
      <w:r>
        <w:rPr>
          <w:rFonts w:hint="eastAsia" w:hAnsi="宋体"/>
          <w:sz w:val="28"/>
          <w:szCs w:val="28"/>
        </w:rPr>
        <w:t>平方米</w:t>
      </w:r>
      <w:r>
        <w:rPr>
          <w:rFonts w:hAnsi="宋体"/>
          <w:sz w:val="28"/>
          <w:szCs w:val="28"/>
        </w:rPr>
        <w:t xml:space="preserve">, </w:t>
      </w:r>
      <w:r>
        <w:rPr>
          <w:rFonts w:hint="eastAsia" w:hAnsi="宋体"/>
          <w:sz w:val="28"/>
          <w:szCs w:val="28"/>
        </w:rPr>
        <w:t>建筑面积不超过</w:t>
      </w:r>
      <w:r>
        <w:rPr>
          <w:rFonts w:hAnsi="宋体"/>
          <w:sz w:val="28"/>
          <w:szCs w:val="28"/>
          <w:u w:val="single"/>
        </w:rPr>
        <w:t xml:space="preserve">  /         </w:t>
      </w:r>
      <w:r>
        <w:rPr>
          <w:rFonts w:hint="eastAsia" w:hAnsi="宋体"/>
          <w:sz w:val="28"/>
          <w:szCs w:val="28"/>
        </w:rPr>
        <w:t>平方米。受让人同意不在受让宗地范围内建造成套住宅、专家楼、宾馆、招待所和培训中心等非生产性设施；</w:t>
      </w:r>
    </w:p>
    <w:p>
      <w:pPr>
        <w:pStyle w:val="2"/>
        <w:ind w:firstLine="645"/>
        <w:rPr>
          <w:rFonts w:hAnsi="宋体" w:cs="Times New Roman"/>
          <w:b/>
          <w:bCs/>
          <w:sz w:val="28"/>
          <w:szCs w:val="28"/>
        </w:rPr>
      </w:pPr>
      <w:r>
        <w:rPr>
          <w:rFonts w:hint="eastAsia" w:hAnsi="宋体"/>
          <w:sz w:val="28"/>
          <w:szCs w:val="28"/>
        </w:rPr>
        <w:t>（二）本合同项下宗地用于住宅项目建设，根据规划建设管理部门确定的规划建设条件，本合同受让宗地范围内住宅建设总套数不少于</w:t>
      </w:r>
      <w:r>
        <w:rPr>
          <w:rFonts w:hAnsi="宋体"/>
          <w:sz w:val="28"/>
          <w:szCs w:val="28"/>
          <w:u w:val="single"/>
        </w:rPr>
        <w:t xml:space="preserve"> / </w:t>
      </w:r>
      <w:r>
        <w:rPr>
          <w:rFonts w:hint="eastAsia" w:hAnsi="宋体"/>
          <w:sz w:val="28"/>
          <w:szCs w:val="28"/>
        </w:rPr>
        <w:t>套。其中，套型建筑面积</w:t>
      </w:r>
      <w:r>
        <w:rPr>
          <w:rFonts w:hAnsi="宋体"/>
          <w:sz w:val="28"/>
          <w:szCs w:val="28"/>
        </w:rPr>
        <w:t>90</w:t>
      </w:r>
      <w:r>
        <w:rPr>
          <w:rFonts w:hint="eastAsia" w:hAnsi="宋体"/>
          <w:sz w:val="28"/>
          <w:szCs w:val="28"/>
        </w:rPr>
        <w:t>平方米以下住房套数不少于</w:t>
      </w:r>
      <w:r>
        <w:rPr>
          <w:rFonts w:hAnsi="宋体"/>
          <w:sz w:val="28"/>
          <w:szCs w:val="28"/>
          <w:u w:val="single"/>
        </w:rPr>
        <w:t xml:space="preserve"> / </w:t>
      </w:r>
      <w:r>
        <w:rPr>
          <w:rFonts w:hint="eastAsia" w:hAnsi="宋体"/>
          <w:sz w:val="28"/>
          <w:szCs w:val="28"/>
        </w:rPr>
        <w:t>套，住宅建设套型要求为</w:t>
      </w:r>
      <w:r>
        <w:rPr>
          <w:rFonts w:hAnsi="宋体"/>
          <w:sz w:val="28"/>
          <w:szCs w:val="28"/>
          <w:u w:val="single"/>
        </w:rPr>
        <w:t xml:space="preserve">                         /       </w:t>
      </w:r>
      <w:r>
        <w:rPr>
          <w:rFonts w:hint="eastAsia" w:hAnsi="宋体"/>
          <w:sz w:val="28"/>
          <w:szCs w:val="28"/>
        </w:rPr>
        <w:t>。本合同项下宗地范围内套型建筑面积</w:t>
      </w:r>
      <w:r>
        <w:rPr>
          <w:rFonts w:hAnsi="宋体"/>
          <w:sz w:val="28"/>
          <w:szCs w:val="28"/>
        </w:rPr>
        <w:t>90</w:t>
      </w:r>
      <w:r>
        <w:rPr>
          <w:rFonts w:hint="eastAsia" w:hAnsi="宋体"/>
          <w:sz w:val="28"/>
          <w:szCs w:val="28"/>
        </w:rPr>
        <w:t>平方米以下住房面积占宗地开发建设总面积的比例不低于</w:t>
      </w:r>
      <w:r>
        <w:rPr>
          <w:rFonts w:hAnsi="宋体"/>
          <w:sz w:val="28"/>
          <w:szCs w:val="28"/>
          <w:u w:val="single"/>
        </w:rPr>
        <w:t xml:space="preserve"> / </w:t>
      </w:r>
      <w:r>
        <w:rPr>
          <w:rFonts w:hint="eastAsia" w:hAnsi="宋体"/>
          <w:sz w:val="28"/>
          <w:szCs w:val="28"/>
        </w:rPr>
        <w:t>％。本合同项下宗地范围内配套建设的经济适用住房、廉租住房等政府保障性住房，受让人同意建成后按本项下第</w:t>
      </w:r>
      <w:r>
        <w:rPr>
          <w:rFonts w:hAnsi="宋体"/>
          <w:sz w:val="28"/>
          <w:szCs w:val="28"/>
          <w:u w:val="single"/>
        </w:rPr>
        <w:t xml:space="preserve">  /</w:t>
      </w:r>
      <w:r>
        <w:rPr>
          <w:rFonts w:hAnsi="宋体"/>
          <w:b/>
          <w:bCs/>
          <w:sz w:val="28"/>
          <w:szCs w:val="28"/>
          <w:u w:val="single"/>
        </w:rPr>
        <w:t xml:space="preserve"> </w:t>
      </w:r>
      <w:r>
        <w:rPr>
          <w:rFonts w:hint="eastAsia" w:hAnsi="宋体"/>
          <w:sz w:val="28"/>
          <w:szCs w:val="28"/>
        </w:rPr>
        <w:t>种方式履行：</w:t>
      </w:r>
    </w:p>
    <w:p>
      <w:pPr>
        <w:pStyle w:val="2"/>
        <w:ind w:firstLine="560" w:firstLineChars="200"/>
        <w:rPr>
          <w:rFonts w:hAnsi="宋体" w:cs="Times New Roman"/>
          <w:sz w:val="28"/>
          <w:szCs w:val="28"/>
        </w:rPr>
      </w:pPr>
      <w:r>
        <w:rPr>
          <w:rFonts w:hAnsi="宋体"/>
          <w:sz w:val="28"/>
          <w:szCs w:val="28"/>
        </w:rPr>
        <w:t>1</w:t>
      </w:r>
      <w:r>
        <w:rPr>
          <w:rFonts w:hint="eastAsia" w:hAnsi="宋体"/>
          <w:sz w:val="28"/>
          <w:szCs w:val="28"/>
        </w:rPr>
        <w:t>．移交给政府；</w:t>
      </w:r>
    </w:p>
    <w:p>
      <w:pPr>
        <w:pStyle w:val="2"/>
        <w:ind w:firstLine="645"/>
        <w:rPr>
          <w:rFonts w:hAnsi="宋体" w:cs="Times New Roman"/>
          <w:sz w:val="28"/>
          <w:szCs w:val="28"/>
        </w:rPr>
      </w:pPr>
      <w:r>
        <w:rPr>
          <w:rFonts w:hAnsi="宋体"/>
          <w:sz w:val="28"/>
          <w:szCs w:val="28"/>
        </w:rPr>
        <w:t>2</w:t>
      </w:r>
      <w:r>
        <w:rPr>
          <w:rFonts w:hint="eastAsia" w:hAnsi="宋体"/>
          <w:sz w:val="28"/>
          <w:szCs w:val="28"/>
        </w:rPr>
        <w:t>．由政府回购；</w:t>
      </w:r>
    </w:p>
    <w:p>
      <w:pPr>
        <w:pStyle w:val="2"/>
        <w:ind w:firstLine="645"/>
        <w:rPr>
          <w:rFonts w:hAnsi="宋体" w:cs="Times New Roman"/>
          <w:sz w:val="28"/>
          <w:szCs w:val="28"/>
        </w:rPr>
      </w:pPr>
      <w:r>
        <w:rPr>
          <w:rFonts w:hAnsi="宋体"/>
          <w:sz w:val="28"/>
          <w:szCs w:val="28"/>
        </w:rPr>
        <w:t>3</w:t>
      </w:r>
      <w:r>
        <w:rPr>
          <w:rFonts w:hint="eastAsia" w:hAnsi="宋体"/>
          <w:sz w:val="28"/>
          <w:szCs w:val="28"/>
        </w:rPr>
        <w:t>．按政府经济适用住房建设和销售管理的有关规定执行；</w:t>
      </w:r>
    </w:p>
    <w:p>
      <w:pPr>
        <w:pStyle w:val="2"/>
        <w:ind w:firstLine="645"/>
        <w:rPr>
          <w:rFonts w:hAnsi="宋体" w:cs="Times New Roman"/>
          <w:sz w:val="28"/>
          <w:szCs w:val="28"/>
        </w:rPr>
      </w:pPr>
      <w:r>
        <w:rPr>
          <w:rFonts w:hAnsi="宋体"/>
          <w:sz w:val="28"/>
          <w:szCs w:val="28"/>
        </w:rPr>
        <w:t>4</w:t>
      </w:r>
      <w:r>
        <w:rPr>
          <w:rFonts w:hint="eastAsia" w:hAnsi="宋体"/>
          <w:sz w:val="28"/>
          <w:szCs w:val="28"/>
        </w:rPr>
        <w:t>．</w:t>
      </w:r>
      <w:r>
        <w:rPr>
          <w:rFonts w:hAnsi="宋体"/>
          <w:sz w:val="28"/>
          <w:szCs w:val="28"/>
          <w:u w:val="single"/>
        </w:rPr>
        <w:t xml:space="preserve">              /             </w:t>
      </w:r>
      <w:r>
        <w:rPr>
          <w:rFonts w:hint="eastAsia" w:hAnsi="宋体"/>
          <w:sz w:val="28"/>
          <w:szCs w:val="28"/>
        </w:rPr>
        <w:t>。</w:t>
      </w:r>
    </w:p>
    <w:p>
      <w:pPr>
        <w:pStyle w:val="2"/>
        <w:ind w:firstLine="562" w:firstLineChars="200"/>
        <w:rPr>
          <w:rFonts w:hAnsi="宋体" w:cs="Times New Roman"/>
          <w:b/>
          <w:bCs/>
          <w:sz w:val="28"/>
          <w:szCs w:val="28"/>
        </w:rPr>
      </w:pPr>
      <w:r>
        <w:rPr>
          <w:rFonts w:hint="eastAsia" w:hAnsi="宋体"/>
          <w:b/>
          <w:bCs/>
          <w:sz w:val="28"/>
          <w:szCs w:val="28"/>
        </w:rPr>
        <w:t>第十五条</w:t>
      </w:r>
      <w:r>
        <w:rPr>
          <w:rFonts w:hAnsi="宋体"/>
          <w:b/>
          <w:bCs/>
          <w:sz w:val="28"/>
          <w:szCs w:val="28"/>
        </w:rPr>
        <w:t xml:space="preserve">  </w:t>
      </w:r>
      <w:r>
        <w:rPr>
          <w:rFonts w:hint="eastAsia" w:hAnsi="宋体"/>
          <w:sz w:val="28"/>
          <w:szCs w:val="28"/>
        </w:rPr>
        <w:t>受让人同意在本合同项下宗地范围内同步修建下列工程配套项目，并在建成后无偿移交给政府：</w:t>
      </w:r>
    </w:p>
    <w:p>
      <w:pPr>
        <w:pStyle w:val="2"/>
        <w:rPr>
          <w:rFonts w:hAnsi="宋体" w:cs="Times New Roman"/>
          <w:sz w:val="28"/>
          <w:szCs w:val="28"/>
        </w:rPr>
      </w:pPr>
      <w:r>
        <w:rPr>
          <w:rFonts w:hAnsi="宋体"/>
          <w:sz w:val="28"/>
          <w:szCs w:val="28"/>
        </w:rPr>
        <w:t xml:space="preserve">    </w:t>
      </w:r>
      <w:r>
        <w:rPr>
          <w:rFonts w:hAnsi="宋体"/>
          <w:sz w:val="28"/>
          <w:szCs w:val="28"/>
          <w:u w:val="single"/>
        </w:rPr>
        <w:t xml:space="preserve">  / </w:t>
      </w:r>
    </w:p>
    <w:p>
      <w:pPr>
        <w:pStyle w:val="2"/>
        <w:ind w:firstLine="645"/>
        <w:rPr>
          <w:rFonts w:hAnsi="宋体"/>
          <w:sz w:val="28"/>
          <w:szCs w:val="28"/>
          <w:u w:val="single"/>
        </w:rPr>
      </w:pPr>
      <w:r>
        <w:rPr>
          <w:rFonts w:hint="eastAsia" w:hAnsi="宋体"/>
          <w:b/>
          <w:bCs/>
          <w:sz w:val="28"/>
          <w:szCs w:val="28"/>
        </w:rPr>
        <w:t>第十六条</w:t>
      </w:r>
      <w:r>
        <w:rPr>
          <w:rFonts w:hAnsi="宋体"/>
          <w:sz w:val="28"/>
          <w:szCs w:val="28"/>
        </w:rPr>
        <w:t xml:space="preserve">  </w:t>
      </w:r>
      <w:r>
        <w:rPr>
          <w:rFonts w:hint="eastAsia" w:hAnsi="宋体"/>
          <w:sz w:val="28"/>
          <w:szCs w:val="28"/>
        </w:rPr>
        <w:t>受让人同意本合同项下宗地建设项目在</w:t>
      </w:r>
      <w:r>
        <w:rPr>
          <w:rFonts w:hAnsi="宋体"/>
          <w:sz w:val="28"/>
          <w:szCs w:val="28"/>
          <w:u w:val="single"/>
        </w:rPr>
        <w:t xml:space="preserve">   </w:t>
      </w:r>
    </w:p>
    <w:p>
      <w:pPr>
        <w:pStyle w:val="2"/>
        <w:rPr>
          <w:rFonts w:hAnsi="宋体" w:cs="Times New Roman"/>
          <w:sz w:val="28"/>
          <w:szCs w:val="28"/>
          <w:u w:val="single"/>
        </w:rPr>
      </w:pPr>
      <w:r>
        <w:rPr>
          <w:rFonts w:hint="eastAsia" w:hAnsi="宋体"/>
          <w:sz w:val="28"/>
          <w:szCs w:val="28"/>
        </w:rPr>
        <w:t>年</w:t>
      </w:r>
      <w:r>
        <w:rPr>
          <w:rFonts w:hAnsi="宋体"/>
          <w:sz w:val="28"/>
          <w:szCs w:val="28"/>
          <w:u w:val="single"/>
        </w:rPr>
        <w:t xml:space="preserve">   </w:t>
      </w:r>
      <w:r>
        <w:rPr>
          <w:rFonts w:hint="eastAsia" w:hAnsi="宋体"/>
          <w:sz w:val="28"/>
          <w:szCs w:val="28"/>
        </w:rPr>
        <w:t>月</w:t>
      </w:r>
      <w:r>
        <w:rPr>
          <w:rFonts w:hAnsi="宋体"/>
          <w:sz w:val="28"/>
          <w:szCs w:val="28"/>
          <w:u w:val="single"/>
        </w:rPr>
        <w:t xml:space="preserve">    </w:t>
      </w:r>
      <w:r>
        <w:rPr>
          <w:rFonts w:hint="eastAsia" w:hAnsi="宋体"/>
          <w:sz w:val="28"/>
          <w:szCs w:val="28"/>
        </w:rPr>
        <w:t>日之前开工，在</w:t>
      </w:r>
      <w:r>
        <w:rPr>
          <w:rFonts w:hAnsi="宋体"/>
          <w:sz w:val="28"/>
          <w:szCs w:val="28"/>
          <w:u w:val="single"/>
        </w:rPr>
        <w:t xml:space="preserve">    </w:t>
      </w:r>
      <w:r>
        <w:rPr>
          <w:rFonts w:hint="eastAsia" w:hAnsi="宋体"/>
          <w:sz w:val="28"/>
          <w:szCs w:val="28"/>
        </w:rPr>
        <w:t>年</w:t>
      </w:r>
      <w:r>
        <w:rPr>
          <w:rFonts w:hAnsi="宋体"/>
          <w:sz w:val="28"/>
          <w:szCs w:val="28"/>
          <w:u w:val="single"/>
        </w:rPr>
        <w:t xml:space="preserve">    </w:t>
      </w:r>
      <w:r>
        <w:rPr>
          <w:rFonts w:hint="eastAsia" w:hAnsi="宋体"/>
          <w:sz w:val="28"/>
          <w:szCs w:val="28"/>
        </w:rPr>
        <w:t>月</w:t>
      </w:r>
      <w:r>
        <w:rPr>
          <w:rFonts w:hAnsi="宋体"/>
          <w:sz w:val="28"/>
          <w:szCs w:val="28"/>
          <w:u w:val="single"/>
        </w:rPr>
        <w:t xml:space="preserve">    </w:t>
      </w:r>
      <w:r>
        <w:rPr>
          <w:rFonts w:hint="eastAsia" w:hAnsi="宋体"/>
          <w:sz w:val="28"/>
          <w:szCs w:val="28"/>
        </w:rPr>
        <w:t>日之前竣工。</w:t>
      </w:r>
    </w:p>
    <w:p>
      <w:pPr>
        <w:pStyle w:val="2"/>
        <w:ind w:firstLine="645"/>
        <w:rPr>
          <w:rFonts w:hAnsi="宋体" w:cs="Times New Roman"/>
          <w:sz w:val="28"/>
          <w:szCs w:val="28"/>
        </w:rPr>
      </w:pPr>
      <w:r>
        <w:rPr>
          <w:rFonts w:hint="eastAsia" w:hAnsi="宋体"/>
          <w:sz w:val="28"/>
          <w:szCs w:val="28"/>
        </w:rPr>
        <w:t>受让人不能按期开工，应提前</w:t>
      </w:r>
      <w:r>
        <w:rPr>
          <w:rFonts w:hAnsi="宋体"/>
          <w:sz w:val="28"/>
          <w:szCs w:val="28"/>
        </w:rPr>
        <w:t>30</w:t>
      </w:r>
      <w:r>
        <w:rPr>
          <w:rFonts w:hint="eastAsia" w:hAnsi="宋体"/>
          <w:sz w:val="28"/>
          <w:szCs w:val="28"/>
        </w:rPr>
        <w:t>日向出让人提出延建申请，经出让人同意延建的，其项目竣工时间相应顺延，但延建期限不得超过一年。</w:t>
      </w:r>
    </w:p>
    <w:p>
      <w:pPr>
        <w:pStyle w:val="2"/>
        <w:rPr>
          <w:rFonts w:hAnsi="宋体" w:cs="Times New Roman"/>
          <w:sz w:val="28"/>
          <w:szCs w:val="28"/>
        </w:rPr>
      </w:pPr>
      <w:r>
        <w:rPr>
          <w:rFonts w:hAnsi="宋体"/>
          <w:sz w:val="28"/>
          <w:szCs w:val="28"/>
        </w:rPr>
        <w:t xml:space="preserve">    </w:t>
      </w:r>
      <w:r>
        <w:rPr>
          <w:rFonts w:hint="eastAsia" w:hAnsi="宋体"/>
          <w:b/>
          <w:bCs/>
          <w:sz w:val="28"/>
          <w:szCs w:val="28"/>
        </w:rPr>
        <w:t>第十七条</w:t>
      </w:r>
      <w:r>
        <w:rPr>
          <w:rFonts w:hAnsi="宋体"/>
          <w:b/>
          <w:bCs/>
          <w:sz w:val="28"/>
          <w:szCs w:val="28"/>
        </w:rPr>
        <w:t xml:space="preserve"> </w:t>
      </w:r>
      <w:r>
        <w:rPr>
          <w:rFonts w:hAnsi="宋体"/>
          <w:sz w:val="28"/>
          <w:szCs w:val="28"/>
        </w:rPr>
        <w:t xml:space="preserve"> </w:t>
      </w:r>
      <w:r>
        <w:rPr>
          <w:rFonts w:hint="eastAsia" w:hAnsi="宋体"/>
          <w:sz w:val="28"/>
          <w:szCs w:val="28"/>
        </w:rPr>
        <w:t>受让人在本合同项下宗地内进行建设时，有关用水、用气、污水及其他设施与宗地外主管线、用电变电站接口和引入工程，应按有关规定办理。</w:t>
      </w:r>
    </w:p>
    <w:p>
      <w:pPr>
        <w:pStyle w:val="2"/>
        <w:rPr>
          <w:rFonts w:hAnsi="宋体" w:cs="Times New Roman"/>
          <w:b/>
          <w:bCs/>
          <w:sz w:val="28"/>
          <w:szCs w:val="28"/>
        </w:rPr>
      </w:pPr>
      <w:r>
        <w:rPr>
          <w:rFonts w:hAnsi="宋体"/>
          <w:sz w:val="28"/>
          <w:szCs w:val="28"/>
        </w:rPr>
        <w:t xml:space="preserve">    </w:t>
      </w:r>
      <w:r>
        <w:rPr>
          <w:rFonts w:hint="eastAsia" w:hAnsi="宋体"/>
          <w:sz w:val="28"/>
          <w:szCs w:val="28"/>
        </w:rPr>
        <w:t>受让人同意政府为公用事业需要而敷设的各种管道与管线进出、通过、穿越受让宗地，但由此影响受让宗地使用功能的，政府或公用事业营建主体应当给予合理补偿。</w:t>
      </w:r>
    </w:p>
    <w:p>
      <w:pPr>
        <w:pStyle w:val="2"/>
        <w:ind w:firstLine="562" w:firstLineChars="200"/>
        <w:rPr>
          <w:rFonts w:hAnsi="宋体" w:cs="Times New Roman"/>
          <w:sz w:val="28"/>
          <w:szCs w:val="28"/>
        </w:rPr>
      </w:pPr>
      <w:r>
        <w:rPr>
          <w:rFonts w:hint="eastAsia" w:hAnsi="宋体"/>
          <w:b/>
          <w:bCs/>
          <w:sz w:val="28"/>
          <w:szCs w:val="28"/>
        </w:rPr>
        <w:t>第十八条</w:t>
      </w:r>
      <w:r>
        <w:rPr>
          <w:rFonts w:hAnsi="宋体"/>
          <w:sz w:val="28"/>
          <w:szCs w:val="28"/>
        </w:rPr>
        <w:t xml:space="preserve">  </w:t>
      </w:r>
      <w:r>
        <w:rPr>
          <w:rFonts w:hint="eastAsia" w:hAnsi="宋体"/>
          <w:sz w:val="28"/>
          <w:szCs w:val="28"/>
        </w:rPr>
        <w:t>受让人应当按照本合同约定的土地用途、容积率利用土地，不得擅自改变。在出让期限内，需要改变本合同约定的土地用途的，双方同意按照本条第</w:t>
      </w:r>
      <w:r>
        <w:rPr>
          <w:rFonts w:hAnsi="宋体"/>
          <w:sz w:val="28"/>
          <w:szCs w:val="28"/>
          <w:u w:val="single"/>
        </w:rPr>
        <w:t xml:space="preserve"> (</w:t>
      </w:r>
      <w:r>
        <w:rPr>
          <w:rFonts w:hint="eastAsia" w:hAnsi="宋体"/>
          <w:sz w:val="28"/>
          <w:szCs w:val="28"/>
          <w:u w:val="single"/>
        </w:rPr>
        <w:t>一</w:t>
      </w:r>
      <w:r>
        <w:rPr>
          <w:rFonts w:hAnsi="宋体"/>
          <w:sz w:val="28"/>
          <w:szCs w:val="28"/>
          <w:u w:val="single"/>
        </w:rPr>
        <w:t xml:space="preserve">) </w:t>
      </w:r>
      <w:r>
        <w:rPr>
          <w:rFonts w:hint="eastAsia" w:hAnsi="宋体"/>
          <w:sz w:val="28"/>
          <w:szCs w:val="28"/>
        </w:rPr>
        <w:t>项规定办理：</w:t>
      </w:r>
    </w:p>
    <w:p>
      <w:pPr>
        <w:pStyle w:val="2"/>
        <w:ind w:firstLine="560" w:firstLineChars="200"/>
        <w:rPr>
          <w:rFonts w:hAnsi="宋体" w:cs="Times New Roman"/>
          <w:sz w:val="28"/>
          <w:szCs w:val="28"/>
        </w:rPr>
      </w:pPr>
      <w:r>
        <w:rPr>
          <w:rFonts w:hint="eastAsia" w:hAnsi="宋体"/>
          <w:sz w:val="28"/>
          <w:szCs w:val="28"/>
        </w:rPr>
        <w:t>（一）由出让人有偿收回建设用地使用权；</w:t>
      </w:r>
    </w:p>
    <w:p>
      <w:pPr>
        <w:pStyle w:val="2"/>
        <w:ind w:firstLine="645"/>
        <w:rPr>
          <w:rFonts w:hAnsi="宋体" w:cs="Times New Roman"/>
          <w:sz w:val="28"/>
          <w:szCs w:val="28"/>
        </w:rPr>
      </w:pPr>
      <w:r>
        <w:rPr>
          <w:rFonts w:hint="eastAsia" w:hAnsi="宋体"/>
          <w:sz w:val="28"/>
          <w:szCs w:val="28"/>
        </w:rPr>
        <w:t>（二）依法办理改变土地用途批准手续，签订国有建设用地使用权出让合同变更协议或者重新签订国有建设用地使用权出让合同，由受让人按照批准改变时新土地用途下建设用地使用权评估市场价格与原土地用途下建设用地使用权评估市场价格的差额补缴国有建设用地使用权出让价款，办理土地变更登记。</w:t>
      </w:r>
    </w:p>
    <w:p>
      <w:pPr>
        <w:pStyle w:val="2"/>
        <w:ind w:firstLine="645"/>
        <w:rPr>
          <w:rFonts w:hAnsi="宋体" w:cs="Times New Roman"/>
          <w:sz w:val="28"/>
          <w:szCs w:val="28"/>
        </w:rPr>
      </w:pPr>
      <w:r>
        <w:rPr>
          <w:rFonts w:hint="eastAsia" w:hAnsi="宋体"/>
          <w:b/>
          <w:bCs/>
          <w:sz w:val="28"/>
          <w:szCs w:val="28"/>
        </w:rPr>
        <w:t>第十九条</w:t>
      </w:r>
      <w:r>
        <w:rPr>
          <w:rFonts w:hAnsi="宋体"/>
          <w:sz w:val="28"/>
          <w:szCs w:val="28"/>
        </w:rPr>
        <w:t xml:space="preserve">  </w:t>
      </w:r>
      <w:r>
        <w:rPr>
          <w:rFonts w:hint="eastAsia" w:hAnsi="宋体"/>
          <w:sz w:val="28"/>
          <w:szCs w:val="28"/>
        </w:rPr>
        <w:t>本合同项下宗地在使用期限内，政府保留对本合同项下宗地的规划调整权，原规划如有修改，该宗地已有的建筑物不受影响，但在使用期限内该宗地建筑物、构筑物及其附属设施改建、翻建、重建，或者期限届满申请续期时，必须按届时有效的规划执行。</w:t>
      </w:r>
    </w:p>
    <w:p>
      <w:pPr>
        <w:pStyle w:val="2"/>
        <w:ind w:firstLine="645"/>
        <w:rPr>
          <w:rFonts w:hAnsi="宋体" w:cs="Times New Roman"/>
          <w:sz w:val="28"/>
          <w:szCs w:val="28"/>
        </w:rPr>
      </w:pPr>
      <w:r>
        <w:rPr>
          <w:rFonts w:hint="eastAsia" w:hAnsi="宋体"/>
          <w:b/>
          <w:bCs/>
          <w:sz w:val="28"/>
          <w:szCs w:val="28"/>
        </w:rPr>
        <w:t>第二十条</w:t>
      </w:r>
      <w:r>
        <w:rPr>
          <w:rFonts w:hint="eastAsia" w:hAnsi="宋体"/>
          <w:sz w:val="28"/>
          <w:szCs w:val="28"/>
        </w:rPr>
        <w:t>　对受让人依法使用的国有建设用地使用权，在本合同约定的使用年限届满前，出让人不得收回；在特殊情况下，根据社会公共利益需要提前收回国有建设用地使用权的，出让人应当依照法定程序报批，并根据收回时地上建筑物、构筑物及其附属设施的价值和剩余年期国有建设用地使用权的评估市场价格及经评估认定的直接损失给予土地使用者补偿。</w:t>
      </w:r>
    </w:p>
    <w:p>
      <w:pPr>
        <w:pStyle w:val="2"/>
        <w:ind w:firstLine="645"/>
        <w:rPr>
          <w:rFonts w:hAnsi="宋体" w:cs="Times New Roman"/>
          <w:sz w:val="28"/>
          <w:szCs w:val="28"/>
        </w:rPr>
      </w:pPr>
    </w:p>
    <w:p>
      <w:pPr>
        <w:pStyle w:val="2"/>
        <w:jc w:val="center"/>
        <w:rPr>
          <w:rFonts w:hAnsi="宋体" w:cs="Times New Roman"/>
          <w:sz w:val="28"/>
          <w:szCs w:val="28"/>
        </w:rPr>
      </w:pPr>
      <w:r>
        <w:rPr>
          <w:rFonts w:hint="eastAsia" w:hAnsi="宋体"/>
          <w:sz w:val="28"/>
          <w:szCs w:val="28"/>
        </w:rPr>
        <w:t>第四章</w:t>
      </w:r>
      <w:r>
        <w:rPr>
          <w:rFonts w:hAnsi="宋体"/>
          <w:sz w:val="28"/>
          <w:szCs w:val="28"/>
        </w:rPr>
        <w:t xml:space="preserve">  </w:t>
      </w:r>
      <w:r>
        <w:rPr>
          <w:rFonts w:hint="eastAsia" w:hAnsi="宋体"/>
          <w:sz w:val="28"/>
          <w:szCs w:val="28"/>
        </w:rPr>
        <w:t>国有建设用地使用权转让、出租、抵押</w:t>
      </w:r>
    </w:p>
    <w:p>
      <w:pPr>
        <w:pStyle w:val="2"/>
        <w:jc w:val="center"/>
        <w:rPr>
          <w:rFonts w:hAnsi="宋体" w:cs="Times New Roman"/>
          <w:sz w:val="28"/>
          <w:szCs w:val="28"/>
        </w:rPr>
      </w:pPr>
    </w:p>
    <w:p>
      <w:pPr>
        <w:pStyle w:val="2"/>
        <w:rPr>
          <w:rFonts w:hAnsi="宋体" w:cs="Times New Roman"/>
          <w:sz w:val="28"/>
          <w:szCs w:val="28"/>
        </w:rPr>
      </w:pPr>
      <w:r>
        <w:rPr>
          <w:rFonts w:hAnsi="宋体"/>
          <w:sz w:val="28"/>
          <w:szCs w:val="28"/>
        </w:rPr>
        <w:t xml:space="preserve">    </w:t>
      </w:r>
      <w:r>
        <w:rPr>
          <w:rFonts w:hint="eastAsia" w:hAnsi="宋体"/>
          <w:b/>
          <w:bCs/>
          <w:sz w:val="28"/>
          <w:szCs w:val="28"/>
        </w:rPr>
        <w:t>第二十一条</w:t>
      </w:r>
      <w:r>
        <w:rPr>
          <w:rFonts w:hAnsi="宋体"/>
          <w:sz w:val="28"/>
          <w:szCs w:val="28"/>
        </w:rPr>
        <w:t xml:space="preserve"> </w:t>
      </w:r>
      <w:r>
        <w:rPr>
          <w:rFonts w:hint="eastAsia" w:hAnsi="宋体"/>
          <w:sz w:val="28"/>
          <w:szCs w:val="28"/>
        </w:rPr>
        <w:t>受让人按照本合同约定支付全部国有建设用地使用权出让价款，领取国有土地使用证后，有权将本合同项下的全部或部分国有建设用地使用权转让、出租、抵押。首次转让的，应当符合本条第</w:t>
      </w:r>
      <w:r>
        <w:rPr>
          <w:rFonts w:hAnsi="宋体"/>
          <w:sz w:val="28"/>
          <w:szCs w:val="28"/>
          <w:u w:val="single"/>
        </w:rPr>
        <w:t xml:space="preserve"> (</w:t>
      </w:r>
      <w:r>
        <w:rPr>
          <w:rFonts w:hint="eastAsia" w:hAnsi="宋体"/>
          <w:sz w:val="28"/>
          <w:szCs w:val="28"/>
          <w:u w:val="single"/>
        </w:rPr>
        <w:t>一</w:t>
      </w:r>
      <w:r>
        <w:rPr>
          <w:rFonts w:hAnsi="宋体"/>
          <w:sz w:val="28"/>
          <w:szCs w:val="28"/>
          <w:u w:val="single"/>
        </w:rPr>
        <w:t xml:space="preserve">) </w:t>
      </w:r>
      <w:r>
        <w:rPr>
          <w:rFonts w:hint="eastAsia" w:hAnsi="宋体"/>
          <w:sz w:val="28"/>
          <w:szCs w:val="28"/>
        </w:rPr>
        <w:t>项规定的条件：</w:t>
      </w:r>
    </w:p>
    <w:p>
      <w:pPr>
        <w:pStyle w:val="2"/>
        <w:ind w:firstLine="560" w:firstLineChars="200"/>
        <w:rPr>
          <w:rFonts w:hAnsi="宋体" w:cs="Times New Roman"/>
          <w:sz w:val="28"/>
          <w:szCs w:val="28"/>
        </w:rPr>
      </w:pPr>
      <w:r>
        <w:rPr>
          <w:rFonts w:hint="eastAsia" w:hAnsi="宋体"/>
          <w:sz w:val="28"/>
          <w:szCs w:val="28"/>
        </w:rPr>
        <w:t>（一）按照本合同约定进行投资开发，完成开发投资总额的百分之二十五以上；</w:t>
      </w:r>
    </w:p>
    <w:p>
      <w:pPr>
        <w:pStyle w:val="2"/>
        <w:rPr>
          <w:rFonts w:hAnsi="宋体" w:cs="Times New Roman"/>
          <w:sz w:val="28"/>
          <w:szCs w:val="28"/>
        </w:rPr>
      </w:pPr>
      <w:r>
        <w:rPr>
          <w:rFonts w:hAnsi="宋体"/>
          <w:sz w:val="28"/>
          <w:szCs w:val="28"/>
        </w:rPr>
        <w:t xml:space="preserve">    </w:t>
      </w:r>
      <w:r>
        <w:rPr>
          <w:rFonts w:hint="eastAsia" w:hAnsi="宋体"/>
          <w:sz w:val="28"/>
          <w:szCs w:val="28"/>
        </w:rPr>
        <w:t>（二）按照本合同约定进行投资开发，已形成工业用地或其他建设用地条件。</w:t>
      </w:r>
    </w:p>
    <w:p>
      <w:pPr>
        <w:pStyle w:val="2"/>
        <w:rPr>
          <w:rFonts w:hAnsi="宋体" w:cs="Times New Roman"/>
          <w:sz w:val="28"/>
          <w:szCs w:val="28"/>
        </w:rPr>
      </w:pPr>
      <w:r>
        <w:rPr>
          <w:rFonts w:hAnsi="宋体"/>
          <w:sz w:val="28"/>
          <w:szCs w:val="28"/>
        </w:rPr>
        <w:t xml:space="preserve">    </w:t>
      </w:r>
      <w:r>
        <w:rPr>
          <w:rFonts w:hint="eastAsia" w:hAnsi="宋体"/>
          <w:b/>
          <w:bCs/>
          <w:sz w:val="28"/>
          <w:szCs w:val="28"/>
        </w:rPr>
        <w:t>第二十二条</w:t>
      </w:r>
      <w:r>
        <w:rPr>
          <w:rFonts w:hAnsi="宋体"/>
          <w:sz w:val="28"/>
          <w:szCs w:val="28"/>
        </w:rPr>
        <w:t xml:space="preserve">  </w:t>
      </w:r>
      <w:r>
        <w:rPr>
          <w:rFonts w:hint="eastAsia" w:hAnsi="宋体"/>
          <w:sz w:val="28"/>
          <w:szCs w:val="28"/>
        </w:rPr>
        <w:t>国有建设用地使用权的转让、出租及抵押合同，不得违背国家法律、法规规定和本合同约定。</w:t>
      </w:r>
    </w:p>
    <w:p>
      <w:pPr>
        <w:pStyle w:val="2"/>
        <w:ind w:firstLine="645"/>
        <w:rPr>
          <w:rFonts w:hAnsi="宋体" w:cs="Times New Roman"/>
          <w:sz w:val="28"/>
          <w:szCs w:val="28"/>
        </w:rPr>
      </w:pPr>
      <w:r>
        <w:rPr>
          <w:rFonts w:hint="eastAsia" w:hAnsi="宋体"/>
          <w:b/>
          <w:bCs/>
          <w:sz w:val="28"/>
          <w:szCs w:val="28"/>
        </w:rPr>
        <w:t>第二十三条</w:t>
      </w:r>
      <w:r>
        <w:rPr>
          <w:rFonts w:hAnsi="宋体"/>
          <w:sz w:val="28"/>
          <w:szCs w:val="28"/>
        </w:rPr>
        <w:t xml:space="preserve">  </w:t>
      </w:r>
      <w:r>
        <w:rPr>
          <w:rFonts w:hint="eastAsia" w:hAnsi="宋体"/>
          <w:sz w:val="28"/>
          <w:szCs w:val="28"/>
        </w:rPr>
        <w:t>国有建设用地使用权全部或部分转让后，本合同和土地登记文件中载明的权利、义务随之转移，国有建设用地使用权的使用年限为本合同约定的使用年限减去已经使用年限后的剩余年限。</w:t>
      </w:r>
    </w:p>
    <w:p>
      <w:pPr>
        <w:pStyle w:val="2"/>
        <w:ind w:firstLine="645"/>
        <w:rPr>
          <w:rFonts w:hAnsi="宋体" w:cs="Times New Roman"/>
          <w:sz w:val="28"/>
          <w:szCs w:val="28"/>
        </w:rPr>
      </w:pPr>
      <w:r>
        <w:rPr>
          <w:rFonts w:hint="eastAsia" w:hAnsi="宋体"/>
          <w:sz w:val="28"/>
          <w:szCs w:val="28"/>
        </w:rPr>
        <w:t>本合同项下的全部或部分国有建设用地使用权出租后，本合同和土地登记文件中载明的权利、义务仍由受让人承担。</w:t>
      </w:r>
    </w:p>
    <w:p>
      <w:pPr>
        <w:pStyle w:val="2"/>
        <w:rPr>
          <w:rFonts w:hAnsi="宋体" w:cs="Times New Roman"/>
          <w:sz w:val="28"/>
          <w:szCs w:val="28"/>
        </w:rPr>
      </w:pPr>
      <w:r>
        <w:rPr>
          <w:rFonts w:hAnsi="宋体"/>
          <w:sz w:val="28"/>
          <w:szCs w:val="28"/>
        </w:rPr>
        <w:t xml:space="preserve">    </w:t>
      </w:r>
      <w:r>
        <w:rPr>
          <w:rFonts w:hint="eastAsia" w:hAnsi="宋体"/>
          <w:b/>
          <w:bCs/>
          <w:sz w:val="28"/>
          <w:szCs w:val="28"/>
        </w:rPr>
        <w:t>第二十四条</w:t>
      </w:r>
      <w:r>
        <w:rPr>
          <w:rFonts w:hAnsi="宋体"/>
          <w:b/>
          <w:bCs/>
          <w:sz w:val="28"/>
          <w:szCs w:val="28"/>
        </w:rPr>
        <w:t xml:space="preserve">  </w:t>
      </w:r>
      <w:r>
        <w:rPr>
          <w:rFonts w:hint="eastAsia" w:hAnsi="宋体"/>
          <w:sz w:val="28"/>
          <w:szCs w:val="28"/>
        </w:rPr>
        <w:t>国有建设用地使用权转让、抵押的，转让、抵押双方应持本合同和相应的转让、抵押合同及国有土地使用证，到国土资源管理部门申请办理土地变更登记。</w:t>
      </w:r>
    </w:p>
    <w:p>
      <w:pPr>
        <w:pStyle w:val="2"/>
        <w:ind w:firstLine="645"/>
        <w:rPr>
          <w:rFonts w:hAnsi="宋体" w:cs="Times New Roman"/>
          <w:sz w:val="28"/>
          <w:szCs w:val="28"/>
        </w:rPr>
      </w:pPr>
    </w:p>
    <w:p>
      <w:pPr>
        <w:pStyle w:val="2"/>
        <w:jc w:val="center"/>
        <w:rPr>
          <w:rFonts w:hAnsi="宋体"/>
          <w:sz w:val="28"/>
          <w:szCs w:val="28"/>
        </w:rPr>
      </w:pPr>
      <w:r>
        <w:rPr>
          <w:rFonts w:hint="eastAsia" w:hAnsi="宋体"/>
          <w:sz w:val="28"/>
          <w:szCs w:val="28"/>
        </w:rPr>
        <w:t>第五章</w:t>
      </w:r>
      <w:r>
        <w:rPr>
          <w:rFonts w:hAnsi="宋体"/>
          <w:sz w:val="28"/>
          <w:szCs w:val="28"/>
        </w:rPr>
        <w:t xml:space="preserve"> </w:t>
      </w:r>
      <w:r>
        <w:rPr>
          <w:rFonts w:hint="eastAsia" w:hAnsi="宋体"/>
          <w:sz w:val="28"/>
          <w:szCs w:val="28"/>
        </w:rPr>
        <w:t>期限届满</w:t>
      </w:r>
      <w:r>
        <w:rPr>
          <w:rFonts w:hAnsi="宋体"/>
          <w:sz w:val="28"/>
          <w:szCs w:val="28"/>
        </w:rPr>
        <w:t xml:space="preserve">   </w:t>
      </w:r>
    </w:p>
    <w:p>
      <w:pPr>
        <w:pStyle w:val="2"/>
        <w:jc w:val="center"/>
        <w:rPr>
          <w:rFonts w:hAnsi="宋体"/>
          <w:sz w:val="28"/>
          <w:szCs w:val="28"/>
        </w:rPr>
      </w:pPr>
    </w:p>
    <w:p>
      <w:pPr>
        <w:pStyle w:val="2"/>
        <w:ind w:firstLine="645"/>
        <w:rPr>
          <w:rFonts w:hAnsi="宋体" w:cs="Times New Roman"/>
          <w:sz w:val="28"/>
          <w:szCs w:val="28"/>
        </w:rPr>
      </w:pPr>
      <w:r>
        <w:rPr>
          <w:rFonts w:hint="eastAsia" w:hAnsi="宋体"/>
          <w:b/>
          <w:bCs/>
          <w:sz w:val="28"/>
          <w:szCs w:val="28"/>
        </w:rPr>
        <w:t>第二十五条</w:t>
      </w:r>
      <w:r>
        <w:rPr>
          <w:rFonts w:hAnsi="宋体"/>
          <w:sz w:val="28"/>
          <w:szCs w:val="28"/>
        </w:rPr>
        <w:t xml:space="preserve">  </w:t>
      </w:r>
      <w:r>
        <w:rPr>
          <w:rFonts w:hint="eastAsia" w:hAnsi="宋体"/>
          <w:sz w:val="28"/>
          <w:szCs w:val="28"/>
        </w:rPr>
        <w:t>本合同约定的使用年限届满，土地使用者需要继续使用本合同项下宗地的，应当至迟于届满前一年向出让人提交续期申请书，除根据社会公共利益需要收回本合同项下宗地的，出让人应当予以批准。</w:t>
      </w:r>
    </w:p>
    <w:p>
      <w:pPr>
        <w:pStyle w:val="2"/>
        <w:ind w:firstLine="645"/>
        <w:rPr>
          <w:rFonts w:hAnsi="宋体" w:cs="Times New Roman"/>
          <w:sz w:val="28"/>
          <w:szCs w:val="28"/>
        </w:rPr>
      </w:pPr>
      <w:r>
        <w:rPr>
          <w:rFonts w:hint="eastAsia" w:hAnsi="宋体"/>
          <w:sz w:val="28"/>
          <w:szCs w:val="28"/>
        </w:rPr>
        <w:t>住宅建设用地使用权期限届满的，自动续期。</w:t>
      </w:r>
    </w:p>
    <w:p>
      <w:pPr>
        <w:pStyle w:val="2"/>
        <w:ind w:firstLine="645"/>
        <w:rPr>
          <w:rFonts w:hAnsi="宋体" w:cs="Times New Roman"/>
          <w:sz w:val="28"/>
          <w:szCs w:val="28"/>
        </w:rPr>
      </w:pPr>
      <w:r>
        <w:rPr>
          <w:rFonts w:hint="eastAsia" w:hAnsi="宋体"/>
          <w:sz w:val="28"/>
          <w:szCs w:val="28"/>
        </w:rPr>
        <w:t>出让人同意续期的，土地使用者应当依法办理出让、租赁等有偿用地手续，重新签订出让、租赁等土地有偿使用合同，支付土地出让价款、租金等土地有偿使用费。</w:t>
      </w:r>
    </w:p>
    <w:p>
      <w:pPr>
        <w:pStyle w:val="2"/>
        <w:ind w:firstLine="645"/>
        <w:rPr>
          <w:rFonts w:hAnsi="宋体" w:cs="Times New Roman"/>
          <w:sz w:val="28"/>
          <w:szCs w:val="28"/>
        </w:rPr>
      </w:pPr>
      <w:r>
        <w:rPr>
          <w:rFonts w:hint="eastAsia" w:hAnsi="宋体"/>
          <w:b/>
          <w:bCs/>
          <w:sz w:val="28"/>
          <w:szCs w:val="28"/>
        </w:rPr>
        <w:t>第二十六条</w:t>
      </w:r>
      <w:r>
        <w:rPr>
          <w:rFonts w:hAnsi="宋体"/>
          <w:sz w:val="28"/>
          <w:szCs w:val="28"/>
        </w:rPr>
        <w:t xml:space="preserve">  </w:t>
      </w:r>
      <w:r>
        <w:rPr>
          <w:rFonts w:hint="eastAsia" w:hAnsi="宋体"/>
          <w:sz w:val="28"/>
          <w:szCs w:val="28"/>
        </w:rPr>
        <w:t>土地出让期限届满，土地使用者申请续期，因社会公共利益需要未获批准的，土地使用者应当交回国有土地使用证，并依照规定办理国有建设用地使用权注销登记，国有建设用地使用权由出让人无偿收回。出让人和土地使用者同意本合同项下宗地上的建筑物、构筑物及其附属设施，按本条第</w:t>
      </w:r>
      <w:r>
        <w:rPr>
          <w:rFonts w:hAnsi="宋体"/>
          <w:sz w:val="28"/>
          <w:szCs w:val="28"/>
          <w:u w:val="single"/>
        </w:rPr>
        <w:t xml:space="preserve">  (</w:t>
      </w:r>
      <w:r>
        <w:rPr>
          <w:rFonts w:hint="eastAsia" w:hAnsi="宋体"/>
          <w:sz w:val="28"/>
          <w:szCs w:val="28"/>
          <w:u w:val="single"/>
        </w:rPr>
        <w:t>一</w:t>
      </w:r>
      <w:r>
        <w:rPr>
          <w:rFonts w:hAnsi="宋体"/>
          <w:sz w:val="28"/>
          <w:szCs w:val="28"/>
          <w:u w:val="single"/>
        </w:rPr>
        <w:t xml:space="preserve">)  </w:t>
      </w:r>
      <w:r>
        <w:rPr>
          <w:rFonts w:hint="eastAsia" w:hAnsi="宋体"/>
          <w:sz w:val="28"/>
          <w:szCs w:val="28"/>
        </w:rPr>
        <w:t>项约定履行：</w:t>
      </w:r>
    </w:p>
    <w:p>
      <w:pPr>
        <w:pStyle w:val="2"/>
        <w:ind w:firstLine="645"/>
        <w:rPr>
          <w:rFonts w:hAnsi="宋体" w:cs="Times New Roman"/>
          <w:sz w:val="28"/>
          <w:szCs w:val="28"/>
        </w:rPr>
      </w:pPr>
      <w:r>
        <w:rPr>
          <w:rFonts w:hint="eastAsia" w:hAnsi="宋体"/>
          <w:sz w:val="28"/>
          <w:szCs w:val="28"/>
        </w:rPr>
        <w:t>（一）由出让人收回地上建筑物、构筑物及其附属设施，并根据收回时地上建筑物、构筑物及其附属设施的残余价值，给予土地使用者相应补偿；</w:t>
      </w:r>
    </w:p>
    <w:p>
      <w:pPr>
        <w:pStyle w:val="2"/>
        <w:ind w:firstLine="560" w:firstLineChars="200"/>
        <w:rPr>
          <w:rFonts w:hAnsi="宋体" w:cs="Times New Roman"/>
          <w:sz w:val="28"/>
          <w:szCs w:val="28"/>
        </w:rPr>
      </w:pPr>
      <w:r>
        <w:rPr>
          <w:rFonts w:hint="eastAsia" w:hAnsi="宋体"/>
          <w:sz w:val="28"/>
          <w:szCs w:val="28"/>
        </w:rPr>
        <w:t>（二）由出让人无偿收回地上建筑物、构筑物及其附属设施。</w:t>
      </w:r>
    </w:p>
    <w:p>
      <w:pPr>
        <w:pStyle w:val="2"/>
        <w:ind w:firstLine="645"/>
        <w:rPr>
          <w:rFonts w:hAnsi="宋体" w:cs="Times New Roman"/>
          <w:sz w:val="28"/>
          <w:szCs w:val="28"/>
        </w:rPr>
      </w:pPr>
      <w:r>
        <w:rPr>
          <w:rFonts w:hint="eastAsia" w:hAnsi="宋体"/>
          <w:b/>
          <w:bCs/>
          <w:sz w:val="28"/>
          <w:szCs w:val="28"/>
        </w:rPr>
        <w:t>第二十七条</w:t>
      </w:r>
      <w:r>
        <w:rPr>
          <w:rFonts w:hAnsi="宋体"/>
          <w:sz w:val="28"/>
          <w:szCs w:val="28"/>
        </w:rPr>
        <w:t xml:space="preserve">  </w:t>
      </w:r>
      <w:r>
        <w:rPr>
          <w:rFonts w:hint="eastAsia" w:hAnsi="宋体"/>
          <w:sz w:val="28"/>
          <w:szCs w:val="28"/>
        </w:rPr>
        <w:t>土地出让期限届满，土地使用者没有申请续期的，土地使用者应当交回国有土地使用证，并依照规定办理国有建设用地使用权注销登记，国有建设用地使用权由出让人无偿收回。本合同项下宗地上的建筑物、构筑物及其附属设施，由出让人无偿收回，土地使用者应当保持地上建筑物、构筑物及其附属设施的正常使用功能，不得人为破坏。地上建筑物、构筑物及其附属设施失去正常使用功能的，出让人可要求土地使用者移动或拆除地上建筑物、构筑物及其附属设施，恢复场地平整。</w:t>
      </w:r>
    </w:p>
    <w:p>
      <w:pPr>
        <w:pStyle w:val="2"/>
        <w:ind w:firstLine="645"/>
        <w:rPr>
          <w:rFonts w:hAnsi="宋体" w:cs="Times New Roman"/>
          <w:sz w:val="28"/>
          <w:szCs w:val="28"/>
        </w:rPr>
      </w:pPr>
    </w:p>
    <w:p>
      <w:pPr>
        <w:pStyle w:val="2"/>
        <w:jc w:val="center"/>
        <w:rPr>
          <w:rFonts w:hAnsi="宋体" w:cs="Times New Roman"/>
          <w:sz w:val="28"/>
          <w:szCs w:val="28"/>
        </w:rPr>
      </w:pPr>
      <w:r>
        <w:rPr>
          <w:rFonts w:hint="eastAsia" w:hAnsi="宋体"/>
          <w:sz w:val="28"/>
          <w:szCs w:val="28"/>
        </w:rPr>
        <w:t>第六章</w:t>
      </w:r>
      <w:r>
        <w:rPr>
          <w:rFonts w:hAnsi="宋体"/>
          <w:sz w:val="28"/>
          <w:szCs w:val="28"/>
        </w:rPr>
        <w:t xml:space="preserve"> </w:t>
      </w:r>
      <w:r>
        <w:rPr>
          <w:rFonts w:hint="eastAsia" w:hAnsi="宋体"/>
          <w:sz w:val="28"/>
          <w:szCs w:val="28"/>
        </w:rPr>
        <w:t>不可抗力</w:t>
      </w:r>
    </w:p>
    <w:p>
      <w:pPr>
        <w:pStyle w:val="2"/>
        <w:jc w:val="center"/>
        <w:rPr>
          <w:rFonts w:hAnsi="宋体" w:cs="Times New Roman"/>
          <w:sz w:val="28"/>
          <w:szCs w:val="28"/>
        </w:rPr>
      </w:pPr>
    </w:p>
    <w:p>
      <w:pPr>
        <w:pStyle w:val="2"/>
        <w:rPr>
          <w:rFonts w:hAnsi="宋体" w:cs="Times New Roman"/>
          <w:sz w:val="28"/>
          <w:szCs w:val="28"/>
        </w:rPr>
      </w:pPr>
      <w:r>
        <w:rPr>
          <w:rFonts w:hAnsi="宋体"/>
          <w:sz w:val="28"/>
          <w:szCs w:val="28"/>
        </w:rPr>
        <w:t xml:space="preserve">    </w:t>
      </w:r>
      <w:r>
        <w:rPr>
          <w:rFonts w:hint="eastAsia" w:hAnsi="宋体"/>
          <w:b/>
          <w:bCs/>
          <w:sz w:val="28"/>
          <w:szCs w:val="28"/>
        </w:rPr>
        <w:t>第二十八条</w:t>
      </w:r>
      <w:r>
        <w:rPr>
          <w:rFonts w:hAnsi="宋体"/>
          <w:sz w:val="28"/>
          <w:szCs w:val="28"/>
        </w:rPr>
        <w:t xml:space="preserve"> </w:t>
      </w:r>
      <w:r>
        <w:rPr>
          <w:rFonts w:hint="eastAsia" w:hAnsi="宋体"/>
          <w:sz w:val="28"/>
          <w:szCs w:val="28"/>
        </w:rPr>
        <w:t>合同双方当事人任何一方由于不可抗力原因造成的本合同部分或全部不能履行，可以免除责任，但应在条件允许下采取一切必要的补救措施以减少因不可抗力造成的损失。当事人迟延履行期间发生的不可抗力，不具有免责效力。</w:t>
      </w:r>
    </w:p>
    <w:p>
      <w:pPr>
        <w:pStyle w:val="2"/>
        <w:ind w:firstLine="645"/>
        <w:rPr>
          <w:rFonts w:hAnsi="宋体"/>
          <w:sz w:val="28"/>
          <w:szCs w:val="28"/>
        </w:rPr>
      </w:pPr>
      <w:r>
        <w:rPr>
          <w:rFonts w:hint="eastAsia" w:hAnsi="宋体"/>
          <w:b/>
          <w:bCs/>
          <w:sz w:val="28"/>
          <w:szCs w:val="28"/>
        </w:rPr>
        <w:t>第二十九条</w:t>
      </w:r>
      <w:r>
        <w:rPr>
          <w:rFonts w:hAnsi="宋体"/>
          <w:sz w:val="28"/>
          <w:szCs w:val="28"/>
        </w:rPr>
        <w:t xml:space="preserve"> </w:t>
      </w:r>
      <w:r>
        <w:rPr>
          <w:rFonts w:hint="eastAsia" w:hAnsi="宋体"/>
          <w:sz w:val="28"/>
          <w:szCs w:val="28"/>
        </w:rPr>
        <w:t>遇有不可抗力的一方，应在</w:t>
      </w:r>
      <w:r>
        <w:rPr>
          <w:rFonts w:hAnsi="宋体"/>
          <w:sz w:val="28"/>
          <w:szCs w:val="28"/>
        </w:rPr>
        <w:t>7</w:t>
      </w:r>
      <w:r>
        <w:rPr>
          <w:rFonts w:hint="eastAsia" w:hAnsi="宋体"/>
          <w:sz w:val="28"/>
          <w:szCs w:val="28"/>
        </w:rPr>
        <w:t>日内将不可抗力情况以信函、电报、传真等书面形式通知另一方，并在不可抗力发生后</w:t>
      </w:r>
      <w:r>
        <w:rPr>
          <w:rFonts w:hAnsi="宋体"/>
          <w:sz w:val="28"/>
          <w:szCs w:val="28"/>
        </w:rPr>
        <w:t>15</w:t>
      </w:r>
      <w:r>
        <w:rPr>
          <w:rFonts w:hint="eastAsia" w:hAnsi="宋体"/>
          <w:sz w:val="28"/>
          <w:szCs w:val="28"/>
        </w:rPr>
        <w:t>日内，向另一方提交本合同部分或全部不能履行或需要延期履行的报告及证明。</w:t>
      </w:r>
      <w:r>
        <w:rPr>
          <w:rFonts w:hAnsi="宋体"/>
          <w:sz w:val="28"/>
          <w:szCs w:val="28"/>
        </w:rPr>
        <w:t xml:space="preserve">   </w:t>
      </w:r>
    </w:p>
    <w:p>
      <w:pPr>
        <w:pStyle w:val="2"/>
        <w:ind w:firstLine="645"/>
        <w:rPr>
          <w:rFonts w:hAnsi="宋体"/>
          <w:sz w:val="28"/>
          <w:szCs w:val="28"/>
        </w:rPr>
      </w:pPr>
    </w:p>
    <w:p>
      <w:pPr>
        <w:pStyle w:val="2"/>
        <w:jc w:val="center"/>
        <w:rPr>
          <w:rFonts w:hAnsi="宋体" w:cs="Times New Roman"/>
          <w:sz w:val="28"/>
          <w:szCs w:val="28"/>
        </w:rPr>
      </w:pPr>
      <w:r>
        <w:rPr>
          <w:rFonts w:hint="eastAsia" w:hAnsi="宋体"/>
          <w:sz w:val="28"/>
          <w:szCs w:val="28"/>
        </w:rPr>
        <w:t>第七章</w:t>
      </w:r>
      <w:r>
        <w:rPr>
          <w:rFonts w:hAnsi="宋体"/>
          <w:sz w:val="28"/>
          <w:szCs w:val="28"/>
        </w:rPr>
        <w:t xml:space="preserve"> </w:t>
      </w:r>
      <w:r>
        <w:rPr>
          <w:rFonts w:hint="eastAsia" w:hAnsi="宋体"/>
          <w:sz w:val="28"/>
          <w:szCs w:val="28"/>
        </w:rPr>
        <w:t>违约责任</w:t>
      </w:r>
    </w:p>
    <w:p>
      <w:pPr>
        <w:pStyle w:val="2"/>
        <w:jc w:val="center"/>
        <w:rPr>
          <w:rFonts w:hAnsi="宋体" w:cs="Times New Roman"/>
          <w:sz w:val="28"/>
          <w:szCs w:val="28"/>
        </w:rPr>
      </w:pPr>
    </w:p>
    <w:p>
      <w:pPr>
        <w:pStyle w:val="2"/>
        <w:ind w:firstLine="645"/>
        <w:rPr>
          <w:rFonts w:hAnsi="宋体" w:cs="Times New Roman"/>
          <w:sz w:val="28"/>
          <w:szCs w:val="28"/>
        </w:rPr>
      </w:pPr>
      <w:r>
        <w:rPr>
          <w:rFonts w:hint="eastAsia" w:hAnsi="宋体"/>
          <w:b/>
          <w:bCs/>
          <w:sz w:val="28"/>
          <w:szCs w:val="28"/>
        </w:rPr>
        <w:t>第三十条</w:t>
      </w:r>
      <w:r>
        <w:rPr>
          <w:rFonts w:hAnsi="宋体"/>
          <w:b/>
          <w:bCs/>
          <w:sz w:val="28"/>
          <w:szCs w:val="28"/>
        </w:rPr>
        <w:t xml:space="preserve">  </w:t>
      </w:r>
      <w:r>
        <w:rPr>
          <w:rFonts w:hint="eastAsia" w:hAnsi="宋体"/>
          <w:sz w:val="28"/>
          <w:szCs w:val="28"/>
        </w:rPr>
        <w:t>受让人应当按照本合同约定，按时支付国有建设用地使用权出让价款。受让人不能按时支付国有建设用地使用权出让价款的，自滞纳之日起，</w:t>
      </w:r>
      <w:r>
        <w:rPr>
          <w:rFonts w:hint="eastAsia" w:hAnsi="宋体"/>
          <w:spacing w:val="26"/>
          <w:sz w:val="28"/>
          <w:szCs w:val="28"/>
        </w:rPr>
        <w:t>每日按迟延支付款项</w:t>
      </w:r>
      <w:r>
        <w:rPr>
          <w:rFonts w:hint="eastAsia" w:hAnsi="宋体"/>
          <w:sz w:val="28"/>
          <w:szCs w:val="28"/>
        </w:rPr>
        <w:t>的</w:t>
      </w:r>
    </w:p>
    <w:p>
      <w:pPr>
        <w:pStyle w:val="2"/>
        <w:ind w:hanging="6"/>
        <w:rPr>
          <w:rFonts w:hAnsi="宋体" w:cs="Times New Roman"/>
          <w:sz w:val="28"/>
          <w:szCs w:val="28"/>
          <w:u w:val="single"/>
        </w:rPr>
      </w:pPr>
      <w:r>
        <w:rPr>
          <w:rFonts w:hAnsi="宋体"/>
          <w:sz w:val="28"/>
          <w:szCs w:val="28"/>
          <w:u w:val="single"/>
        </w:rPr>
        <w:t xml:space="preserve"> 1  </w:t>
      </w:r>
      <w:r>
        <w:rPr>
          <w:rFonts w:hint="eastAsia" w:hAnsi="宋体"/>
          <w:sz w:val="28"/>
          <w:szCs w:val="28"/>
        </w:rPr>
        <w:t>‰向出让人缴纳违约金，延期付款超过</w:t>
      </w:r>
      <w:r>
        <w:rPr>
          <w:rFonts w:hAnsi="宋体"/>
          <w:sz w:val="28"/>
          <w:szCs w:val="28"/>
        </w:rPr>
        <w:t>60</w:t>
      </w:r>
      <w:r>
        <w:rPr>
          <w:rFonts w:hint="eastAsia" w:hAnsi="宋体"/>
          <w:sz w:val="28"/>
          <w:szCs w:val="28"/>
        </w:rPr>
        <w:t>日，经出让人催交后仍不能支付国有建设用地使用权出让价款的，出让人有权解除合同，受让人无权要求返还定金，出让人并可请求受让人赔偿损失。</w:t>
      </w:r>
    </w:p>
    <w:p>
      <w:pPr>
        <w:pStyle w:val="2"/>
        <w:ind w:firstLine="645"/>
        <w:rPr>
          <w:rFonts w:hAnsi="宋体" w:cs="Times New Roman"/>
          <w:sz w:val="28"/>
          <w:szCs w:val="28"/>
        </w:rPr>
      </w:pPr>
      <w:r>
        <w:rPr>
          <w:rFonts w:hint="eastAsia" w:hAnsi="宋体"/>
          <w:b/>
          <w:bCs/>
          <w:sz w:val="28"/>
          <w:szCs w:val="28"/>
        </w:rPr>
        <w:t>第三十一条</w:t>
      </w:r>
      <w:r>
        <w:rPr>
          <w:rFonts w:hint="eastAsia" w:hAnsi="宋体"/>
          <w:sz w:val="28"/>
          <w:szCs w:val="28"/>
        </w:rPr>
        <w:t>　受让人因自身原因终止该项目投资建设，向出让人提出终止履行本合同并请求退还土地的，出让人报经原批准土地出让方案的人民政府批准后，分别按以下约定，退还除本合同约定的定金以外的全部或部分国有建设用地使用权出让价款（不计利息），收回国有建设用地使用权，该宗地范围内已建的建筑物、构筑物及其附属设施可不予补偿，出让人还可要求受让人清除已建建筑物、构筑物及其附属设施，恢复场地平整；但出让人愿意继续利用该宗地范围内已建的建筑物、构筑物及其附属设施的，应给予受让人一定补偿：</w:t>
      </w:r>
    </w:p>
    <w:p>
      <w:pPr>
        <w:pStyle w:val="2"/>
        <w:rPr>
          <w:rFonts w:hAnsi="宋体" w:cs="Times New Roman"/>
          <w:sz w:val="28"/>
          <w:szCs w:val="28"/>
        </w:rPr>
      </w:pPr>
      <w:r>
        <w:rPr>
          <w:rFonts w:hAnsi="宋体"/>
          <w:sz w:val="28"/>
          <w:szCs w:val="28"/>
        </w:rPr>
        <w:t xml:space="preserve">    </w:t>
      </w:r>
      <w:r>
        <w:rPr>
          <w:rFonts w:hint="eastAsia" w:hAnsi="宋体"/>
          <w:sz w:val="28"/>
          <w:szCs w:val="28"/>
        </w:rPr>
        <w:t>（一）受让人在本合同约定的开工建设日期届满一年前不少于</w:t>
      </w:r>
      <w:r>
        <w:rPr>
          <w:rFonts w:hAnsi="宋体"/>
          <w:sz w:val="28"/>
          <w:szCs w:val="28"/>
        </w:rPr>
        <w:t>60</w:t>
      </w:r>
      <w:r>
        <w:rPr>
          <w:rFonts w:hint="eastAsia" w:hAnsi="宋体"/>
          <w:sz w:val="28"/>
          <w:szCs w:val="28"/>
        </w:rPr>
        <w:t>日向出让人提出申请的，出让人在扣除定金后退还受让人已支付的国有建设用地使用权出让价款；</w:t>
      </w:r>
    </w:p>
    <w:p>
      <w:pPr>
        <w:pStyle w:val="2"/>
        <w:ind w:firstLine="645"/>
        <w:rPr>
          <w:rFonts w:hAnsi="宋体" w:cs="Times New Roman"/>
          <w:sz w:val="28"/>
          <w:szCs w:val="28"/>
        </w:rPr>
      </w:pPr>
      <w:r>
        <w:rPr>
          <w:rFonts w:hint="eastAsia" w:hAnsi="宋体"/>
          <w:sz w:val="28"/>
          <w:szCs w:val="28"/>
        </w:rPr>
        <w:t>（二）受让人在本合同约定的开工建设日期超过一年但未满二年，并在届满二年前不少于</w:t>
      </w:r>
      <w:r>
        <w:rPr>
          <w:rFonts w:hAnsi="宋体"/>
          <w:sz w:val="28"/>
          <w:szCs w:val="28"/>
        </w:rPr>
        <w:t>60</w:t>
      </w:r>
      <w:r>
        <w:rPr>
          <w:rFonts w:hint="eastAsia" w:hAnsi="宋体"/>
          <w:sz w:val="28"/>
          <w:szCs w:val="28"/>
        </w:rPr>
        <w:t>日向出让人提出申请的，出让人应在扣除本合同约定的定金，并按照规定征收土地闲置费后，将剩余的已付国有建设用地使用权出让价款退还受让人。</w:t>
      </w:r>
    </w:p>
    <w:p>
      <w:pPr>
        <w:pStyle w:val="2"/>
        <w:rPr>
          <w:rFonts w:hAnsi="宋体" w:cs="Times New Roman"/>
          <w:sz w:val="28"/>
          <w:szCs w:val="28"/>
        </w:rPr>
      </w:pPr>
      <w:r>
        <w:rPr>
          <w:rFonts w:hAnsi="宋体"/>
          <w:sz w:val="28"/>
          <w:szCs w:val="28"/>
        </w:rPr>
        <w:t xml:space="preserve">    </w:t>
      </w:r>
      <w:r>
        <w:rPr>
          <w:rFonts w:hint="eastAsia" w:hAnsi="宋体"/>
          <w:b/>
          <w:bCs/>
          <w:sz w:val="28"/>
          <w:szCs w:val="28"/>
        </w:rPr>
        <w:t>第三十二条</w:t>
      </w:r>
      <w:r>
        <w:rPr>
          <w:rFonts w:hAnsi="宋体"/>
          <w:sz w:val="28"/>
          <w:szCs w:val="28"/>
        </w:rPr>
        <w:t xml:space="preserve">  </w:t>
      </w:r>
      <w:r>
        <w:rPr>
          <w:rFonts w:hint="eastAsia" w:hAnsi="宋体"/>
          <w:sz w:val="28"/>
          <w:szCs w:val="28"/>
        </w:rPr>
        <w:t>受让人造成土地闲置，闲置满一年不满两年的，应依法缴纳土地闲置费；土地闲置满两年且未开工建设的，出让人有权无偿收回国有建设用地使用权。</w:t>
      </w:r>
    </w:p>
    <w:p>
      <w:pPr>
        <w:pStyle w:val="2"/>
        <w:ind w:firstLine="645"/>
        <w:rPr>
          <w:rFonts w:hAnsi="宋体" w:cs="Times New Roman"/>
          <w:sz w:val="28"/>
          <w:szCs w:val="28"/>
        </w:rPr>
      </w:pPr>
      <w:r>
        <w:rPr>
          <w:rFonts w:hint="eastAsia" w:hAnsi="宋体"/>
          <w:b/>
          <w:bCs/>
          <w:sz w:val="28"/>
          <w:szCs w:val="28"/>
        </w:rPr>
        <w:t>第三十三条</w:t>
      </w:r>
      <w:r>
        <w:rPr>
          <w:rFonts w:hint="eastAsia" w:hAnsi="宋体"/>
          <w:sz w:val="28"/>
          <w:szCs w:val="28"/>
        </w:rPr>
        <w:t>　受让人未能按照本合同约定日期或同意延建所另行约定日期开工建设的，每延期一日，应向出让人支付相当于国有建设用地使用权出让价款总额</w:t>
      </w:r>
      <w:r>
        <w:rPr>
          <w:rFonts w:hAnsi="宋体"/>
          <w:sz w:val="28"/>
          <w:szCs w:val="28"/>
          <w:u w:val="single"/>
        </w:rPr>
        <w:t xml:space="preserve"> 1  </w:t>
      </w:r>
      <w:r>
        <w:rPr>
          <w:rFonts w:hint="eastAsia" w:hAnsi="宋体"/>
          <w:sz w:val="28"/>
          <w:szCs w:val="28"/>
        </w:rPr>
        <w:t>‰的违约金，出让人有权要求受让人继续履约。</w:t>
      </w:r>
    </w:p>
    <w:p>
      <w:pPr>
        <w:pStyle w:val="2"/>
        <w:ind w:firstLine="560" w:firstLineChars="200"/>
        <w:rPr>
          <w:rFonts w:hAnsi="宋体" w:cs="Times New Roman"/>
          <w:sz w:val="28"/>
          <w:szCs w:val="28"/>
        </w:rPr>
      </w:pPr>
      <w:r>
        <w:rPr>
          <w:rFonts w:hint="eastAsia" w:hAnsi="宋体"/>
          <w:sz w:val="28"/>
          <w:szCs w:val="28"/>
        </w:rPr>
        <w:t>受让人未能按照本合同约定日期或同意延建所另行约定日期竣工的，每延期一日，应向出让人支付相当于国有建设用地使用权出让价款总额</w:t>
      </w:r>
      <w:r>
        <w:rPr>
          <w:rFonts w:hAnsi="宋体"/>
          <w:sz w:val="28"/>
          <w:szCs w:val="28"/>
          <w:u w:val="single"/>
        </w:rPr>
        <w:t xml:space="preserve"> 1   </w:t>
      </w:r>
      <w:r>
        <w:rPr>
          <w:rFonts w:hint="eastAsia" w:hAnsi="宋体"/>
          <w:sz w:val="28"/>
          <w:szCs w:val="28"/>
        </w:rPr>
        <w:t>‰的违约金。</w:t>
      </w:r>
    </w:p>
    <w:p>
      <w:pPr>
        <w:pStyle w:val="2"/>
        <w:rPr>
          <w:rFonts w:hAnsi="宋体" w:cs="Times New Roman"/>
          <w:sz w:val="28"/>
          <w:szCs w:val="28"/>
        </w:rPr>
      </w:pPr>
      <w:r>
        <w:rPr>
          <w:rFonts w:hAnsi="宋体"/>
          <w:sz w:val="28"/>
          <w:szCs w:val="28"/>
        </w:rPr>
        <w:t xml:space="preserve">    </w:t>
      </w:r>
      <w:r>
        <w:rPr>
          <w:rFonts w:hint="eastAsia" w:hAnsi="宋体"/>
          <w:b/>
          <w:bCs/>
          <w:sz w:val="28"/>
          <w:szCs w:val="28"/>
        </w:rPr>
        <w:t>第三十四条</w:t>
      </w:r>
      <w:r>
        <w:rPr>
          <w:rFonts w:hint="eastAsia" w:hAnsi="宋体"/>
          <w:sz w:val="28"/>
          <w:szCs w:val="28"/>
        </w:rPr>
        <w:t>　项目固定资产总投资、投资强度和开发投资总额未达到本合同约定标准的，出让人可以按照实际差额部分占约定投资总额和投资强度指标的比例，要求受让人支付相当于同比例国有建设用地使用权出让价款的违约金，并可要求受让人继续履约。</w:t>
      </w:r>
    </w:p>
    <w:p>
      <w:pPr>
        <w:pStyle w:val="2"/>
        <w:ind w:firstLine="645"/>
        <w:rPr>
          <w:rFonts w:hAnsi="宋体" w:cs="Times New Roman"/>
          <w:sz w:val="28"/>
          <w:szCs w:val="28"/>
        </w:rPr>
      </w:pPr>
      <w:r>
        <w:rPr>
          <w:rFonts w:hint="eastAsia" w:hAnsi="宋体"/>
          <w:b/>
          <w:bCs/>
          <w:sz w:val="28"/>
          <w:szCs w:val="28"/>
        </w:rPr>
        <w:t>第三十五条</w:t>
      </w:r>
      <w:r>
        <w:rPr>
          <w:rFonts w:hint="eastAsia" w:hAnsi="宋体"/>
          <w:sz w:val="28"/>
          <w:szCs w:val="28"/>
        </w:rPr>
        <w:t>　本合同项下宗地建筑容积率、建筑密度等任何一项指标低于本合同约定的最低标准的，出让人可以按照实际差额部分占约定最低标准的比例，要求受让人支付相当于同比例国有建设用地使用权出让价款的违约金，并有权要求受让人继续履行本合同；建筑容积率、建筑密度等任何一项指标高于本合同约定最高标准的，出让人有权收回高于约定的最高标准的面积部分，有权按照实际差额部分占约定标准的比例，要求受让人支付相当于同比例国有建设用地使用权出让价款的违约金。</w:t>
      </w:r>
    </w:p>
    <w:p>
      <w:pPr>
        <w:pStyle w:val="2"/>
        <w:ind w:firstLine="645"/>
        <w:rPr>
          <w:rFonts w:hAnsi="宋体" w:cs="Times New Roman"/>
          <w:sz w:val="28"/>
          <w:szCs w:val="28"/>
        </w:rPr>
      </w:pPr>
      <w:r>
        <w:rPr>
          <w:rFonts w:hint="eastAsia" w:hAnsi="宋体"/>
          <w:b/>
          <w:bCs/>
          <w:sz w:val="28"/>
          <w:szCs w:val="28"/>
        </w:rPr>
        <w:t>第三十六条</w:t>
      </w:r>
      <w:r>
        <w:rPr>
          <w:rFonts w:hAnsi="宋体"/>
          <w:sz w:val="28"/>
          <w:szCs w:val="28"/>
        </w:rPr>
        <w:t xml:space="preserve">  </w:t>
      </w:r>
      <w:r>
        <w:rPr>
          <w:rFonts w:hint="eastAsia" w:hAnsi="宋体"/>
          <w:sz w:val="28"/>
          <w:szCs w:val="28"/>
        </w:rPr>
        <w:t>工业建设项目的绿地率、企业内部行政办公及生活服务设施用地所占比例、企业内部行政办公及生活服务设施建筑面积等任何一项指标超过本合同约定标准的，受让人应当向出让人支付相当于宗地出让价款</w:t>
      </w:r>
      <w:r>
        <w:rPr>
          <w:rFonts w:hAnsi="宋体"/>
          <w:sz w:val="28"/>
          <w:szCs w:val="28"/>
          <w:u w:val="single"/>
        </w:rPr>
        <w:t xml:space="preserve">  / </w:t>
      </w:r>
      <w:r>
        <w:rPr>
          <w:rFonts w:hint="eastAsia" w:hAnsi="宋体"/>
          <w:sz w:val="28"/>
          <w:szCs w:val="28"/>
        </w:rPr>
        <w:t>‰的违约金，并自行拆除相应的绿化和建筑设施。</w:t>
      </w:r>
    </w:p>
    <w:p>
      <w:pPr>
        <w:pStyle w:val="2"/>
        <w:ind w:firstLine="645"/>
        <w:rPr>
          <w:rFonts w:hAnsi="宋体" w:cs="Times New Roman"/>
          <w:sz w:val="28"/>
          <w:szCs w:val="28"/>
        </w:rPr>
      </w:pPr>
      <w:r>
        <w:rPr>
          <w:rFonts w:hint="eastAsia" w:hAnsi="宋体"/>
          <w:b/>
          <w:bCs/>
          <w:sz w:val="28"/>
          <w:szCs w:val="28"/>
        </w:rPr>
        <w:t>第三十七条</w:t>
      </w:r>
      <w:r>
        <w:rPr>
          <w:rFonts w:hAnsi="宋体"/>
          <w:sz w:val="28"/>
          <w:szCs w:val="28"/>
        </w:rPr>
        <w:t xml:space="preserve">  </w:t>
      </w:r>
      <w:r>
        <w:rPr>
          <w:rFonts w:hint="eastAsia" w:hAnsi="宋体"/>
          <w:sz w:val="28"/>
          <w:szCs w:val="28"/>
        </w:rPr>
        <w:t>受让人按本合同约定支付国有建设用地使用权出让价款的，出让人必须按照本合同约定按时交付出让土地。由于出让人未按时提供出让土地而致使受让人本合同项下宗地占有延期的，每延期一日，出让人应当按受让人已经支付的国有建设用地使用权出让价款的</w:t>
      </w:r>
      <w:r>
        <w:rPr>
          <w:rFonts w:hAnsi="宋体"/>
          <w:sz w:val="28"/>
          <w:szCs w:val="28"/>
          <w:u w:val="single"/>
        </w:rPr>
        <w:t xml:space="preserve"> 1   </w:t>
      </w:r>
      <w:r>
        <w:rPr>
          <w:rFonts w:hint="eastAsia" w:hAnsi="宋体"/>
          <w:sz w:val="28"/>
          <w:szCs w:val="28"/>
        </w:rPr>
        <w:t>‰向受让人给付违约金，土地使用年期自实际交付土地之日起算。出让人延期交付土地超过</w:t>
      </w:r>
      <w:r>
        <w:rPr>
          <w:rFonts w:hAnsi="宋体"/>
          <w:sz w:val="28"/>
          <w:szCs w:val="28"/>
        </w:rPr>
        <w:t>60</w:t>
      </w:r>
      <w:r>
        <w:rPr>
          <w:rFonts w:hint="eastAsia" w:hAnsi="宋体"/>
          <w:sz w:val="28"/>
          <w:szCs w:val="28"/>
        </w:rPr>
        <w:t>日，经受让人催交后仍不能交付土地的，受让人有权解除合同，出让人应当双倍返还定金，并退还已经支付国有建设用地使用权出让价款的其余部分，受让人并可请求出让人赔偿损失。</w:t>
      </w:r>
    </w:p>
    <w:p>
      <w:pPr>
        <w:pStyle w:val="2"/>
        <w:ind w:firstLine="645"/>
        <w:rPr>
          <w:rFonts w:hAnsi="宋体" w:cs="Times New Roman"/>
          <w:b/>
          <w:bCs/>
          <w:sz w:val="28"/>
          <w:szCs w:val="28"/>
        </w:rPr>
      </w:pPr>
      <w:r>
        <w:rPr>
          <w:rFonts w:hint="eastAsia" w:hAnsi="宋体"/>
          <w:b/>
          <w:bCs/>
          <w:sz w:val="28"/>
          <w:szCs w:val="28"/>
        </w:rPr>
        <w:t>第三十八条</w:t>
      </w:r>
      <w:r>
        <w:rPr>
          <w:rFonts w:hAnsi="宋体"/>
          <w:b/>
          <w:bCs/>
          <w:sz w:val="28"/>
          <w:szCs w:val="28"/>
        </w:rPr>
        <w:t xml:space="preserve">  </w:t>
      </w:r>
      <w:r>
        <w:rPr>
          <w:rFonts w:hint="eastAsia" w:hAnsi="宋体"/>
          <w:sz w:val="28"/>
          <w:szCs w:val="28"/>
        </w:rPr>
        <w:t>出让人未能按期交付土地或交付的土地未能达到本合同约定的土地条件或单方改变土地使用条件的，受让人有权要求出让人按照规定的条件履行义务，并且赔偿延误履行而给受让人造成的直接损失。土地使用年期自达到约定的土地条件之日起算。</w:t>
      </w:r>
    </w:p>
    <w:p>
      <w:pPr>
        <w:pStyle w:val="2"/>
        <w:ind w:firstLine="645"/>
        <w:rPr>
          <w:rFonts w:hAnsi="宋体" w:cs="Times New Roman"/>
          <w:sz w:val="28"/>
          <w:szCs w:val="28"/>
        </w:rPr>
      </w:pPr>
    </w:p>
    <w:p>
      <w:pPr>
        <w:pStyle w:val="2"/>
        <w:jc w:val="center"/>
        <w:rPr>
          <w:rFonts w:hAnsi="宋体" w:cs="Times New Roman"/>
          <w:sz w:val="28"/>
          <w:szCs w:val="28"/>
        </w:rPr>
      </w:pPr>
      <w:r>
        <w:rPr>
          <w:rFonts w:hint="eastAsia" w:hAnsi="宋体"/>
          <w:sz w:val="28"/>
          <w:szCs w:val="28"/>
        </w:rPr>
        <w:t>第八章</w:t>
      </w:r>
      <w:r>
        <w:rPr>
          <w:rFonts w:hAnsi="宋体"/>
          <w:sz w:val="28"/>
          <w:szCs w:val="28"/>
        </w:rPr>
        <w:t xml:space="preserve"> </w:t>
      </w:r>
      <w:r>
        <w:rPr>
          <w:rFonts w:hint="eastAsia" w:hAnsi="宋体"/>
          <w:sz w:val="28"/>
          <w:szCs w:val="28"/>
        </w:rPr>
        <w:t>适用法律及争议解决</w:t>
      </w:r>
    </w:p>
    <w:p>
      <w:pPr>
        <w:pStyle w:val="2"/>
        <w:jc w:val="center"/>
        <w:rPr>
          <w:rFonts w:hAnsi="宋体" w:cs="Times New Roman"/>
          <w:sz w:val="28"/>
          <w:szCs w:val="28"/>
        </w:rPr>
      </w:pPr>
    </w:p>
    <w:p>
      <w:pPr>
        <w:pStyle w:val="2"/>
        <w:rPr>
          <w:rFonts w:hAnsi="宋体" w:cs="Times New Roman"/>
          <w:sz w:val="28"/>
          <w:szCs w:val="28"/>
        </w:rPr>
      </w:pPr>
      <w:r>
        <w:rPr>
          <w:rFonts w:hAnsi="宋体"/>
          <w:sz w:val="28"/>
          <w:szCs w:val="28"/>
        </w:rPr>
        <w:t xml:space="preserve">    </w:t>
      </w:r>
      <w:r>
        <w:rPr>
          <w:rFonts w:hint="eastAsia" w:hAnsi="宋体"/>
          <w:b/>
          <w:bCs/>
          <w:sz w:val="28"/>
          <w:szCs w:val="28"/>
        </w:rPr>
        <w:t>第三十九条</w:t>
      </w:r>
      <w:r>
        <w:rPr>
          <w:rFonts w:hAnsi="宋体"/>
          <w:sz w:val="28"/>
          <w:szCs w:val="28"/>
        </w:rPr>
        <w:t xml:space="preserve">  </w:t>
      </w:r>
      <w:r>
        <w:rPr>
          <w:rFonts w:hint="eastAsia" w:hAnsi="宋体"/>
          <w:sz w:val="28"/>
          <w:szCs w:val="28"/>
        </w:rPr>
        <w:t>本合同订立、效力、解释、履行及争议的解决，适用中华人民共和国法律。</w:t>
      </w:r>
    </w:p>
    <w:p>
      <w:pPr>
        <w:pStyle w:val="2"/>
        <w:rPr>
          <w:rFonts w:hAnsi="宋体" w:cs="Times New Roman"/>
          <w:sz w:val="28"/>
          <w:szCs w:val="28"/>
        </w:rPr>
      </w:pPr>
      <w:r>
        <w:rPr>
          <w:rFonts w:hAnsi="宋体"/>
          <w:sz w:val="28"/>
          <w:szCs w:val="28"/>
        </w:rPr>
        <w:t xml:space="preserve">    </w:t>
      </w:r>
      <w:r>
        <w:rPr>
          <w:rFonts w:hint="eastAsia" w:hAnsi="宋体"/>
          <w:b/>
          <w:bCs/>
          <w:sz w:val="28"/>
          <w:szCs w:val="28"/>
        </w:rPr>
        <w:t>第四十条</w:t>
      </w:r>
      <w:r>
        <w:rPr>
          <w:rFonts w:hAnsi="宋体"/>
          <w:sz w:val="28"/>
          <w:szCs w:val="28"/>
        </w:rPr>
        <w:t xml:space="preserve">  </w:t>
      </w:r>
      <w:r>
        <w:rPr>
          <w:rFonts w:hint="eastAsia" w:hAnsi="宋体"/>
          <w:sz w:val="28"/>
          <w:szCs w:val="28"/>
        </w:rPr>
        <w:t>因履行本合同发生争议，由争议双方协商解决，协商不成的，按本条第</w:t>
      </w:r>
      <w:r>
        <w:rPr>
          <w:rFonts w:hAnsi="宋体"/>
          <w:sz w:val="28"/>
          <w:szCs w:val="28"/>
          <w:u w:val="single"/>
        </w:rPr>
        <w:t xml:space="preserve"> (</w:t>
      </w:r>
      <w:r>
        <w:rPr>
          <w:rFonts w:hint="eastAsia" w:hAnsi="宋体"/>
          <w:sz w:val="28"/>
          <w:szCs w:val="28"/>
          <w:u w:val="single"/>
        </w:rPr>
        <w:t>二</w:t>
      </w:r>
      <w:r>
        <w:rPr>
          <w:rFonts w:hAnsi="宋体"/>
          <w:sz w:val="28"/>
          <w:szCs w:val="28"/>
          <w:u w:val="single"/>
        </w:rPr>
        <w:t xml:space="preserve">) </w:t>
      </w:r>
      <w:r>
        <w:rPr>
          <w:rFonts w:hint="eastAsia" w:hAnsi="宋体"/>
          <w:sz w:val="28"/>
          <w:szCs w:val="28"/>
        </w:rPr>
        <w:t>项约定的方式解决：</w:t>
      </w:r>
    </w:p>
    <w:p>
      <w:pPr>
        <w:pStyle w:val="2"/>
        <w:rPr>
          <w:rFonts w:hAnsi="宋体" w:cs="Times New Roman"/>
          <w:sz w:val="28"/>
          <w:szCs w:val="28"/>
        </w:rPr>
      </w:pPr>
      <w:r>
        <w:rPr>
          <w:rFonts w:hAnsi="宋体"/>
          <w:sz w:val="28"/>
          <w:szCs w:val="28"/>
        </w:rPr>
        <w:t xml:space="preserve">   </w:t>
      </w:r>
      <w:r>
        <w:rPr>
          <w:rFonts w:hint="eastAsia" w:hAnsi="宋体"/>
          <w:sz w:val="28"/>
          <w:szCs w:val="28"/>
        </w:rPr>
        <w:t>（一）提交</w:t>
      </w:r>
      <w:r>
        <w:rPr>
          <w:rFonts w:hAnsi="宋体"/>
          <w:sz w:val="28"/>
          <w:szCs w:val="28"/>
          <w:u w:val="single"/>
        </w:rPr>
        <w:t xml:space="preserve">        /         </w:t>
      </w:r>
      <w:r>
        <w:rPr>
          <w:rFonts w:hint="eastAsia" w:hAnsi="宋体"/>
          <w:sz w:val="28"/>
          <w:szCs w:val="28"/>
        </w:rPr>
        <w:t>仲裁委员会仲裁；</w:t>
      </w:r>
    </w:p>
    <w:p>
      <w:pPr>
        <w:pStyle w:val="2"/>
        <w:rPr>
          <w:rFonts w:hAnsi="宋体"/>
          <w:sz w:val="28"/>
          <w:szCs w:val="28"/>
        </w:rPr>
      </w:pPr>
      <w:r>
        <w:rPr>
          <w:rFonts w:hAnsi="宋体"/>
          <w:sz w:val="28"/>
          <w:szCs w:val="28"/>
        </w:rPr>
        <w:t xml:space="preserve">   </w:t>
      </w:r>
      <w:r>
        <w:rPr>
          <w:rFonts w:hint="eastAsia" w:hAnsi="宋体"/>
          <w:sz w:val="28"/>
          <w:szCs w:val="28"/>
        </w:rPr>
        <w:t>（二）依法向人民法院起诉。</w:t>
      </w:r>
      <w:r>
        <w:rPr>
          <w:rFonts w:hAnsi="宋体"/>
          <w:sz w:val="28"/>
          <w:szCs w:val="28"/>
        </w:rPr>
        <w:t xml:space="preserve">   </w:t>
      </w:r>
    </w:p>
    <w:p>
      <w:pPr>
        <w:pStyle w:val="2"/>
        <w:rPr>
          <w:rFonts w:hAnsi="宋体"/>
          <w:sz w:val="28"/>
          <w:szCs w:val="28"/>
        </w:rPr>
      </w:pPr>
    </w:p>
    <w:p>
      <w:pPr>
        <w:pStyle w:val="2"/>
        <w:jc w:val="center"/>
        <w:rPr>
          <w:rFonts w:hAnsi="宋体" w:cs="Times New Roman"/>
          <w:sz w:val="28"/>
          <w:szCs w:val="28"/>
        </w:rPr>
      </w:pPr>
      <w:r>
        <w:rPr>
          <w:rFonts w:hint="eastAsia" w:hAnsi="宋体"/>
          <w:sz w:val="28"/>
          <w:szCs w:val="28"/>
        </w:rPr>
        <w:t>第九章</w:t>
      </w:r>
      <w:r>
        <w:rPr>
          <w:rFonts w:hAnsi="宋体"/>
          <w:sz w:val="28"/>
          <w:szCs w:val="28"/>
        </w:rPr>
        <w:t xml:space="preserve"> </w:t>
      </w:r>
      <w:r>
        <w:rPr>
          <w:rFonts w:hint="eastAsia" w:hAnsi="宋体"/>
          <w:sz w:val="28"/>
          <w:szCs w:val="28"/>
        </w:rPr>
        <w:t>附</w:t>
      </w:r>
      <w:r>
        <w:rPr>
          <w:rFonts w:hAnsi="宋体"/>
          <w:sz w:val="28"/>
          <w:szCs w:val="28"/>
        </w:rPr>
        <w:t xml:space="preserve"> </w:t>
      </w:r>
      <w:r>
        <w:rPr>
          <w:rFonts w:hint="eastAsia" w:hAnsi="宋体"/>
          <w:sz w:val="28"/>
          <w:szCs w:val="28"/>
        </w:rPr>
        <w:t>则</w:t>
      </w:r>
    </w:p>
    <w:p>
      <w:pPr>
        <w:pStyle w:val="2"/>
        <w:jc w:val="center"/>
        <w:rPr>
          <w:rFonts w:hAnsi="宋体" w:cs="Times New Roman"/>
          <w:sz w:val="28"/>
          <w:szCs w:val="28"/>
        </w:rPr>
      </w:pPr>
    </w:p>
    <w:p>
      <w:pPr>
        <w:pStyle w:val="2"/>
        <w:ind w:firstLine="645"/>
        <w:rPr>
          <w:rFonts w:hAnsi="宋体" w:cs="Times New Roman"/>
          <w:sz w:val="28"/>
          <w:szCs w:val="28"/>
        </w:rPr>
      </w:pPr>
      <w:r>
        <w:rPr>
          <w:rFonts w:hint="eastAsia" w:hAnsi="宋体"/>
          <w:b/>
          <w:bCs/>
          <w:sz w:val="28"/>
          <w:szCs w:val="28"/>
        </w:rPr>
        <w:t>第四十一条</w:t>
      </w:r>
      <w:r>
        <w:rPr>
          <w:rFonts w:hAnsi="宋体"/>
          <w:sz w:val="28"/>
          <w:szCs w:val="28"/>
        </w:rPr>
        <w:t xml:space="preserve"> </w:t>
      </w:r>
      <w:r>
        <w:rPr>
          <w:rFonts w:hint="eastAsia" w:hAnsi="宋体"/>
          <w:sz w:val="28"/>
          <w:szCs w:val="28"/>
        </w:rPr>
        <w:t>本合同项下宗地出让方案业经</w:t>
      </w:r>
      <w:r>
        <w:rPr>
          <w:rFonts w:hAnsi="宋体"/>
          <w:sz w:val="28"/>
          <w:szCs w:val="28"/>
          <w:u w:val="single"/>
        </w:rPr>
        <w:t xml:space="preserve">       </w:t>
      </w:r>
      <w:r>
        <w:rPr>
          <w:rFonts w:hint="eastAsia" w:hAnsi="宋体"/>
          <w:sz w:val="28"/>
          <w:szCs w:val="28"/>
        </w:rPr>
        <w:t>人民政府批准，本合同自双方签订之日起生效。</w:t>
      </w:r>
    </w:p>
    <w:p>
      <w:pPr>
        <w:pStyle w:val="2"/>
        <w:ind w:firstLine="645"/>
        <w:rPr>
          <w:rFonts w:hAnsi="宋体" w:cs="Times New Roman"/>
          <w:b/>
          <w:bCs/>
          <w:sz w:val="28"/>
          <w:szCs w:val="28"/>
        </w:rPr>
      </w:pPr>
      <w:r>
        <w:rPr>
          <w:rFonts w:hint="eastAsia" w:hAnsi="宋体"/>
          <w:b/>
          <w:bCs/>
          <w:sz w:val="28"/>
          <w:szCs w:val="28"/>
        </w:rPr>
        <w:t>第四十二条</w:t>
      </w:r>
      <w:r>
        <w:rPr>
          <w:rFonts w:hAnsi="宋体"/>
          <w:b/>
          <w:bCs/>
          <w:sz w:val="28"/>
          <w:szCs w:val="28"/>
        </w:rPr>
        <w:t xml:space="preserve">  </w:t>
      </w:r>
      <w:r>
        <w:rPr>
          <w:rFonts w:hint="eastAsia" w:hAnsi="宋体"/>
          <w:sz w:val="28"/>
          <w:szCs w:val="28"/>
        </w:rPr>
        <w:t>本</w:t>
      </w:r>
      <w:r>
        <w:rPr>
          <w:rFonts w:hint="eastAsia" w:hAnsi="宋体"/>
          <w:kern w:val="0"/>
          <w:sz w:val="28"/>
          <w:szCs w:val="28"/>
        </w:rPr>
        <w:t>合同双方当事人均保证本合同中所填写的姓名、</w:t>
      </w:r>
      <w:r>
        <w:rPr>
          <w:rFonts w:hint="eastAsia" w:hAnsi="宋体"/>
          <w:sz w:val="28"/>
          <w:szCs w:val="28"/>
        </w:rPr>
        <w:t>通讯地址、电话、传真、开户银行、</w:t>
      </w:r>
      <w:r>
        <w:rPr>
          <w:rFonts w:hint="eastAsia" w:hAnsi="宋体"/>
          <w:kern w:val="0"/>
          <w:sz w:val="28"/>
          <w:szCs w:val="28"/>
        </w:rPr>
        <w:t>代理人等内容的真实有效，一方的信息如有变更，应于变更之日起</w:t>
      </w:r>
      <w:r>
        <w:rPr>
          <w:rFonts w:hAnsi="宋体"/>
          <w:kern w:val="0"/>
          <w:sz w:val="28"/>
          <w:szCs w:val="28"/>
        </w:rPr>
        <w:t>15</w:t>
      </w:r>
      <w:r>
        <w:rPr>
          <w:rFonts w:hint="eastAsia" w:hAnsi="宋体"/>
          <w:kern w:val="0"/>
          <w:sz w:val="28"/>
          <w:szCs w:val="28"/>
        </w:rPr>
        <w:t>日内以书面形式告知对方，否则由此引起的无法及时告知的责任由信息变更方承担。</w:t>
      </w:r>
    </w:p>
    <w:p>
      <w:pPr>
        <w:pStyle w:val="2"/>
        <w:rPr>
          <w:rFonts w:hAnsi="宋体" w:cs="Times New Roman"/>
          <w:sz w:val="28"/>
          <w:szCs w:val="28"/>
        </w:rPr>
      </w:pPr>
      <w:r>
        <w:rPr>
          <w:rFonts w:hAnsi="宋体"/>
          <w:sz w:val="28"/>
          <w:szCs w:val="28"/>
        </w:rPr>
        <w:t xml:space="preserve">    </w:t>
      </w:r>
      <w:r>
        <w:rPr>
          <w:rFonts w:hint="eastAsia" w:hAnsi="宋体"/>
          <w:b/>
          <w:bCs/>
          <w:sz w:val="28"/>
          <w:szCs w:val="28"/>
        </w:rPr>
        <w:t>第四十三条</w:t>
      </w:r>
      <w:r>
        <w:rPr>
          <w:rFonts w:hAnsi="宋体"/>
          <w:sz w:val="28"/>
          <w:szCs w:val="28"/>
        </w:rPr>
        <w:t xml:space="preserve">  </w:t>
      </w:r>
      <w:r>
        <w:rPr>
          <w:rFonts w:hint="eastAsia" w:hAnsi="宋体"/>
          <w:sz w:val="28"/>
          <w:szCs w:val="28"/>
        </w:rPr>
        <w:t>本合同和附件共</w:t>
      </w:r>
      <w:r>
        <w:rPr>
          <w:rFonts w:hAnsi="宋体"/>
          <w:sz w:val="28"/>
          <w:szCs w:val="28"/>
          <w:u w:val="single"/>
        </w:rPr>
        <w:t xml:space="preserve"> </w:t>
      </w:r>
      <w:r>
        <w:rPr>
          <w:rFonts w:hint="eastAsia" w:hAnsi="宋体"/>
          <w:sz w:val="28"/>
          <w:szCs w:val="28"/>
          <w:u w:val="single"/>
        </w:rPr>
        <w:t>二十一</w:t>
      </w:r>
      <w:r>
        <w:rPr>
          <w:rFonts w:hAnsi="宋体"/>
          <w:sz w:val="28"/>
          <w:szCs w:val="28"/>
          <w:u w:val="single"/>
        </w:rPr>
        <w:t xml:space="preserve"> </w:t>
      </w:r>
      <w:r>
        <w:rPr>
          <w:rFonts w:hint="eastAsia" w:hAnsi="宋体"/>
          <w:sz w:val="28"/>
          <w:szCs w:val="28"/>
        </w:rPr>
        <w:t>页整，以中文书写为准。</w:t>
      </w:r>
    </w:p>
    <w:p>
      <w:pPr>
        <w:pStyle w:val="2"/>
        <w:rPr>
          <w:rFonts w:hAnsi="宋体" w:cs="Times New Roman"/>
          <w:sz w:val="28"/>
          <w:szCs w:val="28"/>
        </w:rPr>
      </w:pPr>
      <w:r>
        <w:rPr>
          <w:rFonts w:hAnsi="宋体"/>
          <w:sz w:val="28"/>
          <w:szCs w:val="28"/>
        </w:rPr>
        <w:t xml:space="preserve">    </w:t>
      </w:r>
      <w:r>
        <w:rPr>
          <w:rFonts w:hint="eastAsia" w:hAnsi="宋体"/>
          <w:b/>
          <w:bCs/>
          <w:sz w:val="28"/>
          <w:szCs w:val="28"/>
        </w:rPr>
        <w:t>第四十四条</w:t>
      </w:r>
      <w:r>
        <w:rPr>
          <w:rFonts w:hAnsi="宋体"/>
          <w:sz w:val="28"/>
          <w:szCs w:val="28"/>
        </w:rPr>
        <w:t xml:space="preserve">  </w:t>
      </w:r>
      <w:r>
        <w:rPr>
          <w:rFonts w:hint="eastAsia" w:hAnsi="宋体"/>
          <w:sz w:val="28"/>
          <w:szCs w:val="28"/>
        </w:rPr>
        <w:t>本合同的价款、金额、面积等项应当同时以大、小写表示，大小写数额应当一致，不一致的，以大写为准。</w:t>
      </w:r>
    </w:p>
    <w:p>
      <w:pPr>
        <w:pStyle w:val="2"/>
        <w:ind w:firstLine="645"/>
        <w:rPr>
          <w:rFonts w:hAnsi="宋体" w:cs="Times New Roman"/>
          <w:sz w:val="28"/>
          <w:szCs w:val="28"/>
        </w:rPr>
      </w:pPr>
      <w:r>
        <w:rPr>
          <w:rFonts w:hint="eastAsia" w:hAnsi="宋体"/>
          <w:b/>
          <w:bCs/>
          <w:sz w:val="28"/>
          <w:szCs w:val="28"/>
        </w:rPr>
        <w:t>第四十五条</w:t>
      </w:r>
      <w:r>
        <w:rPr>
          <w:rFonts w:hAnsi="宋体"/>
          <w:sz w:val="28"/>
          <w:szCs w:val="28"/>
        </w:rPr>
        <w:t xml:space="preserve">  </w:t>
      </w:r>
      <w:r>
        <w:rPr>
          <w:rFonts w:hint="eastAsia" w:hAnsi="宋体"/>
          <w:sz w:val="28"/>
          <w:szCs w:val="28"/>
        </w:rPr>
        <w:t>本合同未尽事宜，可由双方约定后作为合同附件，与本合同具有同等法律效力。</w:t>
      </w:r>
    </w:p>
    <w:p>
      <w:pPr>
        <w:pStyle w:val="2"/>
        <w:ind w:firstLine="645"/>
        <w:rPr>
          <w:rFonts w:hAnsi="宋体" w:cs="Times New Roman"/>
          <w:sz w:val="28"/>
          <w:szCs w:val="28"/>
        </w:rPr>
      </w:pPr>
      <w:r>
        <w:rPr>
          <w:rFonts w:hint="eastAsia" w:hAnsi="宋体"/>
          <w:b/>
          <w:bCs/>
          <w:sz w:val="28"/>
          <w:szCs w:val="28"/>
        </w:rPr>
        <w:t>第四十六条</w:t>
      </w:r>
      <w:r>
        <w:rPr>
          <w:rFonts w:hAnsi="宋体"/>
          <w:sz w:val="28"/>
          <w:szCs w:val="28"/>
        </w:rPr>
        <w:t xml:space="preserve">  </w:t>
      </w:r>
      <w:r>
        <w:rPr>
          <w:rFonts w:hint="eastAsia" w:hAnsi="宋体"/>
          <w:sz w:val="28"/>
          <w:szCs w:val="28"/>
        </w:rPr>
        <w:t>本合同一式</w:t>
      </w:r>
      <w:r>
        <w:rPr>
          <w:rFonts w:hAnsi="宋体"/>
          <w:sz w:val="28"/>
          <w:szCs w:val="28"/>
          <w:u w:val="single"/>
        </w:rPr>
        <w:t xml:space="preserve"> </w:t>
      </w:r>
      <w:r>
        <w:rPr>
          <w:rFonts w:hint="eastAsia" w:hAnsi="宋体"/>
          <w:sz w:val="28"/>
          <w:szCs w:val="28"/>
          <w:u w:val="single"/>
        </w:rPr>
        <w:t>叁</w:t>
      </w:r>
      <w:r>
        <w:rPr>
          <w:rFonts w:hAnsi="宋体"/>
          <w:sz w:val="28"/>
          <w:szCs w:val="28"/>
          <w:u w:val="single"/>
        </w:rPr>
        <w:t xml:space="preserve"> </w:t>
      </w:r>
      <w:r>
        <w:rPr>
          <w:rFonts w:hint="eastAsia" w:hAnsi="宋体"/>
          <w:sz w:val="28"/>
          <w:szCs w:val="28"/>
        </w:rPr>
        <w:t>份，出让人</w:t>
      </w:r>
      <w:r>
        <w:rPr>
          <w:rFonts w:hAnsi="宋体"/>
          <w:sz w:val="28"/>
          <w:szCs w:val="28"/>
          <w:u w:val="single"/>
        </w:rPr>
        <w:t xml:space="preserve"> </w:t>
      </w:r>
      <w:r>
        <w:rPr>
          <w:rFonts w:hint="eastAsia" w:hAnsi="宋体"/>
          <w:sz w:val="28"/>
          <w:szCs w:val="28"/>
          <w:u w:val="single"/>
        </w:rPr>
        <w:t>壹</w:t>
      </w:r>
      <w:r>
        <w:rPr>
          <w:rFonts w:hAnsi="宋体"/>
          <w:sz w:val="28"/>
          <w:szCs w:val="28"/>
          <w:u w:val="single"/>
        </w:rPr>
        <w:t xml:space="preserve"> </w:t>
      </w:r>
      <w:r>
        <w:rPr>
          <w:rFonts w:hint="eastAsia" w:hAnsi="宋体"/>
          <w:sz w:val="28"/>
          <w:szCs w:val="28"/>
        </w:rPr>
        <w:t>份</w:t>
      </w:r>
      <w:r>
        <w:rPr>
          <w:rFonts w:hAnsi="宋体"/>
          <w:sz w:val="28"/>
          <w:szCs w:val="28"/>
        </w:rPr>
        <w:t>,</w:t>
      </w:r>
      <w:r>
        <w:rPr>
          <w:rFonts w:hint="eastAsia" w:hAnsi="宋体"/>
          <w:sz w:val="28"/>
          <w:szCs w:val="28"/>
        </w:rPr>
        <w:t>受让人</w:t>
      </w:r>
    </w:p>
    <w:p>
      <w:pPr>
        <w:pStyle w:val="2"/>
        <w:rPr>
          <w:rFonts w:hAnsi="宋体" w:cs="Times New Roman"/>
          <w:sz w:val="28"/>
          <w:szCs w:val="28"/>
        </w:rPr>
      </w:pPr>
      <w:r>
        <w:rPr>
          <w:rFonts w:hAnsi="宋体"/>
          <w:sz w:val="28"/>
          <w:szCs w:val="28"/>
          <w:u w:val="single"/>
        </w:rPr>
        <w:t xml:space="preserve"> </w:t>
      </w:r>
      <w:r>
        <w:rPr>
          <w:rFonts w:hint="eastAsia" w:hAnsi="宋体"/>
          <w:sz w:val="28"/>
          <w:szCs w:val="28"/>
          <w:u w:val="single"/>
        </w:rPr>
        <w:t>贰</w:t>
      </w:r>
      <w:r>
        <w:rPr>
          <w:rFonts w:hAnsi="宋体"/>
          <w:sz w:val="28"/>
          <w:szCs w:val="28"/>
          <w:u w:val="single"/>
        </w:rPr>
        <w:t xml:space="preserve">  </w:t>
      </w:r>
      <w:r>
        <w:rPr>
          <w:rFonts w:hint="eastAsia" w:hAnsi="宋体"/>
          <w:sz w:val="28"/>
          <w:szCs w:val="28"/>
        </w:rPr>
        <w:t>份，具有同等法律效力。</w:t>
      </w:r>
    </w:p>
    <w:p>
      <w:pPr>
        <w:pStyle w:val="2"/>
        <w:rPr>
          <w:rFonts w:hAnsi="宋体"/>
          <w:sz w:val="28"/>
          <w:szCs w:val="28"/>
        </w:rPr>
      </w:pPr>
      <w:r>
        <w:rPr>
          <w:rFonts w:hAnsi="宋体"/>
          <w:sz w:val="28"/>
          <w:szCs w:val="28"/>
        </w:rPr>
        <w:t xml:space="preserve">  </w:t>
      </w:r>
    </w:p>
    <w:p>
      <w:pPr>
        <w:pStyle w:val="2"/>
        <w:jc w:val="center"/>
        <w:rPr>
          <w:rFonts w:hAnsi="宋体"/>
          <w:sz w:val="28"/>
          <w:szCs w:val="28"/>
        </w:rPr>
      </w:pPr>
      <w:r>
        <w:rPr>
          <w:rFonts w:hAnsi="宋体"/>
          <w:sz w:val="28"/>
          <w:szCs w:val="28"/>
        </w:rPr>
        <w:t xml:space="preserve">        </w:t>
      </w:r>
    </w:p>
    <w:p>
      <w:pPr>
        <w:pStyle w:val="2"/>
        <w:ind w:firstLine="560" w:firstLineChars="200"/>
        <w:rPr>
          <w:rFonts w:hAnsi="宋体"/>
          <w:sz w:val="28"/>
          <w:szCs w:val="28"/>
        </w:rPr>
      </w:pPr>
      <w:r>
        <w:rPr>
          <w:rFonts w:hAnsi="宋体"/>
          <w:sz w:val="28"/>
          <w:szCs w:val="28"/>
        </w:rPr>
        <w:t xml:space="preserve">  </w:t>
      </w:r>
    </w:p>
    <w:p>
      <w:pPr>
        <w:pStyle w:val="2"/>
        <w:rPr>
          <w:rFonts w:hAnsi="宋体" w:cs="Times New Roman"/>
          <w:sz w:val="28"/>
          <w:szCs w:val="28"/>
        </w:rPr>
      </w:pPr>
    </w:p>
    <w:p>
      <w:pPr>
        <w:pStyle w:val="2"/>
        <w:rPr>
          <w:rFonts w:hAnsi="宋体" w:cs="Times New Roman"/>
          <w:sz w:val="28"/>
          <w:szCs w:val="28"/>
        </w:rPr>
      </w:pPr>
      <w:r>
        <w:rPr>
          <w:rFonts w:hint="eastAsia" w:hAnsi="宋体"/>
          <w:sz w:val="28"/>
          <w:szCs w:val="28"/>
        </w:rPr>
        <w:t>出让人（章）：</w:t>
      </w:r>
      <w:r>
        <w:rPr>
          <w:rFonts w:hAnsi="宋体"/>
          <w:sz w:val="28"/>
          <w:szCs w:val="28"/>
        </w:rPr>
        <w:t xml:space="preserve">               </w:t>
      </w:r>
      <w:r>
        <w:rPr>
          <w:rFonts w:hint="eastAsia" w:hAnsi="宋体"/>
          <w:sz w:val="28"/>
          <w:szCs w:val="28"/>
        </w:rPr>
        <w:t>受让人（章）：</w:t>
      </w:r>
    </w:p>
    <w:p>
      <w:pPr>
        <w:pStyle w:val="2"/>
        <w:rPr>
          <w:rFonts w:hAnsi="宋体" w:cs="Times New Roman"/>
          <w:sz w:val="28"/>
          <w:szCs w:val="28"/>
        </w:rPr>
      </w:pPr>
    </w:p>
    <w:p>
      <w:pPr>
        <w:pStyle w:val="2"/>
        <w:rPr>
          <w:rFonts w:hAnsi="宋体" w:cs="Times New Roman"/>
          <w:sz w:val="28"/>
          <w:szCs w:val="28"/>
        </w:rPr>
      </w:pPr>
    </w:p>
    <w:p>
      <w:pPr>
        <w:pStyle w:val="2"/>
        <w:rPr>
          <w:rFonts w:hAnsi="宋体" w:cs="Times New Roman"/>
          <w:sz w:val="28"/>
          <w:szCs w:val="28"/>
        </w:rPr>
      </w:pPr>
      <w:r>
        <w:rPr>
          <w:rFonts w:hint="eastAsia" w:hAnsi="宋体"/>
          <w:sz w:val="28"/>
          <w:szCs w:val="28"/>
        </w:rPr>
        <w:t>法定代表人（委托代理人）</w:t>
      </w:r>
      <w:r>
        <w:rPr>
          <w:rFonts w:hAnsi="宋体"/>
          <w:sz w:val="28"/>
          <w:szCs w:val="28"/>
        </w:rPr>
        <w:t xml:space="preserve">    </w:t>
      </w:r>
      <w:r>
        <w:rPr>
          <w:rFonts w:hint="eastAsia" w:hAnsi="宋体"/>
          <w:sz w:val="28"/>
          <w:szCs w:val="28"/>
        </w:rPr>
        <w:t>法定代表人</w:t>
      </w:r>
      <w:r>
        <w:rPr>
          <w:rFonts w:hAnsi="宋体"/>
          <w:sz w:val="28"/>
          <w:szCs w:val="28"/>
        </w:rPr>
        <w:t>(</w:t>
      </w:r>
      <w:r>
        <w:rPr>
          <w:rFonts w:hint="eastAsia" w:hAnsi="宋体"/>
          <w:sz w:val="28"/>
          <w:szCs w:val="28"/>
        </w:rPr>
        <w:t>委托代理人</w:t>
      </w:r>
      <w:r>
        <w:rPr>
          <w:rFonts w:hAnsi="宋体"/>
          <w:sz w:val="28"/>
          <w:szCs w:val="28"/>
        </w:rPr>
        <w:t>)</w:t>
      </w:r>
      <w:r>
        <w:rPr>
          <w:rFonts w:hint="eastAsia" w:hAnsi="宋体"/>
          <w:sz w:val="28"/>
          <w:szCs w:val="28"/>
        </w:rPr>
        <w:t>：</w:t>
      </w:r>
    </w:p>
    <w:p>
      <w:pPr>
        <w:pStyle w:val="2"/>
        <w:rPr>
          <w:rFonts w:hAnsi="宋体" w:cs="Times New Roman"/>
          <w:sz w:val="28"/>
          <w:szCs w:val="28"/>
        </w:rPr>
      </w:pPr>
      <w:r>
        <w:rPr>
          <w:rFonts w:hint="eastAsia" w:hAnsi="宋体"/>
          <w:sz w:val="28"/>
          <w:szCs w:val="28"/>
        </w:rPr>
        <w:t>（签字）：</w:t>
      </w:r>
      <w:r>
        <w:rPr>
          <w:rFonts w:hAnsi="宋体"/>
          <w:sz w:val="28"/>
          <w:szCs w:val="28"/>
        </w:rPr>
        <w:t xml:space="preserve">                  </w:t>
      </w:r>
      <w:r>
        <w:rPr>
          <w:rFonts w:hint="eastAsia" w:hAnsi="宋体"/>
          <w:sz w:val="28"/>
          <w:szCs w:val="28"/>
        </w:rPr>
        <w:t>（签字）：</w:t>
      </w:r>
    </w:p>
    <w:p>
      <w:pPr>
        <w:pStyle w:val="2"/>
        <w:rPr>
          <w:rFonts w:hAnsi="宋体" w:cs="Times New Roman"/>
          <w:sz w:val="28"/>
          <w:szCs w:val="28"/>
        </w:rPr>
      </w:pPr>
    </w:p>
    <w:p>
      <w:pPr>
        <w:pStyle w:val="2"/>
        <w:rPr>
          <w:rFonts w:hAnsi="宋体" w:cs="Times New Roman"/>
          <w:sz w:val="28"/>
          <w:szCs w:val="28"/>
        </w:rPr>
      </w:pPr>
    </w:p>
    <w:p>
      <w:pPr>
        <w:pStyle w:val="2"/>
        <w:ind w:firstLine="645"/>
        <w:jc w:val="right"/>
        <w:outlineLvl w:val="0"/>
        <w:rPr>
          <w:rFonts w:hAnsi="宋体" w:cs="Times New Roman"/>
          <w:sz w:val="28"/>
          <w:szCs w:val="28"/>
        </w:rPr>
      </w:pPr>
      <w:r>
        <w:rPr>
          <w:rFonts w:hAnsi="宋体"/>
          <w:sz w:val="28"/>
          <w:szCs w:val="28"/>
        </w:rPr>
        <w:t xml:space="preserve">               </w:t>
      </w:r>
      <w:r>
        <w:rPr>
          <w:rFonts w:hint="eastAsia" w:hAnsi="宋体"/>
          <w:sz w:val="28"/>
          <w:szCs w:val="28"/>
        </w:rPr>
        <w:t>二○一</w:t>
      </w:r>
      <w:r>
        <w:rPr>
          <w:rFonts w:hAnsi="宋体"/>
          <w:sz w:val="28"/>
          <w:szCs w:val="28"/>
        </w:rPr>
        <w:t xml:space="preserve">  </w:t>
      </w:r>
      <w:r>
        <w:rPr>
          <w:rFonts w:hint="eastAsia" w:hAnsi="宋体"/>
          <w:sz w:val="28"/>
          <w:szCs w:val="28"/>
        </w:rPr>
        <w:t>年</w:t>
      </w:r>
      <w:r>
        <w:rPr>
          <w:rFonts w:hAnsi="宋体"/>
          <w:sz w:val="28"/>
          <w:szCs w:val="28"/>
        </w:rPr>
        <w:t xml:space="preserve"> </w:t>
      </w:r>
      <w:r>
        <w:rPr>
          <w:rFonts w:hint="eastAsia" w:hAnsi="宋体"/>
          <w:sz w:val="28"/>
          <w:szCs w:val="28"/>
        </w:rPr>
        <w:t>月</w:t>
      </w:r>
      <w:r>
        <w:rPr>
          <w:rFonts w:hAnsi="宋体"/>
          <w:sz w:val="28"/>
          <w:szCs w:val="28"/>
        </w:rPr>
        <w:t xml:space="preserve"> </w:t>
      </w:r>
      <w:r>
        <w:rPr>
          <w:rFonts w:hint="eastAsia" w:hAnsi="宋体"/>
          <w:sz w:val="28"/>
          <w:szCs w:val="28"/>
        </w:rPr>
        <w:t>日</w:t>
      </w:r>
    </w:p>
    <w:p>
      <w:pPr>
        <w:jc w:val="left"/>
        <w:rPr>
          <w:rFonts w:ascii="宋体" w:cs="宋体"/>
          <w:w w:val="90"/>
          <w:sz w:val="28"/>
          <w:szCs w:val="28"/>
        </w:rPr>
      </w:pPr>
    </w:p>
    <w:p>
      <w:pPr>
        <w:jc w:val="left"/>
        <w:rPr>
          <w:rFonts w:ascii="宋体" w:cs="宋体"/>
          <w:w w:val="90"/>
          <w:sz w:val="28"/>
          <w:szCs w:val="28"/>
        </w:rPr>
      </w:pPr>
    </w:p>
    <w:p>
      <w:pPr>
        <w:jc w:val="left"/>
        <w:rPr>
          <w:rFonts w:ascii="宋体"/>
          <w:w w:val="90"/>
        </w:rPr>
      </w:pPr>
    </w:p>
    <w:p>
      <w:pPr>
        <w:jc w:val="left"/>
        <w:rPr>
          <w:rFonts w:ascii="宋体"/>
          <w:w w:val="90"/>
        </w:rPr>
      </w:pPr>
    </w:p>
    <w:p>
      <w:pPr>
        <w:jc w:val="left"/>
        <w:rPr>
          <w:rFonts w:ascii="宋体"/>
          <w:w w:val="90"/>
          <w:sz w:val="32"/>
          <w:szCs w:val="32"/>
        </w:rPr>
      </w:pPr>
    </w:p>
    <w:p>
      <w:pPr>
        <w:spacing w:line="560" w:lineRule="exact"/>
        <w:rPr>
          <w:rFonts w:ascii="仿宋" w:hAnsi="仿宋" w:eastAsia="仿宋"/>
          <w:sz w:val="32"/>
          <w:szCs w:val="32"/>
        </w:rPr>
      </w:pPr>
    </w:p>
    <w:sectPr>
      <w:headerReference r:id="rId7" w:type="default"/>
      <w:footerReference r:id="rId8" w:type="default"/>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ourier New">
    <w:panose1 w:val="02070309020205020404"/>
    <w:charset w:val="00"/>
    <w:family w:val="modern"/>
    <w:pitch w:val="default"/>
    <w:sig w:usb0="E0002E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方正小标宋简体">
    <w:altName w:val="方正舒体"/>
    <w:panose1 w:val="03000509000000000000"/>
    <w:charset w:val="86"/>
    <w:family w:val="script"/>
    <w:pitch w:val="default"/>
    <w:sig w:usb0="00000000" w:usb1="00000000" w:usb2="00000010" w:usb3="00000000" w:csb0="00040000" w:csb1="00000000"/>
  </w:font>
  <w:font w:name="Dotum">
    <w:altName w:val="Malgun Gothic"/>
    <w:panose1 w:val="020B0600000101010101"/>
    <w:charset w:val="81"/>
    <w:family w:val="swiss"/>
    <w:pitch w:val="default"/>
    <w:sig w:usb0="00000000" w:usb1="00000000" w:usb2="00000030" w:usb3="00000000" w:csb0="000800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方正黑体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方正舒体">
    <w:panose1 w:val="02010601030101010101"/>
    <w:charset w:val="86"/>
    <w:family w:val="auto"/>
    <w:pitch w:val="default"/>
    <w:sig w:usb0="00000003" w:usb1="080E0000" w:usb2="00000000" w:usb3="00000000" w:csb0="00040000" w:csb1="00000000"/>
  </w:font>
  <w:font w:name="Malgun Gothic">
    <w:panose1 w:val="020B0503020000020004"/>
    <w:charset w:val="81"/>
    <w:family w:val="auto"/>
    <w:pitch w:val="default"/>
    <w:sig w:usb0="9000002F" w:usb1="29D77CFB" w:usb2="00000012" w:usb3="00000000" w:csb0="0008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right"/>
    </w:pPr>
    <w:r>
      <w:fldChar w:fldCharType="begin"/>
    </w:r>
    <w:r>
      <w:instrText xml:space="preserve"> PAGE   \* MERGEFORMAT </w:instrText>
    </w:r>
    <w:r>
      <w:fldChar w:fldCharType="separate"/>
    </w:r>
    <w:r>
      <w:rPr>
        <w:lang w:val="zh-CN"/>
      </w:rPr>
      <w:t>2</w:t>
    </w:r>
    <w:r>
      <w:rPr>
        <w:lang w:val="zh-CN"/>
      </w:rPr>
      <w:fldChar w:fldCharType="end"/>
    </w:r>
  </w:p>
  <w:p>
    <w:pPr>
      <w:pStyle w:val="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right"/>
    </w:pPr>
    <w:r>
      <w:fldChar w:fldCharType="begin"/>
    </w:r>
    <w:r>
      <w:instrText xml:space="preserve"> PAGE   \* MERGEFORMAT </w:instrText>
    </w:r>
    <w:r>
      <w:fldChar w:fldCharType="separate"/>
    </w:r>
    <w:r>
      <w:rPr>
        <w:lang w:val="zh-CN"/>
      </w:rPr>
      <w:t>8</w:t>
    </w:r>
    <w:r>
      <w:rPr>
        <w:lang w:val="zh-CN"/>
      </w:rPr>
      <w:fldChar w:fldCharType="end"/>
    </w:r>
  </w:p>
  <w:p>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A"/>
    <w:multiLevelType w:val="singleLevel"/>
    <w:tmpl w:val="0000000A"/>
    <w:lvl w:ilvl="0" w:tentative="0">
      <w:start w:val="1"/>
      <w:numFmt w:val="chineseCounting"/>
      <w:suff w:val="nothing"/>
      <w:lvlText w:val="%1、"/>
      <w:lvlJc w:val="left"/>
      <w:pPr>
        <w:ind w:left="431" w:firstLine="42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1"/>
  <w:bordersDoNotSurroundFooter w:val="1"/>
  <w:documentProtection w:enforcement="0"/>
  <w:defaultTabStop w:val="420"/>
  <w:doNotHyphenateCaps/>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1D7D"/>
    <w:rsid w:val="00005CB8"/>
    <w:rsid w:val="0001538B"/>
    <w:rsid w:val="00022844"/>
    <w:rsid w:val="00031B6E"/>
    <w:rsid w:val="000335EF"/>
    <w:rsid w:val="00042E62"/>
    <w:rsid w:val="00056109"/>
    <w:rsid w:val="000601C5"/>
    <w:rsid w:val="00063B8B"/>
    <w:rsid w:val="00063D83"/>
    <w:rsid w:val="0006443E"/>
    <w:rsid w:val="00066FC3"/>
    <w:rsid w:val="00071F82"/>
    <w:rsid w:val="0007369D"/>
    <w:rsid w:val="000844A1"/>
    <w:rsid w:val="000A230A"/>
    <w:rsid w:val="000A26D3"/>
    <w:rsid w:val="000A5F2E"/>
    <w:rsid w:val="000B2CFB"/>
    <w:rsid w:val="000B3D29"/>
    <w:rsid w:val="000B6AFC"/>
    <w:rsid w:val="000F2FA7"/>
    <w:rsid w:val="001020BA"/>
    <w:rsid w:val="0010716E"/>
    <w:rsid w:val="00111E53"/>
    <w:rsid w:val="00113238"/>
    <w:rsid w:val="00126A15"/>
    <w:rsid w:val="001331BC"/>
    <w:rsid w:val="00137890"/>
    <w:rsid w:val="00140365"/>
    <w:rsid w:val="00146E10"/>
    <w:rsid w:val="001500C4"/>
    <w:rsid w:val="00157644"/>
    <w:rsid w:val="001609C1"/>
    <w:rsid w:val="00161DE9"/>
    <w:rsid w:val="00163A16"/>
    <w:rsid w:val="00171736"/>
    <w:rsid w:val="00185E23"/>
    <w:rsid w:val="001876BE"/>
    <w:rsid w:val="00195532"/>
    <w:rsid w:val="001972E9"/>
    <w:rsid w:val="00197CCD"/>
    <w:rsid w:val="001A169C"/>
    <w:rsid w:val="001B3F25"/>
    <w:rsid w:val="001B5E04"/>
    <w:rsid w:val="001B6249"/>
    <w:rsid w:val="001D3F39"/>
    <w:rsid w:val="001D7321"/>
    <w:rsid w:val="001F53E4"/>
    <w:rsid w:val="001F6B47"/>
    <w:rsid w:val="00202093"/>
    <w:rsid w:val="002067D9"/>
    <w:rsid w:val="00206F53"/>
    <w:rsid w:val="002216CB"/>
    <w:rsid w:val="0022467C"/>
    <w:rsid w:val="00227861"/>
    <w:rsid w:val="002336B5"/>
    <w:rsid w:val="00234842"/>
    <w:rsid w:val="002372B3"/>
    <w:rsid w:val="00243717"/>
    <w:rsid w:val="00273103"/>
    <w:rsid w:val="002802EA"/>
    <w:rsid w:val="00285B85"/>
    <w:rsid w:val="00287AED"/>
    <w:rsid w:val="00291512"/>
    <w:rsid w:val="002A5D9D"/>
    <w:rsid w:val="002B657E"/>
    <w:rsid w:val="002B72FB"/>
    <w:rsid w:val="002D7C12"/>
    <w:rsid w:val="00310264"/>
    <w:rsid w:val="00311336"/>
    <w:rsid w:val="003119E0"/>
    <w:rsid w:val="00324175"/>
    <w:rsid w:val="003250FA"/>
    <w:rsid w:val="00335916"/>
    <w:rsid w:val="00356351"/>
    <w:rsid w:val="00362478"/>
    <w:rsid w:val="00362AE1"/>
    <w:rsid w:val="00362C25"/>
    <w:rsid w:val="0037094F"/>
    <w:rsid w:val="00372A5B"/>
    <w:rsid w:val="003760C4"/>
    <w:rsid w:val="00381A67"/>
    <w:rsid w:val="00381D7D"/>
    <w:rsid w:val="003865B1"/>
    <w:rsid w:val="00387A36"/>
    <w:rsid w:val="00387FF3"/>
    <w:rsid w:val="00396F3F"/>
    <w:rsid w:val="003A29C7"/>
    <w:rsid w:val="003B4F54"/>
    <w:rsid w:val="003B76FD"/>
    <w:rsid w:val="003C2426"/>
    <w:rsid w:val="003C4FC2"/>
    <w:rsid w:val="003D45E8"/>
    <w:rsid w:val="003D5371"/>
    <w:rsid w:val="003E59A8"/>
    <w:rsid w:val="003E63FE"/>
    <w:rsid w:val="003F0CB9"/>
    <w:rsid w:val="003F4CF6"/>
    <w:rsid w:val="003F7096"/>
    <w:rsid w:val="00404620"/>
    <w:rsid w:val="004051A9"/>
    <w:rsid w:val="00417927"/>
    <w:rsid w:val="004274A9"/>
    <w:rsid w:val="00447DE7"/>
    <w:rsid w:val="00453F39"/>
    <w:rsid w:val="00454B2E"/>
    <w:rsid w:val="0046082D"/>
    <w:rsid w:val="0046186E"/>
    <w:rsid w:val="00461FAB"/>
    <w:rsid w:val="0046624F"/>
    <w:rsid w:val="0046770E"/>
    <w:rsid w:val="004730E6"/>
    <w:rsid w:val="00476150"/>
    <w:rsid w:val="00476358"/>
    <w:rsid w:val="004935C4"/>
    <w:rsid w:val="00497AD0"/>
    <w:rsid w:val="004A0A3D"/>
    <w:rsid w:val="004A1B6A"/>
    <w:rsid w:val="004A39A5"/>
    <w:rsid w:val="004B0B4C"/>
    <w:rsid w:val="004B41A6"/>
    <w:rsid w:val="004B5F1C"/>
    <w:rsid w:val="004B7005"/>
    <w:rsid w:val="004B7400"/>
    <w:rsid w:val="004C0748"/>
    <w:rsid w:val="004C1A60"/>
    <w:rsid w:val="004D43B0"/>
    <w:rsid w:val="004E6D54"/>
    <w:rsid w:val="0050049A"/>
    <w:rsid w:val="00500BB8"/>
    <w:rsid w:val="0050341A"/>
    <w:rsid w:val="00504FCC"/>
    <w:rsid w:val="00511485"/>
    <w:rsid w:val="0051287F"/>
    <w:rsid w:val="00513F07"/>
    <w:rsid w:val="00523EAD"/>
    <w:rsid w:val="005308EF"/>
    <w:rsid w:val="005348A9"/>
    <w:rsid w:val="005543FB"/>
    <w:rsid w:val="00555FE0"/>
    <w:rsid w:val="00563CCD"/>
    <w:rsid w:val="005665A9"/>
    <w:rsid w:val="0057687B"/>
    <w:rsid w:val="00577714"/>
    <w:rsid w:val="00580358"/>
    <w:rsid w:val="00580E05"/>
    <w:rsid w:val="005827FD"/>
    <w:rsid w:val="00594801"/>
    <w:rsid w:val="005A0412"/>
    <w:rsid w:val="005A3BAE"/>
    <w:rsid w:val="005A4C2A"/>
    <w:rsid w:val="005B7258"/>
    <w:rsid w:val="005C77E6"/>
    <w:rsid w:val="005D4FCA"/>
    <w:rsid w:val="005D6DC0"/>
    <w:rsid w:val="005E0425"/>
    <w:rsid w:val="00607C4B"/>
    <w:rsid w:val="00611265"/>
    <w:rsid w:val="00614130"/>
    <w:rsid w:val="00625F9C"/>
    <w:rsid w:val="00630883"/>
    <w:rsid w:val="00641377"/>
    <w:rsid w:val="00643D97"/>
    <w:rsid w:val="0065515B"/>
    <w:rsid w:val="00665AAD"/>
    <w:rsid w:val="00665D4E"/>
    <w:rsid w:val="0066625D"/>
    <w:rsid w:val="00667AD6"/>
    <w:rsid w:val="006746D5"/>
    <w:rsid w:val="00676C0F"/>
    <w:rsid w:val="00690289"/>
    <w:rsid w:val="00691657"/>
    <w:rsid w:val="00696748"/>
    <w:rsid w:val="00697A08"/>
    <w:rsid w:val="006A35D3"/>
    <w:rsid w:val="006A4876"/>
    <w:rsid w:val="006A6687"/>
    <w:rsid w:val="006B079A"/>
    <w:rsid w:val="006B1277"/>
    <w:rsid w:val="006B76F7"/>
    <w:rsid w:val="006C0987"/>
    <w:rsid w:val="006C336D"/>
    <w:rsid w:val="006C37AD"/>
    <w:rsid w:val="006C5540"/>
    <w:rsid w:val="006E3F71"/>
    <w:rsid w:val="006F0FC4"/>
    <w:rsid w:val="00722844"/>
    <w:rsid w:val="007454FD"/>
    <w:rsid w:val="0074597A"/>
    <w:rsid w:val="007575F2"/>
    <w:rsid w:val="00786746"/>
    <w:rsid w:val="007933DA"/>
    <w:rsid w:val="00796BCF"/>
    <w:rsid w:val="007B4CD9"/>
    <w:rsid w:val="007C083D"/>
    <w:rsid w:val="007C0910"/>
    <w:rsid w:val="007C2D9D"/>
    <w:rsid w:val="007C7D14"/>
    <w:rsid w:val="007D2A4D"/>
    <w:rsid w:val="007F2568"/>
    <w:rsid w:val="00804172"/>
    <w:rsid w:val="00811EF7"/>
    <w:rsid w:val="00826F4F"/>
    <w:rsid w:val="008411FD"/>
    <w:rsid w:val="0084178F"/>
    <w:rsid w:val="00842413"/>
    <w:rsid w:val="00842AE8"/>
    <w:rsid w:val="00843292"/>
    <w:rsid w:val="008524AA"/>
    <w:rsid w:val="00860D16"/>
    <w:rsid w:val="008649BC"/>
    <w:rsid w:val="00867C57"/>
    <w:rsid w:val="00872AD5"/>
    <w:rsid w:val="0087359A"/>
    <w:rsid w:val="008772EC"/>
    <w:rsid w:val="008776C3"/>
    <w:rsid w:val="008865C2"/>
    <w:rsid w:val="0089676D"/>
    <w:rsid w:val="008A5BFF"/>
    <w:rsid w:val="008A5F24"/>
    <w:rsid w:val="008B0DDE"/>
    <w:rsid w:val="008C2BF6"/>
    <w:rsid w:val="008C3B9B"/>
    <w:rsid w:val="008D0E33"/>
    <w:rsid w:val="008D1470"/>
    <w:rsid w:val="008D6A43"/>
    <w:rsid w:val="008E49AF"/>
    <w:rsid w:val="008E576D"/>
    <w:rsid w:val="008F4B84"/>
    <w:rsid w:val="008F5D8D"/>
    <w:rsid w:val="00902379"/>
    <w:rsid w:val="00906353"/>
    <w:rsid w:val="009152A0"/>
    <w:rsid w:val="0092591E"/>
    <w:rsid w:val="00947BCF"/>
    <w:rsid w:val="00947C63"/>
    <w:rsid w:val="0095603D"/>
    <w:rsid w:val="00962E09"/>
    <w:rsid w:val="00964C8A"/>
    <w:rsid w:val="00970555"/>
    <w:rsid w:val="00972B73"/>
    <w:rsid w:val="009845C1"/>
    <w:rsid w:val="00987EF8"/>
    <w:rsid w:val="00994198"/>
    <w:rsid w:val="009A0DF1"/>
    <w:rsid w:val="009A4EFA"/>
    <w:rsid w:val="009B4BBA"/>
    <w:rsid w:val="009C1F0C"/>
    <w:rsid w:val="009D7829"/>
    <w:rsid w:val="009F249F"/>
    <w:rsid w:val="009F46CC"/>
    <w:rsid w:val="009F4831"/>
    <w:rsid w:val="009F5BFB"/>
    <w:rsid w:val="009F740F"/>
    <w:rsid w:val="00A012DE"/>
    <w:rsid w:val="00A12205"/>
    <w:rsid w:val="00A127E5"/>
    <w:rsid w:val="00A169A8"/>
    <w:rsid w:val="00A23C18"/>
    <w:rsid w:val="00A257C8"/>
    <w:rsid w:val="00A25EDB"/>
    <w:rsid w:val="00A469BB"/>
    <w:rsid w:val="00A57825"/>
    <w:rsid w:val="00A6647A"/>
    <w:rsid w:val="00A71758"/>
    <w:rsid w:val="00A74F29"/>
    <w:rsid w:val="00A82414"/>
    <w:rsid w:val="00A91D61"/>
    <w:rsid w:val="00A95ADC"/>
    <w:rsid w:val="00A97109"/>
    <w:rsid w:val="00AA7696"/>
    <w:rsid w:val="00AC1AF4"/>
    <w:rsid w:val="00AC4F29"/>
    <w:rsid w:val="00AC7880"/>
    <w:rsid w:val="00AF3244"/>
    <w:rsid w:val="00AF49F2"/>
    <w:rsid w:val="00AF4F45"/>
    <w:rsid w:val="00B11E05"/>
    <w:rsid w:val="00B16260"/>
    <w:rsid w:val="00B17E26"/>
    <w:rsid w:val="00B228FE"/>
    <w:rsid w:val="00B30E8C"/>
    <w:rsid w:val="00B36474"/>
    <w:rsid w:val="00B37FDB"/>
    <w:rsid w:val="00B5486C"/>
    <w:rsid w:val="00B611B6"/>
    <w:rsid w:val="00B64C4C"/>
    <w:rsid w:val="00B77DD4"/>
    <w:rsid w:val="00B80355"/>
    <w:rsid w:val="00B922C1"/>
    <w:rsid w:val="00B949A2"/>
    <w:rsid w:val="00B97469"/>
    <w:rsid w:val="00BB54F9"/>
    <w:rsid w:val="00BC1EF5"/>
    <w:rsid w:val="00BC7D51"/>
    <w:rsid w:val="00BC7E1A"/>
    <w:rsid w:val="00BD1873"/>
    <w:rsid w:val="00BD2D05"/>
    <w:rsid w:val="00BE0BB1"/>
    <w:rsid w:val="00BE2DD4"/>
    <w:rsid w:val="00BE4C46"/>
    <w:rsid w:val="00BF54FB"/>
    <w:rsid w:val="00C10004"/>
    <w:rsid w:val="00C17471"/>
    <w:rsid w:val="00C20409"/>
    <w:rsid w:val="00C213CE"/>
    <w:rsid w:val="00C254DB"/>
    <w:rsid w:val="00C26718"/>
    <w:rsid w:val="00C30E4A"/>
    <w:rsid w:val="00C34536"/>
    <w:rsid w:val="00C40381"/>
    <w:rsid w:val="00C50E30"/>
    <w:rsid w:val="00C636B6"/>
    <w:rsid w:val="00C7517C"/>
    <w:rsid w:val="00C7582F"/>
    <w:rsid w:val="00C75D92"/>
    <w:rsid w:val="00C8747D"/>
    <w:rsid w:val="00C87A9A"/>
    <w:rsid w:val="00C95338"/>
    <w:rsid w:val="00C96403"/>
    <w:rsid w:val="00C9774E"/>
    <w:rsid w:val="00CA0BE6"/>
    <w:rsid w:val="00CA2135"/>
    <w:rsid w:val="00CA60ED"/>
    <w:rsid w:val="00CB1156"/>
    <w:rsid w:val="00CC1A44"/>
    <w:rsid w:val="00CC28C8"/>
    <w:rsid w:val="00CC5177"/>
    <w:rsid w:val="00CC62FF"/>
    <w:rsid w:val="00CD3DB7"/>
    <w:rsid w:val="00CD73B1"/>
    <w:rsid w:val="00CE4A09"/>
    <w:rsid w:val="00CF4EDF"/>
    <w:rsid w:val="00D072FF"/>
    <w:rsid w:val="00D1638F"/>
    <w:rsid w:val="00D208C9"/>
    <w:rsid w:val="00D21B59"/>
    <w:rsid w:val="00D34F68"/>
    <w:rsid w:val="00D502DD"/>
    <w:rsid w:val="00D50CA6"/>
    <w:rsid w:val="00D511FD"/>
    <w:rsid w:val="00D54BD2"/>
    <w:rsid w:val="00D6514B"/>
    <w:rsid w:val="00D731EF"/>
    <w:rsid w:val="00D73D5C"/>
    <w:rsid w:val="00D74E83"/>
    <w:rsid w:val="00D75534"/>
    <w:rsid w:val="00D7623E"/>
    <w:rsid w:val="00D84221"/>
    <w:rsid w:val="00D859E6"/>
    <w:rsid w:val="00D85FBC"/>
    <w:rsid w:val="00DA0224"/>
    <w:rsid w:val="00DA10A1"/>
    <w:rsid w:val="00DA7315"/>
    <w:rsid w:val="00DC5459"/>
    <w:rsid w:val="00DC7198"/>
    <w:rsid w:val="00DC7F90"/>
    <w:rsid w:val="00DD752C"/>
    <w:rsid w:val="00DE121A"/>
    <w:rsid w:val="00DF0514"/>
    <w:rsid w:val="00E15713"/>
    <w:rsid w:val="00E17607"/>
    <w:rsid w:val="00E41CF0"/>
    <w:rsid w:val="00E4311B"/>
    <w:rsid w:val="00E4336F"/>
    <w:rsid w:val="00E6236F"/>
    <w:rsid w:val="00E66802"/>
    <w:rsid w:val="00E707C4"/>
    <w:rsid w:val="00E72A01"/>
    <w:rsid w:val="00E75F4C"/>
    <w:rsid w:val="00E87C12"/>
    <w:rsid w:val="00E92EB7"/>
    <w:rsid w:val="00E934D3"/>
    <w:rsid w:val="00E943B6"/>
    <w:rsid w:val="00E944BB"/>
    <w:rsid w:val="00E97EEA"/>
    <w:rsid w:val="00EA4AE4"/>
    <w:rsid w:val="00EC0B3D"/>
    <w:rsid w:val="00ED4CC4"/>
    <w:rsid w:val="00ED4E76"/>
    <w:rsid w:val="00EE1AF2"/>
    <w:rsid w:val="00EE503F"/>
    <w:rsid w:val="00F072F1"/>
    <w:rsid w:val="00F521D6"/>
    <w:rsid w:val="00F522C4"/>
    <w:rsid w:val="00F56FC9"/>
    <w:rsid w:val="00F61870"/>
    <w:rsid w:val="00F6460C"/>
    <w:rsid w:val="00F65BAE"/>
    <w:rsid w:val="00F6767D"/>
    <w:rsid w:val="00F86296"/>
    <w:rsid w:val="00F955A0"/>
    <w:rsid w:val="00FA4D29"/>
    <w:rsid w:val="00FB0B96"/>
    <w:rsid w:val="00FB7372"/>
    <w:rsid w:val="00FD0152"/>
    <w:rsid w:val="00FD17E6"/>
    <w:rsid w:val="00FD19A5"/>
    <w:rsid w:val="00FD3832"/>
    <w:rsid w:val="00FD3938"/>
    <w:rsid w:val="00FD68AF"/>
    <w:rsid w:val="00FE0D35"/>
    <w:rsid w:val="00FE5D43"/>
    <w:rsid w:val="00FF0FFF"/>
    <w:rsid w:val="13A1272F"/>
    <w:rsid w:val="3ACC5C64"/>
    <w:rsid w:val="5B82271D"/>
    <w:rsid w:val="5F7B2206"/>
    <w:rsid w:val="7C67407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nhideWhenUsed="0" w:uiPriority="99" w:semiHidden="0" w:name="header"/>
    <w:lsdException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qFormat="1" w:unhideWhenUsed="0" w:uiPriority="99" w:semiHidden="0" w:name="Plain Text"/>
    <w:lsdException w:uiPriority="99" w:name="E-mail Signature"/>
    <w:lsdException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1"/>
      <w:lang w:val="en-US" w:eastAsia="zh-CN" w:bidi="ar-SA"/>
    </w:rPr>
  </w:style>
  <w:style w:type="character" w:default="1" w:styleId="8">
    <w:name w:val="Default Paragraph Font"/>
    <w:semiHidden/>
    <w:unhideWhenUsed/>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2">
    <w:name w:val="Plain Text"/>
    <w:basedOn w:val="1"/>
    <w:link w:val="11"/>
    <w:qFormat/>
    <w:uiPriority w:val="99"/>
    <w:rPr>
      <w:rFonts w:ascii="宋体" w:hAnsi="Courier New" w:cs="宋体"/>
      <w:sz w:val="32"/>
      <w:szCs w:val="32"/>
    </w:rPr>
  </w:style>
  <w:style w:type="paragraph" w:styleId="3">
    <w:name w:val="Balloon Text"/>
    <w:basedOn w:val="1"/>
    <w:link w:val="12"/>
    <w:semiHidden/>
    <w:uiPriority w:val="99"/>
    <w:rPr>
      <w:sz w:val="18"/>
      <w:szCs w:val="18"/>
    </w:rPr>
  </w:style>
  <w:style w:type="paragraph" w:styleId="4">
    <w:name w:val="footer"/>
    <w:basedOn w:val="1"/>
    <w:link w:val="13"/>
    <w:uiPriority w:val="99"/>
    <w:pPr>
      <w:tabs>
        <w:tab w:val="center" w:pos="4153"/>
        <w:tab w:val="right" w:pos="8306"/>
      </w:tabs>
      <w:snapToGrid w:val="0"/>
      <w:jc w:val="left"/>
    </w:pPr>
    <w:rPr>
      <w:sz w:val="18"/>
      <w:szCs w:val="18"/>
    </w:rPr>
  </w:style>
  <w:style w:type="paragraph" w:styleId="5">
    <w:name w:val="header"/>
    <w:basedOn w:val="1"/>
    <w:link w:val="14"/>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uiPriority w:val="99"/>
    <w:pPr>
      <w:widowControl/>
      <w:spacing w:before="100" w:beforeAutospacing="1" w:after="100" w:afterAutospacing="1"/>
      <w:jc w:val="left"/>
    </w:pPr>
    <w:rPr>
      <w:rFonts w:ascii="宋体" w:hAnsi="宋体" w:cs="宋体"/>
      <w:kern w:val="0"/>
      <w:sz w:val="24"/>
      <w:szCs w:val="24"/>
    </w:rPr>
  </w:style>
  <w:style w:type="character" w:styleId="9">
    <w:name w:val="page number"/>
    <w:basedOn w:val="8"/>
    <w:qFormat/>
    <w:uiPriority w:val="99"/>
  </w:style>
  <w:style w:type="character" w:styleId="10">
    <w:name w:val="Hyperlink"/>
    <w:basedOn w:val="8"/>
    <w:uiPriority w:val="99"/>
    <w:rPr>
      <w:color w:val="0000FF"/>
      <w:u w:val="single"/>
    </w:rPr>
  </w:style>
  <w:style w:type="character" w:customStyle="1" w:styleId="11">
    <w:name w:val="纯文本 Char1"/>
    <w:basedOn w:val="8"/>
    <w:link w:val="2"/>
    <w:locked/>
    <w:uiPriority w:val="99"/>
    <w:rPr>
      <w:rFonts w:ascii="宋体" w:hAnsi="Courier New" w:cs="宋体"/>
      <w:kern w:val="2"/>
      <w:sz w:val="21"/>
      <w:szCs w:val="21"/>
    </w:rPr>
  </w:style>
  <w:style w:type="character" w:customStyle="1" w:styleId="12">
    <w:name w:val="批注框文本 Char"/>
    <w:basedOn w:val="8"/>
    <w:link w:val="3"/>
    <w:locked/>
    <w:uiPriority w:val="99"/>
    <w:rPr>
      <w:kern w:val="2"/>
      <w:sz w:val="18"/>
      <w:szCs w:val="18"/>
    </w:rPr>
  </w:style>
  <w:style w:type="character" w:customStyle="1" w:styleId="13">
    <w:name w:val="页脚 Char"/>
    <w:basedOn w:val="8"/>
    <w:link w:val="4"/>
    <w:qFormat/>
    <w:locked/>
    <w:uiPriority w:val="99"/>
    <w:rPr>
      <w:rFonts w:eastAsia="宋体"/>
      <w:kern w:val="2"/>
      <w:sz w:val="18"/>
      <w:szCs w:val="18"/>
      <w:lang w:val="en-US" w:eastAsia="zh-CN"/>
    </w:rPr>
  </w:style>
  <w:style w:type="character" w:customStyle="1" w:styleId="14">
    <w:name w:val="页眉 Char"/>
    <w:basedOn w:val="8"/>
    <w:link w:val="5"/>
    <w:locked/>
    <w:uiPriority w:val="99"/>
    <w:rPr>
      <w:rFonts w:eastAsia="宋体"/>
      <w:kern w:val="2"/>
      <w:sz w:val="18"/>
      <w:szCs w:val="18"/>
      <w:lang w:val="en-US" w:eastAsia="zh-CN"/>
    </w:rPr>
  </w:style>
  <w:style w:type="paragraph" w:customStyle="1" w:styleId="15">
    <w:name w:val="p0"/>
    <w:basedOn w:val="1"/>
    <w:uiPriority w:val="99"/>
    <w:pPr>
      <w:widowControl/>
      <w:spacing w:line="365" w:lineRule="atLeast"/>
      <w:ind w:left="1"/>
    </w:pPr>
    <w:rPr>
      <w:kern w:val="0"/>
      <w:sz w:val="20"/>
      <w:szCs w:val="20"/>
    </w:rPr>
  </w:style>
  <w:style w:type="character" w:customStyle="1" w:styleId="16">
    <w:name w:val="纯文本 Char"/>
    <w:uiPriority w:val="99"/>
    <w:rPr>
      <w:rFonts w:ascii="宋体" w:hAnsi="Courier New" w:cs="宋体"/>
      <w:kern w:val="2"/>
      <w:sz w:val="32"/>
      <w:szCs w:val="32"/>
    </w:rPr>
  </w:style>
  <w:style w:type="paragraph" w:styleId="17">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emf"/><Relationship Id="rId17" Type="http://schemas.openxmlformats.org/officeDocument/2006/relationships/oleObject" Target="embeddings/oleObject1.bin"/><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8"/>
    <customShpInfo spid="_x0000_s1037"/>
    <customShpInfo spid="_x0000_s1036"/>
    <customShpInfo spid="_x0000_s1030"/>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MSCD龙帝国技术社区 Htpp://Bbs.Mscode.Cc</Company>
  <Pages>50</Pages>
  <Words>3230</Words>
  <Characters>18415</Characters>
  <Lines>153</Lines>
  <Paragraphs>43</Paragraphs>
  <TotalTime>15</TotalTime>
  <ScaleCrop>false</ScaleCrop>
  <LinksUpToDate>false</LinksUpToDate>
  <CharactersWithSpaces>21602</CharactersWithSpaces>
  <Application>WPS Office_11.1.0.10009_F1E327BC-269C-435d-A152-05C5408002CA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2018-12-29T08:10:00Z</dcterms:created>
  <dc:creator>Administrator</dc:creator>
  <cp:lastModifiedBy>NTKO</cp:lastModifiedBy>
  <cp:lastPrinted>2018-10-10T10:05:00Z</cp:lastPrinted>
  <dcterms:modified xsi:type="dcterms:W3CDTF">2024-01-22T03:12:07Z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2052-11.1.0.10009</vt:lpwstr>
  </property>
</Properties>
</file>