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租赁使用权拍卖成交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拍卖人：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四川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中普拍卖有限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买受人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承租人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/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证件号码：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/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买受人于拍卖人2021年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在宣汉县公共资源交易服务中心开标二厅举行的拍卖会上，依照（中华人民共和国拍卖法》、《中华人民共和国民法典》等法律相关的规定，根据买受人应价情况达到成交条件，并签订《租赁使用权成交确认书》，主要条款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一、拍卖成交标的物为</w:t>
      </w:r>
      <w:r>
        <w:rPr>
          <w:rFonts w:hint="eastAsia" w:ascii="仿宋_GB2312" w:hAnsi="仿宋_GB2312" w:eastAsia="仿宋_GB2312" w:cs="仿宋_GB2312"/>
          <w:sz w:val="30"/>
          <w:szCs w:val="30"/>
        </w:rPr>
        <w:t>：宣汉县东乡街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西门运动休闲广场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50-57号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国有经营性房屋（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门市）</w:t>
      </w:r>
      <w:r>
        <w:rPr>
          <w:rFonts w:hint="eastAsia" w:ascii="仿宋_GB2312" w:hAnsi="仿宋_GB2312" w:eastAsia="仿宋_GB2312" w:cs="仿宋_GB2312"/>
          <w:sz w:val="30"/>
          <w:szCs w:val="30"/>
        </w:rPr>
        <w:t>3年期租赁使用权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号标的物：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50-51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建筑面积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130.38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㎡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号标的物：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52-53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建筑面积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127.92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㎡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号标的物：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54-55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建筑面积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127.92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㎡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号标的物：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56-57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建筑面积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127.92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㎡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】【具体租赁起止时间以签订的《宜汉县国有资产租赁合同》所载的时间为准】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二、拍卖成交价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竞买成功标的物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0"/>
          <w:szCs w:val="30"/>
        </w:rPr>
        <w:t>租金为（大写）：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正（小写：¥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0"/>
          <w:szCs w:val="30"/>
        </w:rPr>
        <w:t>租金为（大写）：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正（小写：¥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0"/>
          <w:szCs w:val="30"/>
        </w:rPr>
        <w:t>租金为（大写）：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正（小写：¥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/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三、租金、拍卖佣金及租赁保证金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1.买受人（承租人）应在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日下午4:30前缴清成交价款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1年度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租金）</w:t>
      </w:r>
      <w:r>
        <w:rPr>
          <w:rFonts w:hint="eastAsia" w:ascii="仿宋_GB2312" w:hAnsi="仿宋_GB2312" w:eastAsia="仿宋_GB2312" w:cs="仿宋_GB2312"/>
          <w:sz w:val="30"/>
          <w:szCs w:val="30"/>
        </w:rPr>
        <w:t>¥/元，租赁保证金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25000</w:t>
      </w:r>
      <w:r>
        <w:rPr>
          <w:rFonts w:hint="eastAsia" w:ascii="仿宋_GB2312" w:hAnsi="仿宋_GB2312" w:eastAsia="仿宋_GB2312" w:cs="仿宋_GB2312"/>
          <w:sz w:val="30"/>
          <w:szCs w:val="30"/>
        </w:rPr>
        <w:t>元由买受人（承租人）在（宣汉县国有资产租赁合同》签订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前直接缴给出租人宣汉县国有资产管理服务中心指定的账户中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，余下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2年租金由买受人（出租人）按要求直接交至出租人，缴纳时间为上年度租期到期前的15日内缴纳下年度租金。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2、买受人（承租人）应在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日前缴清拍卖佣金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买受人交清拍卖款项后2个工作日内，凭《拍卖成交报告书），本确认书及缴清款项的凭据等相关手续与委托人（出租人）宣汉县国有资产管理服务中心签署（宣汉县国有资产租赁合同》和办理租赁入场事宜。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五、违约责任：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拍卖成交买受人须按本确认书第三条之约定时间付清拍卖款项，否则即为违约和自动放弃，其所交定金全部为违约金将不予退还，委托人不得与买受人（承租人）签订（宣汉县国有资产租赁合同）；并据《中华人民共和国拍卖法》和相关法律规定且征得委托人同意后再次拍卖，再次拍卖后低于此成交价的差额部份由买受人承担。再次拍卖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上一</w:t>
      </w:r>
      <w:r>
        <w:rPr>
          <w:rFonts w:hint="eastAsia" w:ascii="仿宋_GB2312" w:hAnsi="仿宋_GB2312" w:eastAsia="仿宋_GB2312" w:cs="仿宋_GB2312"/>
          <w:sz w:val="30"/>
          <w:szCs w:val="30"/>
        </w:rPr>
        <w:t>次拍卖中的委托人及买受人应当支付的拍卖佣金由买受人承担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2、买受人逾期不签订合同或不履行相关手续的，则视为买受人自动放弃，一切同尽由买受人自负。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约定的其它事项：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1.买受人对标的物的租赁使用条件以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租赁使用权专场拍卖会竞买须知）和（宣汉县国有资产租赁合同）相关条款的约定为准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2.买受人（承租人）在与委托人（出租人）签订（宣汉县国有资产租赁合同）时不能达成一致的，不影响成交价，买受人不得以此要求撤除拍卖成交事项和要求返还部份或全部价款、佣金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3.买受人与委托人签定了（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宣</w:t>
      </w:r>
      <w:r>
        <w:rPr>
          <w:rFonts w:hint="eastAsia" w:ascii="仿宋_GB2312" w:hAnsi="仿宋_GB2312" w:eastAsia="仿宋_GB2312" w:cs="仿宋_GB2312"/>
          <w:sz w:val="30"/>
          <w:szCs w:val="30"/>
        </w:rPr>
        <w:t>汉县国有资产租赁合同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，拍卖人与买受人的权利和义务自行终结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拍卖人就此标的物（租赁使用权）已知的情况在拍卖前就已向买受人作了说明，且不因标的物未知情况引起的相关问题而承担责任，买受人已承诺在竟买时已对该租赁使用权租用年限、租用条件等相关事项进行了充分的调查，了解，并自愿同意竟买此3年期租赁使用权，且不因所涉标的物的任何事项对委托人、拍卖人提出抗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本确认书经当事各方签字或盖章后即时生效，共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份，拍卖人，买受人各持1份，报出租人和宣汉公共资源交易服务中心备案各1份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拍卖人（签字或盖章）：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受买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0" w:firstLineChars="70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/年/月/日</w:t>
      </w:r>
    </w:p>
    <w:sectPr>
      <w:pgSz w:w="11906" w:h="16838"/>
      <w:pgMar w:top="590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547C"/>
    <w:rsid w:val="005252AE"/>
    <w:rsid w:val="19B357CE"/>
    <w:rsid w:val="1DF24BAC"/>
    <w:rsid w:val="265828BE"/>
    <w:rsid w:val="2AE45B36"/>
    <w:rsid w:val="2D1C591C"/>
    <w:rsid w:val="38113CFA"/>
    <w:rsid w:val="3C004363"/>
    <w:rsid w:val="3D3422CA"/>
    <w:rsid w:val="42CD547C"/>
    <w:rsid w:val="44841C25"/>
    <w:rsid w:val="44A44C23"/>
    <w:rsid w:val="48D10D6A"/>
    <w:rsid w:val="4AB36C43"/>
    <w:rsid w:val="4B1669AE"/>
    <w:rsid w:val="52482369"/>
    <w:rsid w:val="54130B97"/>
    <w:rsid w:val="578A3429"/>
    <w:rsid w:val="59D01CE1"/>
    <w:rsid w:val="5A623908"/>
    <w:rsid w:val="5DFA3FAE"/>
    <w:rsid w:val="5E812B1E"/>
    <w:rsid w:val="63E01F5A"/>
    <w:rsid w:val="77556033"/>
    <w:rsid w:val="781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2021-10-14T00:40:00Z</dcterms:created>
  <dc:creator>那些年！</dc:creator>
  <cp:lastModifiedBy>那些年！</cp:lastModifiedBy>
  <dcterms:modified xsi:type="dcterms:W3CDTF">2021-12-22T02:30:49Z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C9A1AB0014524A79AA1D0CA4CC54003D</vt:lpwstr>
  </property>
</Properties>
</file>