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0818-5217839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证件名称及号码：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rPr>
        <w:t>宣汉县东乡街</w:t>
      </w:r>
      <w:r>
        <w:rPr>
          <w:rFonts w:hint="default" w:ascii="Times New Roman" w:hAnsi="Times New Roman" w:eastAsia="仿宋_GB2312" w:cs="Times New Roman"/>
          <w:sz w:val="32"/>
          <w:szCs w:val="32"/>
          <w:lang w:val="en-US" w:eastAsia="zh-CN"/>
        </w:rPr>
        <w:t>道</w:t>
      </w:r>
      <w:r>
        <w:rPr>
          <w:rFonts w:hint="default" w:ascii="Times New Roman" w:hAnsi="Times New Roman" w:eastAsia="仿宋_GB2312" w:cs="Times New Roman"/>
          <w:sz w:val="32"/>
          <w:szCs w:val="32"/>
          <w:lang w:eastAsia="zh-CN"/>
        </w:rPr>
        <w:t>西门运动休闲广场</w:t>
      </w:r>
      <w:r>
        <w:rPr>
          <w:rFonts w:hint="eastAsia" w:ascii="Times New Roman" w:hAnsi="Times New Roman" w:eastAsia="仿宋_GB2312" w:cs="Times New Roman"/>
          <w:sz w:val="32"/>
          <w:szCs w:val="32"/>
          <w:lang w:val="en-US" w:eastAsia="zh-CN"/>
        </w:rPr>
        <w:t>82</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国有经营性</w:t>
      </w:r>
      <w:r>
        <w:rPr>
          <w:rFonts w:hint="eastAsia" w:ascii="Times New Roman" w:hAnsi="Times New Roman" w:eastAsia="仿宋_GB2312" w:cs="Times New Roman"/>
          <w:sz w:val="32"/>
          <w:szCs w:val="32"/>
          <w:lang w:eastAsia="zh-CN"/>
        </w:rPr>
        <w:t>房屋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门市）</w:t>
      </w:r>
      <w:r>
        <w:rPr>
          <w:rFonts w:hint="default" w:ascii="Times New Roman" w:hAnsi="Times New Roman" w:eastAsia="仿宋_GB2312" w:cs="Times New Roman"/>
          <w:color w:val="FF0000"/>
          <w:sz w:val="32"/>
          <w:szCs w:val="32"/>
        </w:rPr>
        <w:t>3年</w:t>
      </w:r>
      <w:r>
        <w:rPr>
          <w:rFonts w:hint="default" w:ascii="Times New Roman" w:hAnsi="Times New Roman" w:eastAsia="仿宋_GB2312" w:cs="Times New Roman"/>
          <w:sz w:val="32"/>
          <w:szCs w:val="32"/>
        </w:rPr>
        <w:t>期租赁使用权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出租房产为</w:t>
      </w:r>
      <w:r>
        <w:rPr>
          <w:rFonts w:hint="eastAsia" w:ascii="仿宋_GB2312" w:hAnsi="仿宋_GB2312" w:eastAsia="仿宋_GB2312" w:cs="仿宋_GB2312"/>
          <w:sz w:val="32"/>
          <w:szCs w:val="32"/>
          <w:lang w:val="en-US" w:eastAsia="zh-CN"/>
        </w:rPr>
        <w:t>框架混泥土</w:t>
      </w:r>
      <w:r>
        <w:rPr>
          <w:rFonts w:hint="eastAsia" w:ascii="仿宋_GB2312" w:hAnsi="仿宋_GB2312" w:eastAsia="仿宋_GB2312" w:cs="仿宋_GB2312"/>
          <w:sz w:val="32"/>
          <w:szCs w:val="32"/>
        </w:rPr>
        <w:t>结构</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面积</w:t>
      </w:r>
      <w:r>
        <w:rPr>
          <w:rFonts w:hint="eastAsia" w:ascii="Times New Roman" w:hAnsi="Times New Roman" w:eastAsia="仿宋_GB2312" w:cs="Times New Roman"/>
          <w:color w:val="FF0000"/>
          <w:sz w:val="32"/>
          <w:szCs w:val="32"/>
          <w:u w:val="single"/>
          <w:lang w:val="en-US" w:eastAsia="zh-CN"/>
        </w:rPr>
        <w:t>365</w:t>
      </w:r>
      <w:r>
        <w:rPr>
          <w:rFonts w:hint="default" w:ascii="Times New Roman" w:hAnsi="Times New Roman" w:eastAsia="仿宋_GB2312" w:cs="Times New Roman"/>
          <w:color w:val="FF0000"/>
          <w:sz w:val="32"/>
          <w:szCs w:val="32"/>
          <w:u w:val="single"/>
        </w:rPr>
        <w:t>㎡</w:t>
      </w:r>
      <w:r>
        <w:rPr>
          <w:rFonts w:hint="eastAsia" w:ascii="Times New Roman" w:hAnsi="Times New Roman" w:eastAsia="仿宋_GB2312" w:cs="Times New Roman"/>
          <w:sz w:val="32"/>
          <w:szCs w:val="32"/>
          <w:lang w:val="en-US" w:eastAsia="zh-CN"/>
        </w:rPr>
        <w:t>（以实际面积为准</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,缴纳竞买保证金计人民币：</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15000</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u w:val="single"/>
          <w:lang w:val="en-US" w:eastAsia="zh-CN"/>
        </w:rPr>
        <w:t>万伍仟元</w:t>
      </w:r>
      <w:r>
        <w:rPr>
          <w:rFonts w:hint="eastAsia" w:ascii="仿宋_GB2312" w:hAnsi="仿宋_GB2312" w:eastAsia="仿宋_GB2312" w:cs="仿宋_GB2312"/>
          <w:sz w:val="32"/>
          <w:szCs w:val="32"/>
          <w:u w:val="single"/>
        </w:rPr>
        <w:t>正</w:t>
      </w:r>
      <w:r>
        <w:rPr>
          <w:rFonts w:hint="eastAsia" w:ascii="仿宋_GB2312" w:hAnsi="仿宋_GB2312" w:eastAsia="仿宋_GB2312" w:cs="仿宋_GB2312"/>
          <w:sz w:val="32"/>
          <w:szCs w:val="32"/>
        </w:rPr>
        <w:t>），票据或回单编号：以银行进账为准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二、乙方在甲方领取《竞买证》，凭《竞买证》在拍卖会开始前换取竞买应价号牌，并遵守拍卖规则和拍卖会纪律。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在成交当日应向委托人宣汉县国有资产管理服务中心（以下简称委托人）缴纳不低于成交价20%的定金，</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14</w:t>
      </w:r>
      <w:bookmarkStart w:id="0" w:name="_GoBack"/>
      <w:bookmarkEnd w:id="0"/>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第1年度租金）</w:t>
      </w:r>
      <w:r>
        <w:rPr>
          <w:rFonts w:hint="eastAsia" w:ascii="仿宋_GB2312" w:hAnsi="仿宋_GB2312" w:eastAsia="仿宋_GB2312" w:cs="仿宋_GB2312"/>
          <w:sz w:val="32"/>
          <w:szCs w:val="32"/>
        </w:rPr>
        <w:t>【收款指定账户：开户行：</w:t>
      </w:r>
      <w:r>
        <w:rPr>
          <w:rFonts w:hint="eastAsia" w:ascii="仿宋_GB2312" w:hAnsi="仿宋_GB2312" w:eastAsia="仿宋_GB2312" w:cs="仿宋_GB2312"/>
          <w:sz w:val="32"/>
          <w:szCs w:val="32"/>
          <w:u w:val="single"/>
        </w:rPr>
        <w:t>建设银行</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宣汉县财政局</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rPr>
        <w:t>51001756236050391864</w:t>
      </w:r>
      <w:r>
        <w:rPr>
          <w:rFonts w:hint="eastAsia" w:ascii="仿宋_GB2312" w:hAnsi="仿宋_GB2312" w:eastAsia="仿宋_GB2312" w:cs="仿宋_GB2312"/>
          <w:sz w:val="32"/>
          <w:szCs w:val="32"/>
        </w:rPr>
        <w:t>,备注：</w:t>
      </w:r>
      <w:r>
        <w:rPr>
          <w:rFonts w:hint="eastAsia" w:ascii="仿宋_GB2312" w:hAnsi="仿宋_GB2312" w:eastAsia="仿宋_GB2312" w:cs="仿宋_GB2312"/>
          <w:sz w:val="32"/>
          <w:szCs w:val="32"/>
          <w:u w:val="single"/>
        </w:rPr>
        <w:t>国资中心机关（租金）</w:t>
      </w:r>
      <w:r>
        <w:rPr>
          <w:rFonts w:hint="eastAsia" w:ascii="仿宋_GB2312" w:hAnsi="仿宋_GB2312" w:eastAsia="仿宋_GB2312" w:cs="仿宋_GB2312"/>
          <w:sz w:val="32"/>
          <w:szCs w:val="32"/>
        </w:rPr>
        <w:t>】和拍卖佣金【佣金比例为成交价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年度租金）</w:t>
      </w:r>
      <w:r>
        <w:rPr>
          <w:rFonts w:hint="eastAsia" w:ascii="仿宋_GB2312" w:hAnsi="仿宋_GB2312" w:eastAsia="仿宋_GB2312" w:cs="仿宋_GB2312"/>
          <w:sz w:val="32"/>
          <w:szCs w:val="32"/>
        </w:rPr>
        <w:t>的5%;收款账户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八、买受人逾期不</w:t>
      </w:r>
      <w:r>
        <w:rPr>
          <w:rFonts w:hint="eastAsia" w:ascii="仿宋_GB2312" w:hAnsi="仿宋_GB2312" w:eastAsia="仿宋_GB2312" w:cs="仿宋_GB2312"/>
          <w:sz w:val="32"/>
          <w:szCs w:val="32"/>
          <w:lang w:val="en-US" w:eastAsia="zh-CN"/>
        </w:rPr>
        <w:t>缴纳</w:t>
      </w:r>
      <w:r>
        <w:rPr>
          <w:rFonts w:hint="eastAsia" w:ascii="仿宋_GB2312" w:hAnsi="仿宋_GB2312" w:eastAsia="仿宋_GB2312" w:cs="仿宋_GB2312"/>
          <w:sz w:val="32"/>
          <w:szCs w:val="32"/>
        </w:rPr>
        <w:t>租赁履约保证金、签订合同或不履行相关手续的，则视为买受人自动放弃，一切后果由买受人自负。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九、买受人凭拍卖人出具《拍卖成交报告书》等有关资料与委托人（出租人）依法办理租赁入场的相关手续。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十四、本《竞买合同》涂改无效，若需改正，必须双方签字确认。本《竞买合同》共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页，1式2份，甲、乙双方各持1份。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26002E6B"/>
    <w:rsid w:val="0B8179AF"/>
    <w:rsid w:val="0C7B76B0"/>
    <w:rsid w:val="115958E8"/>
    <w:rsid w:val="12510CF4"/>
    <w:rsid w:val="18177BE3"/>
    <w:rsid w:val="19CD0D7A"/>
    <w:rsid w:val="1F560CC7"/>
    <w:rsid w:val="238D744E"/>
    <w:rsid w:val="25E454AD"/>
    <w:rsid w:val="26002E6B"/>
    <w:rsid w:val="274C7EE1"/>
    <w:rsid w:val="2CE429FE"/>
    <w:rsid w:val="30EA6399"/>
    <w:rsid w:val="36E446F6"/>
    <w:rsid w:val="378223A0"/>
    <w:rsid w:val="437D0B32"/>
    <w:rsid w:val="44303D4D"/>
    <w:rsid w:val="458E4A51"/>
    <w:rsid w:val="48B43282"/>
    <w:rsid w:val="4A227D08"/>
    <w:rsid w:val="4CAC4C61"/>
    <w:rsid w:val="55795403"/>
    <w:rsid w:val="605C047C"/>
    <w:rsid w:val="625F70D0"/>
    <w:rsid w:val="64DC3A26"/>
    <w:rsid w:val="6A317057"/>
    <w:rsid w:val="6D8617C0"/>
    <w:rsid w:val="704B0F62"/>
    <w:rsid w:val="716029A3"/>
    <w:rsid w:val="745369D2"/>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2022-09-27T06:33:18Z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A120933225BE4A6192E05E36FA04AC7E</vt:lpwstr>
  </property>
</Properties>
</file>