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拍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卖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规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为了切实遵循“公开、公平、公正、价高者得”的拍卖原则，保障各方当事人的合法权益，保证本次拍卖会顺利进行，依照《中华人民共和国拍卖法》、《中华人民共和国民法典》等相关法律规定，制定本规则。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参加本次竞买活动的，必须在取得竞买资格以后才能入场参加竞买，未取得竞买资格者不能参与竞买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标的以现状竞买，在竞买前已进行标的展示。竞买人应在竞买前亲自审视竞买品（包括聘请专业人士协助鉴定），并对自己的竞买行为负责。竞买人一旦进入竞买席则视为已了解并接受标的的现状（包括瑕疵），拍卖人则在竞买会场不再对标的答疑，竞买成功后承租人不得以任何理由拒付成交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三、竞买人必须自觉遵守竞租会秩序，不得阻挠主持人依法实施的拍卖行为以及其他竞买人的竞买行为：不得有操纵、垄断、恶意串通等损害其他竞买人及资产出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</w:t>
      </w:r>
      <w:r>
        <w:rPr>
          <w:rFonts w:hint="eastAsia" w:ascii="仿宋_GB2312" w:hAnsi="仿宋_GB2312" w:eastAsia="仿宋_GB2312" w:cs="仿宋_GB2312"/>
          <w:sz w:val="32"/>
          <w:szCs w:val="32"/>
        </w:rPr>
        <w:t>方合法权益的行为。否则，一经查实，将取消其竞买资格，其竞买人应当依法承担赔偿责任。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竞买人应持号牌应价，未持号牌者其竞买行为无效，应价号牌的持牌人必须是竞买人本人或者其授权代理人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拍卖会由指定拍卖师主持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拍卖师报出拍卖标的物起拍价后，竞买人举牌应价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拍卖师对竞买人的加价应当即告知于众，并报出加价后的最新价格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拍卖师的每次报价都是一次要约，竞买人的每次举牌应价都是一种承诺，并对自己的竞买行为负责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竞买人一经应价，不得撤回，当其他竞买人有更高的应价时，其应价即丧失约束力。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连续三次询问再无人应价时，以击槌予以确认，一经拍定不得反悔，最后一次应价者即为买受人，应当即签定《拍卖成交确认书》，如竞买人最高应价未达到委托人保留价时，该应价不发生法律效力，拍卖师可终止拍卖，作未成交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拍卖师击槌后再有竞买人报出新的应价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律无效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竞买人举牌应价的加价幅度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拍卖师当场宣布，每次举牌即表示递增一档、也可举牌后口头报价，但报价必须高于递增幅度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60" w:firstLineChars="1400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363" w:right="839" w:bottom="36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B5251"/>
    <w:rsid w:val="191C2B10"/>
    <w:rsid w:val="210162C4"/>
    <w:rsid w:val="249B29C2"/>
    <w:rsid w:val="366B5251"/>
    <w:rsid w:val="4BC01BEB"/>
    <w:rsid w:val="55824443"/>
    <w:rsid w:val="579C15FA"/>
    <w:rsid w:val="5DD20005"/>
    <w:rsid w:val="5EDE4DA2"/>
    <w:rsid w:val="777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2021-10-14T00:37:00Z</dcterms:created>
  <dc:creator>那些年！</dc:creator>
  <cp:lastModifiedBy>那些年！</cp:lastModifiedBy>
  <dcterms:modified xsi:type="dcterms:W3CDTF">2022-03-11T05:16:27Z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FD3A07B8F96B4D9A901FDD3CDA319544</vt:lpwstr>
  </property>
</Properties>
</file>