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我在你公司于202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日举行的拍卖会上若成功竞得川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06 </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宣汉县辖区内九座水库建筑物、构筑物、水网工程、土地、取水收益等资产处置拍</w:t>
      </w:r>
      <w:r>
        <w:rPr>
          <w:rFonts w:hint="eastAsia" w:ascii="Times New Roman" w:hAnsi="Times New Roman" w:eastAsia="仿宋_GB2312" w:cs="Times New Roman"/>
          <w:sz w:val="32"/>
          <w:szCs w:val="32"/>
        </w:rPr>
        <w:t>卖公告</w:t>
      </w:r>
      <w:r>
        <w:rPr>
          <w:rFonts w:hint="eastAsia" w:ascii="仿宋" w:hAnsi="仿宋" w:eastAsia="仿宋" w:cs="仿宋"/>
          <w:sz w:val="32"/>
          <w:szCs w:val="32"/>
          <w:u w:val="none"/>
          <w:lang w:val="en-US" w:eastAsia="zh-CN"/>
        </w:rPr>
        <w:t>》</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标的物</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 xml:space="preserve">我承诺在成交次日起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w:t>
      </w:r>
      <w:bookmarkStart w:id="0" w:name="_GoBack"/>
      <w:bookmarkEnd w:id="0"/>
      <w:r>
        <w:rPr>
          <w:rFonts w:hint="eastAsia" w:ascii="仿宋_GB2312" w:hAnsi="仿宋_GB2312" w:eastAsia="仿宋_GB2312" w:cs="仿宋_GB2312"/>
          <w:sz w:val="32"/>
          <w:szCs w:val="32"/>
        </w:rPr>
        <w:t>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防控提醒</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1、自觉报告最近健康状况，戴口罩，做好防护措施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2、自觉报告出发地，途经地或风险防控区域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3、自觉配合通行途中、车辆所在地及相关区域的疫情检查，接受体温监测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、自觉遵守国家“新冠防疫”的相关规定</w:t>
      </w:r>
    </w:p>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46F47819"/>
    <w:rsid w:val="18A053A1"/>
    <w:rsid w:val="3E247928"/>
    <w:rsid w:val="3F0939EA"/>
    <w:rsid w:val="46F4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356</Words>
  <Characters>367</Characters>
  <Lines>0</Lines>
  <Paragraphs>0</Paragraphs>
  <TotalTime>1</TotalTime>
  <ScaleCrop>false</ScaleCrop>
  <LinksUpToDate>false</LinksUpToDate>
  <CharactersWithSpaces>441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2022-09-29T11:06:00Z</dcterms:created>
  <dc:creator>那些年！</dc:creator>
  <cp:lastModifiedBy>那些年！</cp:lastModifiedBy>
  <dcterms:modified xsi:type="dcterms:W3CDTF">2022-09-30T12:21:43Z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570D56FEDC224FA9802BB310BE8CBE21</vt:lpwstr>
  </property>
</Properties>
</file>