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b/>
          <w:bCs/>
          <w:i w:val="0"/>
          <w:iCs w:val="0"/>
          <w:caps w:val="0"/>
          <w:color w:val="333333"/>
          <w:spacing w:val="0"/>
          <w:sz w:val="44"/>
          <w:szCs w:val="44"/>
          <w:shd w:val="clear" w:color="auto" w:fill="FFFFFF"/>
        </w:rPr>
      </w:pPr>
      <w:r>
        <w:rPr>
          <w:rFonts w:eastAsia="方正小标宋简体"/>
          <w:sz w:val="44"/>
          <w:szCs w:val="44"/>
        </w:rPr>
        <w:t>宣汉县</w:t>
      </w:r>
      <w:r>
        <w:rPr>
          <w:rFonts w:hint="eastAsia" w:eastAsia="方正小标宋简体"/>
          <w:sz w:val="44"/>
          <w:szCs w:val="44"/>
          <w:lang w:eastAsia="zh-CN"/>
        </w:rPr>
        <w:t>书香茗城北侧停车场综合体经营性资产</w:t>
      </w:r>
      <w:r>
        <w:rPr>
          <w:rFonts w:hint="eastAsia" w:eastAsia="方正小标宋简体"/>
          <w:sz w:val="44"/>
          <w:szCs w:val="44"/>
          <w:lang w:val="en-US" w:eastAsia="zh-CN"/>
        </w:rPr>
        <w:t>5年期经营</w:t>
      </w:r>
      <w:r>
        <w:rPr>
          <w:rFonts w:hint="eastAsia" w:eastAsia="方正小标宋简体"/>
          <w:spacing w:val="-6"/>
          <w:sz w:val="44"/>
          <w:szCs w:val="44"/>
        </w:rPr>
        <w:t>权</w:t>
      </w:r>
      <w:bookmarkStart w:id="0" w:name="_Toc141217384"/>
      <w:bookmarkStart w:id="1" w:name="_Toc141218087"/>
      <w:bookmarkStart w:id="2" w:name="_Toc141217780"/>
      <w:r>
        <w:rPr>
          <w:rFonts w:hint="eastAsia" w:eastAsia="方正小标宋简体"/>
          <w:spacing w:val="-6"/>
          <w:sz w:val="44"/>
          <w:szCs w:val="44"/>
        </w:rPr>
        <w:t>拍卖公告</w:t>
      </w:r>
      <w:bookmarkEnd w:id="0"/>
      <w:bookmarkEnd w:id="1"/>
      <w:bookmarkEnd w:id="2"/>
    </w:p>
    <w:p>
      <w:pPr>
        <w:keepNext w:val="0"/>
        <w:keepLines w:val="0"/>
        <w:pageBreakBefore w:val="0"/>
        <w:kinsoku/>
        <w:wordWrap/>
        <w:overflowPunct/>
        <w:topLinePunct w:val="0"/>
        <w:autoSpaceDE/>
        <w:autoSpaceDN/>
        <w:bidi w:val="0"/>
        <w:adjustRightInd/>
        <w:snapToGrid/>
        <w:spacing w:line="520" w:lineRule="exact"/>
        <w:ind w:firstLine="640" w:firstLineChars="200"/>
        <w:jc w:val="righ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right"/>
        <w:textAlignment w:val="auto"/>
        <w:rPr>
          <w:rFonts w:hint="default" w:ascii="Times New Roman" w:hAnsi="Times New Roman" w:eastAsia="宋体" w:cs="Times New Roman"/>
          <w:i w:val="0"/>
          <w:iCs w:val="0"/>
          <w:caps w:val="0"/>
          <w:color w:val="333333"/>
          <w:spacing w:val="0"/>
          <w:sz w:val="32"/>
          <w:szCs w:val="32"/>
          <w:shd w:val="clear" w:fill="FFFFFF"/>
        </w:rPr>
      </w:pPr>
      <w:r>
        <w:rPr>
          <w:rFonts w:hint="default" w:eastAsia="仿宋_GB2312"/>
          <w:snapToGrid w:val="0"/>
          <w:kern w:val="0"/>
          <w:sz w:val="32"/>
          <w:szCs w:val="32"/>
          <w:lang w:eastAsia="zh-CN"/>
        </w:rPr>
        <w:t>川中普公告【202</w:t>
      </w:r>
      <w:r>
        <w:rPr>
          <w:rFonts w:hint="default" w:eastAsia="仿宋_GB2312"/>
          <w:snapToGrid w:val="0"/>
          <w:kern w:val="0"/>
          <w:sz w:val="32"/>
          <w:szCs w:val="32"/>
          <w:lang w:val="en-US" w:eastAsia="zh-CN"/>
        </w:rPr>
        <w:t>3</w:t>
      </w:r>
      <w:r>
        <w:rPr>
          <w:rFonts w:hint="default" w:eastAsia="仿宋_GB2312"/>
          <w:snapToGrid w:val="0"/>
          <w:kern w:val="0"/>
          <w:sz w:val="32"/>
          <w:szCs w:val="32"/>
          <w:lang w:eastAsia="zh-CN"/>
        </w:rPr>
        <w:t>】拍字</w:t>
      </w:r>
      <w:r>
        <w:rPr>
          <w:rFonts w:hint="eastAsia" w:eastAsia="仿宋_GB2312"/>
          <w:snapToGrid w:val="0"/>
          <w:kern w:val="0"/>
          <w:sz w:val="32"/>
          <w:szCs w:val="32"/>
          <w:lang w:val="en-US" w:eastAsia="zh-CN"/>
        </w:rPr>
        <w:t>20</w:t>
      </w:r>
      <w:r>
        <w:rPr>
          <w:rFonts w:hint="default" w:eastAsia="仿宋_GB2312"/>
          <w:snapToGrid w:val="0"/>
          <w:kern w:val="0"/>
          <w:sz w:val="32"/>
          <w:szCs w:val="32"/>
          <w:lang w:eastAsia="zh-CN"/>
        </w:rPr>
        <w:t>号</w:t>
      </w:r>
    </w:p>
    <w:p>
      <w:pPr>
        <w:adjustRightInd w:val="0"/>
        <w:snapToGrid w:val="0"/>
        <w:spacing w:line="540" w:lineRule="exact"/>
        <w:ind w:firstLine="640" w:firstLineChars="200"/>
        <w:rPr>
          <w:rFonts w:hint="default" w:eastAsia="仿宋_GB2312"/>
          <w:snapToGrid w:val="0"/>
          <w:kern w:val="0"/>
          <w:sz w:val="32"/>
          <w:szCs w:val="32"/>
        </w:rPr>
      </w:pPr>
      <w:r>
        <w:rPr>
          <w:rFonts w:hint="default" w:eastAsia="仿宋_GB2312"/>
          <w:snapToGrid w:val="0"/>
          <w:kern w:val="0"/>
          <w:sz w:val="32"/>
          <w:szCs w:val="32"/>
        </w:rPr>
        <w:t>受</w:t>
      </w:r>
      <w:r>
        <w:rPr>
          <w:rFonts w:hint="eastAsia" w:eastAsia="仿宋_GB2312"/>
          <w:snapToGrid w:val="0"/>
          <w:kern w:val="0"/>
          <w:sz w:val="32"/>
          <w:szCs w:val="32"/>
          <w:lang w:eastAsia="zh-CN"/>
        </w:rPr>
        <w:t>宣汉发展投资集团有限公司</w:t>
      </w:r>
      <w:r>
        <w:rPr>
          <w:rFonts w:hint="eastAsia" w:eastAsia="仿宋_GB2312"/>
          <w:snapToGrid w:val="0"/>
          <w:kern w:val="0"/>
          <w:sz w:val="32"/>
          <w:szCs w:val="32"/>
        </w:rPr>
        <w:t>【以下简称委托人】</w:t>
      </w:r>
      <w:r>
        <w:rPr>
          <w:rFonts w:hint="eastAsia" w:eastAsia="仿宋_GB2312"/>
          <w:snapToGrid w:val="0"/>
          <w:kern w:val="0"/>
          <w:sz w:val="32"/>
          <w:szCs w:val="32"/>
          <w:lang w:eastAsia="zh-CN"/>
        </w:rPr>
        <w:t>，四川中普拍卖有限公司【以下简称拍卖人】根据《中华人民共和国拍卖</w:t>
      </w:r>
      <w:r>
        <w:rPr>
          <w:rFonts w:eastAsia="仿宋_GB2312"/>
          <w:snapToGrid w:val="0"/>
          <w:kern w:val="0"/>
          <w:sz w:val="32"/>
          <w:szCs w:val="32"/>
        </w:rPr>
        <w:t>》及</w:t>
      </w:r>
      <w:r>
        <w:rPr>
          <w:rFonts w:hint="eastAsia" w:eastAsia="仿宋_GB2312"/>
          <w:snapToGrid w:val="0"/>
          <w:kern w:val="0"/>
          <w:sz w:val="32"/>
          <w:szCs w:val="32"/>
          <w:lang w:eastAsia="zh-CN"/>
        </w:rPr>
        <w:t>相关</w:t>
      </w:r>
      <w:r>
        <w:rPr>
          <w:rFonts w:eastAsia="仿宋_GB2312"/>
          <w:snapToGrid w:val="0"/>
          <w:kern w:val="0"/>
          <w:sz w:val="32"/>
          <w:szCs w:val="32"/>
        </w:rPr>
        <w:t>法律法规的规定</w:t>
      </w:r>
      <w:r>
        <w:rPr>
          <w:rFonts w:hint="eastAsia" w:eastAsia="仿宋_GB2312"/>
          <w:snapToGrid w:val="0"/>
          <w:kern w:val="0"/>
          <w:sz w:val="32"/>
          <w:szCs w:val="32"/>
          <w:lang w:eastAsia="zh-CN"/>
        </w:rPr>
        <w:t>，</w:t>
      </w:r>
      <w:r>
        <w:rPr>
          <w:rFonts w:hint="default" w:eastAsia="仿宋_GB2312"/>
          <w:snapToGrid w:val="0"/>
          <w:kern w:val="0"/>
          <w:sz w:val="32"/>
          <w:szCs w:val="32"/>
        </w:rPr>
        <w:t>将在宣汉县公共资源交易服务网</w:t>
      </w:r>
      <w:r>
        <w:rPr>
          <w:rFonts w:hint="eastAsia" w:eastAsia="仿宋_GB2312"/>
          <w:snapToGrid w:val="0"/>
          <w:kern w:val="0"/>
          <w:sz w:val="32"/>
          <w:szCs w:val="32"/>
          <w:lang w:eastAsia="zh-CN"/>
        </w:rPr>
        <w:t>（</w:t>
      </w:r>
      <w:r>
        <w:rPr>
          <w:rFonts w:hint="default" w:eastAsia="仿宋_GB2312"/>
          <w:snapToGrid w:val="0"/>
          <w:kern w:val="0"/>
          <w:sz w:val="32"/>
          <w:szCs w:val="32"/>
        </w:rPr>
        <w:t>http://www.dzggzy.cn/xhxweb</w:t>
      </w:r>
      <w:r>
        <w:rPr>
          <w:rFonts w:hint="eastAsia" w:eastAsia="仿宋_GB2312"/>
          <w:snapToGrid w:val="0"/>
          <w:kern w:val="0"/>
          <w:sz w:val="32"/>
          <w:szCs w:val="32"/>
          <w:lang w:eastAsia="zh-CN"/>
        </w:rPr>
        <w:t>）</w:t>
      </w:r>
      <w:r>
        <w:rPr>
          <w:rFonts w:hint="default" w:eastAsia="仿宋_GB2312"/>
          <w:snapToGrid w:val="0"/>
          <w:kern w:val="0"/>
          <w:sz w:val="32"/>
          <w:szCs w:val="32"/>
        </w:rPr>
        <w:t>以网上报名及缴纳保证金、现场拍卖的方式，公开拍卖</w:t>
      </w:r>
      <w:r>
        <w:rPr>
          <w:rFonts w:hint="default" w:eastAsia="仿宋_GB2312"/>
          <w:snapToGrid w:val="0"/>
          <w:kern w:val="0"/>
          <w:sz w:val="32"/>
          <w:szCs w:val="32"/>
          <w:u w:val="single"/>
          <w:lang w:eastAsia="zh-CN"/>
        </w:rPr>
        <w:t>宣汉县书香茗城北侧停车场综合体经营性资产</w:t>
      </w:r>
      <w:r>
        <w:rPr>
          <w:rFonts w:hint="default" w:eastAsia="仿宋_GB2312"/>
          <w:snapToGrid w:val="0"/>
          <w:kern w:val="0"/>
          <w:sz w:val="32"/>
          <w:szCs w:val="32"/>
          <w:u w:val="single"/>
          <w:lang w:val="en-US" w:eastAsia="zh-CN"/>
        </w:rPr>
        <w:t>5年期</w:t>
      </w:r>
      <w:r>
        <w:rPr>
          <w:rFonts w:hint="default" w:eastAsia="仿宋_GB2312"/>
          <w:snapToGrid w:val="0"/>
          <w:kern w:val="0"/>
          <w:sz w:val="32"/>
          <w:szCs w:val="32"/>
          <w:u w:val="single"/>
          <w:lang w:eastAsia="zh-CN"/>
        </w:rPr>
        <w:t>经营权</w:t>
      </w:r>
      <w:r>
        <w:rPr>
          <w:rFonts w:hint="default" w:eastAsia="仿宋_GB2312"/>
          <w:snapToGrid w:val="0"/>
          <w:kern w:val="0"/>
          <w:sz w:val="32"/>
          <w:szCs w:val="32"/>
          <w:lang w:val="en-US" w:eastAsia="zh-CN"/>
        </w:rPr>
        <w:t>，</w:t>
      </w:r>
      <w:r>
        <w:rPr>
          <w:rFonts w:hint="default" w:eastAsia="仿宋_GB2312"/>
          <w:snapToGrid w:val="0"/>
          <w:kern w:val="0"/>
          <w:sz w:val="32"/>
          <w:szCs w:val="32"/>
        </w:rPr>
        <w:t>现公告如下：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2"/>
          <w:sz w:val="21"/>
          <w:szCs w:val="24"/>
          <w:lang w:val="en-US" w:eastAsia="zh-CN" w:bidi="ar-SA"/>
        </w:rPr>
      </w:pPr>
      <w:r>
        <w:rPr>
          <w:rFonts w:hint="eastAsia" w:ascii="黑体" w:hAnsi="黑体" w:eastAsia="黑体" w:cs="黑体"/>
          <w:b w:val="0"/>
          <w:bCs w:val="0"/>
          <w:color w:val="000000"/>
          <w:sz w:val="32"/>
          <w:szCs w:val="32"/>
        </w:rPr>
        <w:t>一、拍卖标的</w:t>
      </w:r>
      <w:r>
        <w:rPr>
          <w:rFonts w:hint="eastAsia" w:ascii="黑体" w:hAnsi="黑体" w:eastAsia="黑体" w:cs="黑体"/>
          <w:b w:val="0"/>
          <w:bCs w:val="0"/>
          <w:color w:val="000000"/>
          <w:sz w:val="32"/>
          <w:szCs w:val="32"/>
          <w:lang w:eastAsia="zh-CN"/>
        </w:rPr>
        <w:t>物情况</w:t>
      </w:r>
    </w:p>
    <w:tbl>
      <w:tblPr>
        <w:tblStyle w:val="7"/>
        <w:tblpPr w:leftFromText="180" w:rightFromText="180" w:vertAnchor="text" w:horzAnchor="page" w:tblpX="1854" w:tblpY="243"/>
        <w:tblOverlap w:val="neve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45"/>
        <w:gridCol w:w="1410"/>
        <w:gridCol w:w="1005"/>
        <w:gridCol w:w="1230"/>
        <w:gridCol w:w="1230"/>
        <w:gridCol w:w="1335"/>
        <w:gridCol w:w="16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trPr>
        <w:tc>
          <w:tcPr>
            <w:tcW w:w="6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序号</w:t>
            </w:r>
          </w:p>
        </w:tc>
        <w:tc>
          <w:tcPr>
            <w:tcW w:w="14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lang w:eastAsia="zh-CN"/>
              </w:rPr>
              <w:t>项目</w:t>
            </w:r>
            <w:r>
              <w:rPr>
                <w:rFonts w:hint="default" w:ascii="Times New Roman" w:hAnsi="Times New Roman" w:eastAsia="仿宋_GB2312" w:cs="Times New Roman"/>
                <w:b/>
                <w:bCs/>
                <w:sz w:val="21"/>
                <w:szCs w:val="21"/>
              </w:rPr>
              <w:t>名称</w:t>
            </w:r>
          </w:p>
        </w:tc>
        <w:tc>
          <w:tcPr>
            <w:tcW w:w="10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坐落</w:t>
            </w:r>
          </w:p>
        </w:tc>
        <w:tc>
          <w:tcPr>
            <w:tcW w:w="12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1"/>
                <w:szCs w:val="21"/>
                <w:lang w:eastAsia="zh-CN"/>
              </w:rPr>
            </w:pPr>
            <w:r>
              <w:rPr>
                <w:rFonts w:hint="default" w:ascii="Times New Roman" w:hAnsi="Times New Roman" w:eastAsia="仿宋_GB2312" w:cs="Times New Roman"/>
                <w:b/>
                <w:bCs/>
                <w:sz w:val="21"/>
                <w:szCs w:val="21"/>
                <w:lang w:eastAsia="zh-CN"/>
              </w:rPr>
              <w:t>建筑总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lang w:eastAsia="zh-CN"/>
              </w:rPr>
              <w:t>面积</w:t>
            </w:r>
            <w:r>
              <w:rPr>
                <w:rFonts w:hint="default" w:ascii="Times New Roman" w:hAnsi="Times New Roman" w:eastAsia="宋体" w:cs="Times New Roman"/>
                <w:b/>
                <w:bCs/>
                <w:color w:val="000000"/>
                <w:kern w:val="0"/>
                <w:sz w:val="21"/>
                <w:szCs w:val="21"/>
                <w:lang w:val="en-US" w:eastAsia="zh-CN" w:bidi="ar"/>
              </w:rPr>
              <w:t>(㎡)</w:t>
            </w:r>
          </w:p>
        </w:tc>
        <w:tc>
          <w:tcPr>
            <w:tcW w:w="12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default" w:ascii="Times New Roman" w:hAnsi="Times New Roman" w:eastAsia="仿宋_GB2312" w:cs="Times New Roman"/>
                <w:b/>
                <w:bCs/>
                <w:sz w:val="21"/>
                <w:szCs w:val="21"/>
              </w:rPr>
            </w:pPr>
            <w:r>
              <w:rPr>
                <w:rFonts w:hint="eastAsia" w:eastAsia="仿宋_GB2312" w:cs="Times New Roman"/>
                <w:b/>
                <w:bCs/>
                <w:sz w:val="21"/>
                <w:szCs w:val="21"/>
                <w:lang w:eastAsia="zh-CN"/>
              </w:rPr>
              <w:t>起拍</w:t>
            </w:r>
            <w:r>
              <w:rPr>
                <w:rFonts w:hint="default" w:ascii="Times New Roman" w:hAnsi="Times New Roman" w:eastAsia="仿宋_GB2312" w:cs="Times New Roman"/>
                <w:b/>
                <w:bCs/>
                <w:sz w:val="21"/>
                <w:szCs w:val="21"/>
              </w:rPr>
              <w:t>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（万元</w:t>
            </w:r>
            <w:r>
              <w:rPr>
                <w:rFonts w:hint="default" w:ascii="Times New Roman" w:hAnsi="Times New Roman" w:eastAsia="仿宋_GB2312" w:cs="Times New Roman"/>
                <w:b/>
                <w:bCs/>
                <w:sz w:val="21"/>
                <w:szCs w:val="21"/>
                <w:lang w:val="en-US" w:eastAsia="zh-CN"/>
              </w:rPr>
              <w:t>/</w:t>
            </w:r>
            <w:r>
              <w:rPr>
                <w:rFonts w:hint="default" w:ascii="Times New Roman" w:hAnsi="Times New Roman" w:eastAsia="仿宋_GB2312" w:cs="Times New Roman"/>
                <w:b/>
                <w:bCs/>
                <w:sz w:val="21"/>
                <w:szCs w:val="21"/>
                <w:lang w:eastAsia="zh-CN"/>
              </w:rPr>
              <w:t>年</w:t>
            </w:r>
            <w:r>
              <w:rPr>
                <w:rFonts w:hint="default" w:ascii="Times New Roman" w:hAnsi="Times New Roman" w:eastAsia="仿宋_GB2312" w:cs="Times New Roman"/>
                <w:b/>
                <w:bCs/>
                <w:sz w:val="21"/>
                <w:szCs w:val="21"/>
              </w:rPr>
              <w:t>）</w:t>
            </w:r>
          </w:p>
        </w:tc>
        <w:tc>
          <w:tcPr>
            <w:tcW w:w="13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default" w:ascii="Times New Roman" w:hAnsi="Times New Roman" w:eastAsia="仿宋_GB2312" w:cs="Times New Roman"/>
                <w:b/>
                <w:bCs/>
                <w:sz w:val="21"/>
                <w:szCs w:val="21"/>
                <w:lang w:eastAsia="zh-CN"/>
              </w:rPr>
            </w:pPr>
            <w:r>
              <w:rPr>
                <w:rFonts w:hint="default" w:ascii="Times New Roman" w:hAnsi="Times New Roman" w:eastAsia="仿宋_GB2312" w:cs="Times New Roman"/>
                <w:b/>
                <w:bCs/>
                <w:sz w:val="21"/>
                <w:szCs w:val="21"/>
                <w:lang w:eastAsia="zh-CN"/>
              </w:rPr>
              <w:t>竞买保证金（万元）</w:t>
            </w:r>
          </w:p>
        </w:tc>
        <w:tc>
          <w:tcPr>
            <w:tcW w:w="166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default" w:ascii="Times New Roman" w:hAnsi="Times New Roman" w:eastAsia="仿宋_GB2312" w:cs="Times New Roman"/>
                <w:b/>
                <w:bCs/>
                <w:sz w:val="21"/>
                <w:szCs w:val="21"/>
                <w:lang w:eastAsia="zh-CN"/>
              </w:rPr>
            </w:pPr>
            <w:r>
              <w:rPr>
                <w:rFonts w:hint="default" w:ascii="Times New Roman" w:hAnsi="Times New Roman" w:eastAsia="仿宋_GB2312" w:cs="Times New Roman"/>
                <w:b/>
                <w:bCs/>
                <w:sz w:val="21"/>
                <w:szCs w:val="21"/>
                <w:lang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35" w:hRule="atLeast"/>
        </w:trPr>
        <w:tc>
          <w:tcPr>
            <w:tcW w:w="6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1</w:t>
            </w:r>
          </w:p>
        </w:tc>
        <w:tc>
          <w:tcPr>
            <w:tcW w:w="14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jc w:val="left"/>
              <w:rPr>
                <w:rFonts w:hint="default" w:ascii="Times New Roman" w:hAnsi="Times New Roman" w:cs="Times New Roman"/>
                <w:lang w:val="en-US"/>
              </w:rPr>
            </w:pPr>
            <w:r>
              <w:rPr>
                <w:rFonts w:hint="default" w:ascii="Times New Roman" w:hAnsi="Times New Roman" w:eastAsia="仿宋_GB2312" w:cs="Times New Roman"/>
                <w:color w:val="auto"/>
                <w:sz w:val="21"/>
                <w:szCs w:val="21"/>
                <w:lang w:val="en-US" w:eastAsia="zh-CN"/>
              </w:rPr>
              <w:t>宣汉县书香茗城北侧停车场综合体经营性资产5年期经营权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default" w:ascii="Times New Roman" w:hAnsi="Times New Roman" w:eastAsia="仿宋_GB2312" w:cs="Times New Roman"/>
                <w:b/>
                <w:bCs/>
                <w:sz w:val="21"/>
                <w:szCs w:val="21"/>
              </w:rPr>
            </w:pPr>
          </w:p>
        </w:tc>
        <w:tc>
          <w:tcPr>
            <w:tcW w:w="10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sz w:val="21"/>
                <w:szCs w:val="21"/>
              </w:rPr>
            </w:pPr>
            <w:r>
              <w:rPr>
                <w:rFonts w:hint="default" w:ascii="Times New Roman" w:hAnsi="Times New Roman" w:eastAsia="仿宋_GB2312" w:cs="Times New Roman"/>
                <w:color w:val="auto"/>
                <w:sz w:val="21"/>
                <w:szCs w:val="21"/>
                <w:lang w:val="en-US" w:eastAsia="zh-CN"/>
              </w:rPr>
              <w:t>宣汉县龙城名邸小区北侧</w:t>
            </w:r>
          </w:p>
        </w:tc>
        <w:tc>
          <w:tcPr>
            <w:tcW w:w="12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1"/>
                <w:szCs w:val="21"/>
                <w:lang w:eastAsia="zh-CN"/>
              </w:rPr>
            </w:pPr>
            <w:r>
              <w:rPr>
                <w:rFonts w:hint="default" w:ascii="Times New Roman" w:hAnsi="Times New Roman" w:eastAsia="仿宋_GB2312" w:cs="Times New Roman"/>
                <w:color w:val="auto"/>
                <w:sz w:val="24"/>
                <w:szCs w:val="24"/>
                <w:lang w:val="en-US" w:eastAsia="zh-CN"/>
              </w:rPr>
              <w:t>9225.55</w:t>
            </w:r>
          </w:p>
        </w:tc>
        <w:tc>
          <w:tcPr>
            <w:tcW w:w="12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184.59</w:t>
            </w:r>
          </w:p>
        </w:tc>
        <w:tc>
          <w:tcPr>
            <w:tcW w:w="13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90万元</w:t>
            </w:r>
          </w:p>
        </w:tc>
        <w:tc>
          <w:tcPr>
            <w:tcW w:w="166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default" w:ascii="Times New Roman" w:hAnsi="Times New Roman" w:eastAsia="仿宋_GB2312" w:cs="Times New Roman"/>
                <w:b/>
                <w:bCs/>
                <w:sz w:val="21"/>
                <w:szCs w:val="21"/>
                <w:lang w:eastAsia="zh-CN"/>
              </w:rPr>
            </w:pPr>
            <w:r>
              <w:rPr>
                <w:rFonts w:hint="default" w:ascii="Times New Roman" w:hAnsi="Times New Roman" w:eastAsia="仿宋_GB2312" w:cs="Times New Roman"/>
                <w:sz w:val="21"/>
                <w:szCs w:val="21"/>
                <w:lang w:val="en-US" w:eastAsia="zh-CN"/>
              </w:rPr>
              <w:t>标的物包含：农贸市场、农贸超市、停车场、门市等，资产以现状拍卖。</w:t>
            </w:r>
          </w:p>
        </w:tc>
      </w:tr>
    </w:tbl>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二</w:t>
      </w:r>
      <w:r>
        <w:rPr>
          <w:rFonts w:hint="default" w:ascii="黑体" w:hAnsi="黑体" w:eastAsia="黑体" w:cs="黑体"/>
          <w:b w:val="0"/>
          <w:bCs w:val="0"/>
          <w:color w:val="000000"/>
          <w:sz w:val="32"/>
          <w:szCs w:val="32"/>
          <w:lang w:eastAsia="zh-CN"/>
        </w:rPr>
        <w:t>、竞买人资格条件</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eastAsia="zh-CN"/>
        </w:rPr>
        <w:t>（一）</w:t>
      </w:r>
      <w:r>
        <w:rPr>
          <w:rFonts w:hint="default" w:ascii="Times New Roman" w:hAnsi="Times New Roman" w:eastAsia="仿宋_GB2312" w:cs="Times New Roman"/>
          <w:color w:val="000000"/>
          <w:sz w:val="32"/>
          <w:szCs w:val="32"/>
          <w:u w:val="none"/>
          <w:lang w:val="en-US" w:eastAsia="zh-CN"/>
        </w:rPr>
        <w:t>在中华人民共和国境内依法注册的、具有独立法人资格的企业法人，有合法有效的营业执照（</w:t>
      </w:r>
      <w:r>
        <w:rPr>
          <w:rFonts w:hint="default" w:ascii="Times New Roman" w:hAnsi="Times New Roman" w:eastAsia="仿宋_GB2312" w:cs="Times New Roman"/>
          <w:color w:val="000000"/>
          <w:sz w:val="32"/>
          <w:szCs w:val="32"/>
          <w:u w:val="none"/>
          <w:lang w:eastAsia="zh-CN"/>
        </w:rPr>
        <w:t>具备与</w:t>
      </w:r>
      <w:r>
        <w:rPr>
          <w:rFonts w:hint="default" w:ascii="Times New Roman" w:hAnsi="Times New Roman" w:eastAsia="仿宋_GB2312" w:cs="Times New Roman"/>
          <w:color w:val="000000"/>
          <w:sz w:val="32"/>
          <w:szCs w:val="32"/>
          <w:u w:val="none"/>
        </w:rPr>
        <w:t>农贸市场</w:t>
      </w:r>
      <w:r>
        <w:rPr>
          <w:rFonts w:hint="eastAsia" w:eastAsia="仿宋_GB2312" w:cs="Times New Roman"/>
          <w:color w:val="000000"/>
          <w:sz w:val="32"/>
          <w:szCs w:val="32"/>
          <w:u w:val="none"/>
          <w:lang w:eastAsia="zh-CN"/>
        </w:rPr>
        <w:t>或农贸超市</w:t>
      </w:r>
      <w:r>
        <w:rPr>
          <w:rFonts w:hint="default" w:ascii="Times New Roman" w:hAnsi="Times New Roman" w:eastAsia="仿宋_GB2312" w:cs="Times New Roman"/>
          <w:color w:val="000000"/>
          <w:sz w:val="32"/>
          <w:szCs w:val="32"/>
          <w:u w:val="none"/>
          <w:lang w:eastAsia="zh-CN"/>
        </w:rPr>
        <w:t>相关的经营范围</w:t>
      </w:r>
      <w:r>
        <w:rPr>
          <w:rFonts w:hint="eastAsia"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val="en-US" w:eastAsia="zh-CN"/>
        </w:rPr>
        <w:t>；</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color w:val="000000"/>
          <w:sz w:val="32"/>
          <w:szCs w:val="32"/>
          <w:u w:val="none"/>
          <w:lang w:val="en-US" w:eastAsia="zh-CN"/>
        </w:rPr>
        <w:t>（</w:t>
      </w:r>
      <w:r>
        <w:rPr>
          <w:rFonts w:hint="eastAsia" w:eastAsia="仿宋_GB2312" w:cs="Times New Roman"/>
          <w:color w:val="000000"/>
          <w:sz w:val="32"/>
          <w:szCs w:val="32"/>
          <w:u w:val="none"/>
          <w:lang w:val="en-US" w:eastAsia="zh-CN"/>
        </w:rPr>
        <w:t>二</w:t>
      </w:r>
      <w:r>
        <w:rPr>
          <w:rFonts w:hint="default" w:ascii="Times New Roman" w:hAnsi="Times New Roman" w:eastAsia="仿宋_GB2312" w:cs="Times New Roman"/>
          <w:color w:val="000000"/>
          <w:sz w:val="32"/>
          <w:szCs w:val="32"/>
          <w:u w:val="none"/>
          <w:lang w:val="en-US" w:eastAsia="zh-CN"/>
        </w:rPr>
        <w:t>）</w:t>
      </w:r>
      <w:r>
        <w:rPr>
          <w:rFonts w:eastAsia="仿宋_GB2312"/>
          <w:snapToGrid w:val="0"/>
          <w:kern w:val="0"/>
          <w:sz w:val="32"/>
          <w:szCs w:val="32"/>
        </w:rPr>
        <w:t>竞买人需具备与</w:t>
      </w:r>
      <w:r>
        <w:rPr>
          <w:rFonts w:hint="eastAsia" w:eastAsia="仿宋_GB2312"/>
          <w:snapToGrid w:val="0"/>
          <w:kern w:val="0"/>
          <w:sz w:val="32"/>
          <w:szCs w:val="32"/>
          <w:lang w:eastAsia="zh-CN"/>
        </w:rPr>
        <w:t>市场经营</w:t>
      </w:r>
      <w:r>
        <w:rPr>
          <w:rFonts w:eastAsia="仿宋_GB2312"/>
          <w:snapToGrid w:val="0"/>
          <w:kern w:val="0"/>
          <w:sz w:val="32"/>
          <w:szCs w:val="32"/>
        </w:rPr>
        <w:t>相匹配的资金实力</w:t>
      </w:r>
      <w:r>
        <w:rPr>
          <w:rFonts w:hint="default" w:ascii="Times New Roman" w:hAnsi="Times New Roman" w:eastAsia="仿宋_GB2312" w:cs="Times New Roman"/>
          <w:color w:val="000000"/>
          <w:sz w:val="32"/>
          <w:szCs w:val="32"/>
          <w:u w:val="none"/>
          <w:lang w:val="en-US" w:eastAsia="zh-CN"/>
        </w:rPr>
        <w:t>；</w:t>
      </w:r>
    </w:p>
    <w:p>
      <w:pPr>
        <w:adjustRightInd w:val="0"/>
        <w:snapToGrid w:val="0"/>
        <w:spacing w:line="540" w:lineRule="exact"/>
        <w:ind w:firstLine="640" w:firstLineChars="200"/>
        <w:rPr>
          <w:rFonts w:eastAsia="仿宋_GB2312"/>
          <w:snapToGrid w:val="0"/>
          <w:kern w:val="0"/>
          <w:sz w:val="32"/>
          <w:szCs w:val="32"/>
        </w:rPr>
      </w:pPr>
      <w:r>
        <w:rPr>
          <w:rFonts w:eastAsia="仿宋_GB2312"/>
          <w:snapToGrid w:val="0"/>
          <w:color w:val="000000"/>
          <w:kern w:val="0"/>
          <w:sz w:val="32"/>
          <w:szCs w:val="32"/>
        </w:rPr>
        <w:t>（三）</w:t>
      </w:r>
      <w:r>
        <w:rPr>
          <w:rFonts w:eastAsia="仿宋_GB2312"/>
          <w:snapToGrid w:val="0"/>
          <w:kern w:val="0"/>
          <w:sz w:val="32"/>
          <w:szCs w:val="32"/>
        </w:rPr>
        <w:t>具有以下情形之一的不得参与竞买：</w:t>
      </w:r>
    </w:p>
    <w:p>
      <w:pPr>
        <w:adjustRightInd w:val="0"/>
        <w:snapToGrid w:val="0"/>
        <w:spacing w:line="540" w:lineRule="exact"/>
        <w:ind w:firstLine="640" w:firstLineChars="200"/>
        <w:rPr>
          <w:rFonts w:eastAsia="仿宋_GB2312"/>
          <w:snapToGrid w:val="0"/>
          <w:kern w:val="0"/>
          <w:sz w:val="32"/>
          <w:szCs w:val="32"/>
        </w:rPr>
      </w:pPr>
      <w:r>
        <w:rPr>
          <w:rFonts w:eastAsia="仿宋_GB2312"/>
          <w:snapToGrid w:val="0"/>
          <w:kern w:val="0"/>
          <w:sz w:val="32"/>
          <w:szCs w:val="32"/>
        </w:rPr>
        <w:t>1．在“</w:t>
      </w:r>
      <w:r>
        <w:rPr>
          <w:rFonts w:hint="eastAsia" w:eastAsia="仿宋_GB2312"/>
          <w:snapToGrid w:val="0"/>
          <w:kern w:val="0"/>
          <w:sz w:val="32"/>
          <w:szCs w:val="32"/>
          <w:lang w:eastAsia="zh-CN"/>
        </w:rPr>
        <w:t>国家企业信用信息公示系统”</w:t>
      </w:r>
      <w:r>
        <w:rPr>
          <w:rFonts w:eastAsia="仿宋_GB2312"/>
          <w:snapToGrid w:val="0"/>
          <w:kern w:val="0"/>
          <w:sz w:val="32"/>
          <w:szCs w:val="32"/>
        </w:rPr>
        <w:t>中被列入“</w:t>
      </w:r>
      <w:r>
        <w:rPr>
          <w:rFonts w:hint="eastAsia" w:eastAsia="仿宋_GB2312"/>
          <w:snapToGrid w:val="0"/>
          <w:kern w:val="0"/>
          <w:sz w:val="32"/>
          <w:szCs w:val="32"/>
          <w:lang w:eastAsia="zh-CN"/>
        </w:rPr>
        <w:t>经营</w:t>
      </w:r>
      <w:r>
        <w:rPr>
          <w:rFonts w:eastAsia="仿宋_GB2312"/>
          <w:snapToGrid w:val="0"/>
          <w:kern w:val="0"/>
          <w:sz w:val="32"/>
          <w:szCs w:val="32"/>
        </w:rPr>
        <w:t>异常名录”或“严重违法</w:t>
      </w:r>
      <w:r>
        <w:rPr>
          <w:rFonts w:hint="eastAsia" w:eastAsia="仿宋_GB2312"/>
          <w:snapToGrid w:val="0"/>
          <w:kern w:val="0"/>
          <w:sz w:val="32"/>
          <w:szCs w:val="32"/>
          <w:lang w:eastAsia="zh-CN"/>
        </w:rPr>
        <w:t>失信</w:t>
      </w:r>
      <w:r>
        <w:rPr>
          <w:rFonts w:eastAsia="仿宋_GB2312"/>
          <w:snapToGrid w:val="0"/>
          <w:kern w:val="0"/>
          <w:sz w:val="32"/>
          <w:szCs w:val="32"/>
        </w:rPr>
        <w:t>名单”的。</w:t>
      </w:r>
    </w:p>
    <w:p>
      <w:pPr>
        <w:adjustRightInd w:val="0"/>
        <w:snapToGrid w:val="0"/>
        <w:spacing w:line="540" w:lineRule="exact"/>
        <w:ind w:firstLine="640" w:firstLineChars="200"/>
        <w:rPr>
          <w:rFonts w:eastAsia="仿宋_GB2312"/>
          <w:snapToGrid w:val="0"/>
          <w:kern w:val="0"/>
          <w:sz w:val="32"/>
          <w:szCs w:val="32"/>
        </w:rPr>
      </w:pPr>
      <w:r>
        <w:rPr>
          <w:rFonts w:eastAsia="仿宋_GB2312"/>
          <w:snapToGrid w:val="0"/>
          <w:kern w:val="0"/>
          <w:sz w:val="32"/>
          <w:szCs w:val="32"/>
        </w:rPr>
        <w:t>2．在“信用中国”网站中被列入“失信惩戒对象”或“重点关注名单”或“安全生产领域失信生产经营单位”的。</w:t>
      </w:r>
    </w:p>
    <w:p>
      <w:pPr>
        <w:adjustRightInd w:val="0"/>
        <w:snapToGrid w:val="0"/>
        <w:spacing w:line="540" w:lineRule="exact"/>
        <w:ind w:firstLine="640" w:firstLineChars="200"/>
        <w:rPr>
          <w:rFonts w:hint="default" w:ascii="Times New Roman" w:hAnsi="Times New Roman" w:eastAsia="仿宋_GB2312" w:cs="Times New Roman"/>
          <w:color w:val="000000"/>
          <w:sz w:val="32"/>
          <w:szCs w:val="32"/>
          <w:u w:val="none"/>
          <w:lang w:val="en-US" w:eastAsia="zh-CN"/>
        </w:rPr>
      </w:pPr>
      <w:r>
        <w:rPr>
          <w:rFonts w:hint="eastAsia" w:eastAsia="仿宋_GB2312"/>
          <w:snapToGrid w:val="0"/>
          <w:kern w:val="0"/>
          <w:sz w:val="32"/>
          <w:szCs w:val="32"/>
          <w:lang w:val="en-US" w:eastAsia="zh-CN"/>
        </w:rPr>
        <w:t>3</w:t>
      </w:r>
      <w:r>
        <w:rPr>
          <w:rFonts w:eastAsia="仿宋_GB2312"/>
          <w:snapToGrid w:val="0"/>
          <w:kern w:val="0"/>
          <w:sz w:val="32"/>
          <w:szCs w:val="32"/>
        </w:rPr>
        <w:t>．其它依法禁止参与竞买情形的。</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bCs/>
          <w:color w:val="000000"/>
          <w:sz w:val="32"/>
          <w:szCs w:val="32"/>
          <w:u w:val="none"/>
          <w:lang w:eastAsia="zh-CN"/>
        </w:rPr>
      </w:pPr>
      <w:r>
        <w:rPr>
          <w:rFonts w:hint="default" w:ascii="Times New Roman" w:hAnsi="Times New Roman" w:eastAsia="仿宋_GB2312" w:cs="Times New Roman"/>
          <w:color w:val="000000"/>
          <w:sz w:val="32"/>
          <w:szCs w:val="32"/>
          <w:u w:val="none"/>
          <w:lang w:val="en-US" w:eastAsia="zh-CN"/>
        </w:rPr>
        <w:t>（四）本项目不接受联合体方式竞价。</w:t>
      </w:r>
    </w:p>
    <w:p>
      <w:pPr>
        <w:widowControl/>
        <w:spacing w:line="540" w:lineRule="exact"/>
        <w:ind w:firstLine="640" w:firstLineChars="200"/>
        <w:jc w:val="left"/>
        <w:rPr>
          <w:kern w:val="0"/>
          <w:sz w:val="24"/>
        </w:rPr>
      </w:pPr>
      <w:r>
        <w:rPr>
          <w:rFonts w:eastAsia="黑体"/>
          <w:sz w:val="32"/>
          <w:szCs w:val="32"/>
        </w:rPr>
        <w:t>三、</w:t>
      </w:r>
      <w:r>
        <w:rPr>
          <w:rFonts w:hint="eastAsia" w:eastAsia="黑体"/>
          <w:sz w:val="32"/>
          <w:szCs w:val="32"/>
          <w:lang w:eastAsia="zh-CN"/>
        </w:rPr>
        <w:t>拍卖</w:t>
      </w:r>
      <w:r>
        <w:rPr>
          <w:rFonts w:eastAsia="黑体"/>
          <w:kern w:val="0"/>
          <w:sz w:val="32"/>
          <w:szCs w:val="28"/>
        </w:rPr>
        <w:t>方式及交易时间、地点</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lang w:eastAsia="zh-CN"/>
        </w:rPr>
        <w:t>拍卖</w:t>
      </w:r>
      <w:r>
        <w:rPr>
          <w:rFonts w:eastAsia="仿宋_GB2312"/>
          <w:sz w:val="32"/>
          <w:szCs w:val="32"/>
        </w:rPr>
        <w:t>方式：</w:t>
      </w:r>
      <w:r>
        <w:rPr>
          <w:rFonts w:hint="default" w:ascii="Times New Roman" w:hAnsi="Times New Roman" w:eastAsia="仿宋_GB2312" w:cs="Times New Roman"/>
          <w:color w:val="auto"/>
          <w:sz w:val="32"/>
          <w:szCs w:val="32"/>
        </w:rPr>
        <w:t>有底价增价拍卖。</w:t>
      </w:r>
    </w:p>
    <w:p>
      <w:pPr>
        <w:spacing w:line="540"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eastAsia" w:eastAsia="仿宋_GB2312" w:cs="Times New Roman"/>
          <w:color w:val="000000" w:themeColor="text1"/>
          <w:sz w:val="32"/>
          <w:szCs w:val="32"/>
          <w:u w:val="none"/>
          <w:lang w:val="en-US" w:eastAsia="zh-CN"/>
          <w14:textFill>
            <w14:solidFill>
              <w14:schemeClr w14:val="tx1"/>
            </w14:solidFill>
          </w14:textFill>
        </w:rPr>
        <w:t>时间：</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u w:val="single"/>
          <w14:textFill>
            <w14:solidFill>
              <w14:schemeClr w14:val="tx1"/>
            </w14:solidFill>
          </w14:textFill>
        </w:rPr>
        <w:t>年</w:t>
      </w:r>
      <w:r>
        <w:rPr>
          <w:rFonts w:hint="eastAsia" w:eastAsia="仿宋_GB2312" w:cs="Times New Roman"/>
          <w:color w:val="000000" w:themeColor="text1"/>
          <w:sz w:val="32"/>
          <w:szCs w:val="32"/>
          <w:u w:val="singl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u w:val="single"/>
          <w14:textFill>
            <w14:solidFill>
              <w14:schemeClr w14:val="tx1"/>
            </w14:solidFill>
          </w14:textFill>
        </w:rPr>
        <w:t>月</w:t>
      </w:r>
      <w:r>
        <w:rPr>
          <w:rFonts w:hint="eastAsia" w:eastAsia="仿宋_GB2312" w:cs="Times New Roman"/>
          <w:color w:val="0000FF"/>
          <w:sz w:val="32"/>
          <w:szCs w:val="32"/>
          <w:u w:val="single"/>
          <w:lang w:val="en-US" w:eastAsia="zh-CN"/>
        </w:rPr>
        <w:t>5</w:t>
      </w:r>
      <w:r>
        <w:rPr>
          <w:rFonts w:hint="default" w:ascii="Times New Roman" w:hAnsi="Times New Roman" w:eastAsia="仿宋_GB2312" w:cs="Times New Roman"/>
          <w:color w:val="000000" w:themeColor="text1"/>
          <w:sz w:val="32"/>
          <w:szCs w:val="32"/>
          <w:u w:val="single"/>
          <w14:textFill>
            <w14:solidFill>
              <w14:schemeClr w14:val="tx1"/>
            </w14:solidFill>
          </w14:textFill>
        </w:rPr>
        <w:t>日</w:t>
      </w:r>
      <w:r>
        <w:rPr>
          <w:rFonts w:hint="default" w:ascii="Times New Roman" w:hAnsi="Times New Roman" w:eastAsia="仿宋_GB2312" w:cs="Times New Roman"/>
          <w:color w:val="000000" w:themeColor="text1"/>
          <w:sz w:val="32"/>
          <w:szCs w:val="32"/>
          <w:u w:val="single"/>
          <w:lang w:eastAsia="zh-CN"/>
          <w14:textFill>
            <w14:solidFill>
              <w14:schemeClr w14:val="tx1"/>
            </w14:solidFill>
          </w14:textFill>
        </w:rPr>
        <w:t>下</w:t>
      </w:r>
      <w:r>
        <w:rPr>
          <w:rFonts w:hint="default" w:ascii="Times New Roman" w:hAnsi="Times New Roman" w:eastAsia="仿宋_GB2312" w:cs="Times New Roman"/>
          <w:color w:val="000000" w:themeColor="text1"/>
          <w:sz w:val="32"/>
          <w:szCs w:val="32"/>
          <w:u w:val="single"/>
          <w14:textFill>
            <w14:solidFill>
              <w14:schemeClr w14:val="tx1"/>
            </w14:solidFill>
          </w14:textFill>
        </w:rPr>
        <w:t>午</w:t>
      </w:r>
      <w:r>
        <w:rPr>
          <w:rFonts w:hint="eastAsia" w:eastAsia="仿宋_GB2312" w:cs="Times New Roman"/>
          <w:color w:val="000000" w:themeColor="text1"/>
          <w:sz w:val="32"/>
          <w:szCs w:val="32"/>
          <w:u w:val="single"/>
          <w:lang w:val="en-US" w:eastAsia="zh-CN"/>
          <w14:textFill>
            <w14:solidFill>
              <w14:schemeClr w14:val="tx1"/>
            </w14:solidFill>
          </w14:textFill>
        </w:rPr>
        <w:t>16:00</w:t>
      </w:r>
      <w:r>
        <w:rPr>
          <w:rFonts w:hint="eastAsia" w:eastAsia="仿宋_GB2312" w:cs="Times New Roman"/>
          <w:color w:val="000000" w:themeColor="text1"/>
          <w:sz w:val="32"/>
          <w:szCs w:val="32"/>
          <w:u w:val="none"/>
          <w:lang w:val="en-US" w:eastAsia="zh-CN"/>
          <w14:textFill>
            <w14:solidFill>
              <w14:schemeClr w14:val="tx1"/>
            </w14:solidFill>
          </w14:textFill>
        </w:rPr>
        <w:t>（</w:t>
      </w:r>
      <w:r>
        <w:rPr>
          <w:rFonts w:eastAsia="仿宋_GB2312"/>
          <w:sz w:val="32"/>
          <w:szCs w:val="32"/>
        </w:rPr>
        <w:t>拍卖会时间可能因资格审查而延迟）。</w:t>
      </w:r>
    </w:p>
    <w:p>
      <w:pPr>
        <w:spacing w:line="540"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eastAsia="仿宋_GB2312"/>
          <w:sz w:val="32"/>
          <w:szCs w:val="32"/>
        </w:rPr>
        <w:t>地点：四川省达州市</w:t>
      </w:r>
      <w:r>
        <w:rPr>
          <w:rFonts w:hint="default" w:ascii="Times New Roman" w:hAnsi="Times New Roman" w:eastAsia="仿宋_GB2312" w:cs="Times New Roman"/>
          <w:color w:val="000000" w:themeColor="text1"/>
          <w:sz w:val="32"/>
          <w:szCs w:val="32"/>
          <w:u w:val="none"/>
          <w14:textFill>
            <w14:solidFill>
              <w14:schemeClr w14:val="tx1"/>
            </w14:solidFill>
          </w14:textFill>
        </w:rPr>
        <w:t>宣汉县公共资源交易服务中心</w:t>
      </w:r>
      <w:r>
        <w:rPr>
          <w:rFonts w:hint="default" w:ascii="Times New Roman" w:hAnsi="Times New Roman" w:eastAsia="仿宋_GB2312" w:cs="Times New Roman"/>
          <w:color w:val="0000FF"/>
          <w:sz w:val="32"/>
          <w:szCs w:val="32"/>
          <w:u w:val="none"/>
        </w:rPr>
        <w:t>开标</w:t>
      </w:r>
      <w:r>
        <w:rPr>
          <w:rFonts w:hint="default" w:ascii="Times New Roman" w:hAnsi="Times New Roman" w:eastAsia="仿宋_GB2312" w:cs="Times New Roman"/>
          <w:color w:val="0000FF"/>
          <w:sz w:val="32"/>
          <w:szCs w:val="32"/>
          <w:u w:val="none"/>
          <w:lang w:val="en-US" w:eastAsia="zh-CN"/>
        </w:rPr>
        <w:t>二</w:t>
      </w:r>
      <w:r>
        <w:rPr>
          <w:rFonts w:hint="default" w:ascii="Times New Roman" w:hAnsi="Times New Roman" w:eastAsia="仿宋_GB2312" w:cs="Times New Roman"/>
          <w:color w:val="0000FF"/>
          <w:sz w:val="32"/>
          <w:szCs w:val="32"/>
          <w:u w:val="none"/>
        </w:rPr>
        <w:t>厅</w:t>
      </w:r>
      <w:r>
        <w:rPr>
          <w:rFonts w:hint="default" w:ascii="Times New Roman" w:hAnsi="Times New Roman" w:eastAsia="仿宋_GB2312" w:cs="Times New Roman"/>
          <w:color w:val="000000" w:themeColor="text1"/>
          <w:sz w:val="32"/>
          <w:szCs w:val="32"/>
          <w:u w:val="none"/>
          <w14:textFill>
            <w14:solidFill>
              <w14:schemeClr w14:val="tx1"/>
            </w14:solidFill>
          </w14:textFill>
        </w:rPr>
        <w:t>。</w:t>
      </w:r>
    </w:p>
    <w:p>
      <w:pPr>
        <w:widowControl/>
        <w:spacing w:line="540" w:lineRule="exact"/>
        <w:ind w:firstLine="640" w:firstLineChars="200"/>
        <w:jc w:val="left"/>
        <w:rPr>
          <w:rFonts w:hint="default" w:eastAsia="黑体"/>
          <w:kern w:val="0"/>
          <w:sz w:val="32"/>
          <w:szCs w:val="28"/>
        </w:rPr>
      </w:pPr>
      <w:r>
        <w:rPr>
          <w:rFonts w:hint="eastAsia" w:eastAsia="黑体"/>
          <w:kern w:val="0"/>
          <w:sz w:val="32"/>
          <w:szCs w:val="28"/>
          <w:lang w:eastAsia="zh-CN"/>
        </w:rPr>
        <w:t>四</w:t>
      </w:r>
      <w:r>
        <w:rPr>
          <w:rFonts w:hint="default" w:eastAsia="黑体"/>
          <w:kern w:val="0"/>
          <w:sz w:val="32"/>
          <w:szCs w:val="28"/>
        </w:rPr>
        <w:t>、展示时间和地点</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u w:val="none"/>
        </w:rPr>
      </w:pPr>
      <w:r>
        <w:rPr>
          <w:rFonts w:hint="eastAsia" w:eastAsia="仿宋_GB2312" w:cs="Times New Roman"/>
          <w:color w:val="000000"/>
          <w:sz w:val="32"/>
          <w:szCs w:val="32"/>
          <w:u w:val="none"/>
          <w:lang w:eastAsia="zh-CN"/>
        </w:rPr>
        <w:t>（一）</w:t>
      </w:r>
      <w:r>
        <w:rPr>
          <w:rFonts w:hint="default" w:ascii="Times New Roman" w:hAnsi="Times New Roman" w:eastAsia="仿宋_GB2312" w:cs="Times New Roman"/>
          <w:color w:val="000000"/>
          <w:sz w:val="32"/>
          <w:szCs w:val="32"/>
          <w:u w:val="none"/>
        </w:rPr>
        <w:t>展示地点：标的物就地展示【</w:t>
      </w:r>
      <w:r>
        <w:rPr>
          <w:rFonts w:hint="default" w:ascii="Times New Roman" w:hAnsi="Times New Roman" w:eastAsia="仿宋_GB2312" w:cs="Times New Roman"/>
          <w:i w:val="0"/>
          <w:iCs w:val="0"/>
          <w:caps w:val="0"/>
          <w:color w:val="333333"/>
          <w:spacing w:val="0"/>
          <w:sz w:val="32"/>
          <w:szCs w:val="32"/>
          <w:shd w:val="clear" w:fill="FFFFFF"/>
          <w:lang w:val="en-US" w:eastAsia="zh-CN"/>
        </w:rPr>
        <w:t>宣汉县蒲江街道龙城名邸北侧西区运动公园</w:t>
      </w:r>
      <w:r>
        <w:rPr>
          <w:rFonts w:hint="default" w:ascii="Times New Roman" w:hAnsi="Times New Roman" w:eastAsia="仿宋_GB2312" w:cs="Times New Roman"/>
          <w:color w:val="000000"/>
          <w:sz w:val="32"/>
          <w:szCs w:val="32"/>
          <w:u w:val="none"/>
        </w:rPr>
        <w:t>】。</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u w:val="none"/>
        </w:rPr>
      </w:pPr>
      <w:r>
        <w:rPr>
          <w:rFonts w:hint="eastAsia" w:eastAsia="仿宋_GB2312" w:cs="Times New Roman"/>
          <w:color w:val="000000"/>
          <w:sz w:val="32"/>
          <w:szCs w:val="32"/>
          <w:u w:val="none"/>
          <w:lang w:eastAsia="zh-CN"/>
        </w:rPr>
        <w:t>（二）</w:t>
      </w:r>
      <w:r>
        <w:rPr>
          <w:rFonts w:hint="default" w:ascii="Times New Roman" w:hAnsi="Times New Roman" w:eastAsia="仿宋_GB2312" w:cs="Times New Roman"/>
          <w:color w:val="000000"/>
          <w:sz w:val="32"/>
          <w:szCs w:val="32"/>
          <w:u w:val="none"/>
        </w:rPr>
        <w:t>展示时间：公告之日起至拍卖会前1天止，集中展示时间为拍卖会前3天。</w:t>
      </w:r>
    </w:p>
    <w:p>
      <w:pPr>
        <w:widowControl/>
        <w:spacing w:line="540" w:lineRule="exact"/>
        <w:ind w:firstLine="640" w:firstLineChars="200"/>
        <w:jc w:val="left"/>
        <w:rPr>
          <w:rFonts w:hint="default" w:eastAsia="黑体"/>
          <w:kern w:val="0"/>
          <w:sz w:val="32"/>
          <w:szCs w:val="28"/>
        </w:rPr>
      </w:pPr>
      <w:r>
        <w:rPr>
          <w:rFonts w:hint="default" w:eastAsia="黑体"/>
          <w:kern w:val="0"/>
          <w:sz w:val="32"/>
          <w:szCs w:val="28"/>
          <w:lang w:eastAsia="zh-CN"/>
        </w:rPr>
        <w:t>五</w:t>
      </w:r>
      <w:r>
        <w:rPr>
          <w:rFonts w:hint="default" w:eastAsia="黑体"/>
          <w:kern w:val="0"/>
          <w:sz w:val="32"/>
          <w:szCs w:val="28"/>
        </w:rPr>
        <w:t>、参与竞买方式及资格审查</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(一）</w:t>
      </w:r>
      <w:r>
        <w:rPr>
          <w:rFonts w:hint="default" w:ascii="Times New Roman" w:hAnsi="Times New Roman" w:eastAsia="仿宋_GB2312" w:cs="Times New Roman"/>
          <w:color w:val="000000"/>
          <w:sz w:val="32"/>
          <w:szCs w:val="32"/>
        </w:rPr>
        <w:t>获取拍卖文件</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竞买人于公告之日起至</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u w:val="single"/>
          <w14:textFill>
            <w14:solidFill>
              <w14:schemeClr w14:val="tx1"/>
            </w14:solidFill>
          </w14:textFill>
        </w:rPr>
        <w:t>年</w:t>
      </w:r>
      <w:r>
        <w:rPr>
          <w:rFonts w:hint="eastAsia" w:eastAsia="仿宋_GB2312" w:cs="Times New Roman"/>
          <w:color w:val="000000" w:themeColor="text1"/>
          <w:sz w:val="32"/>
          <w:szCs w:val="32"/>
          <w:u w:val="singl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u w:val="single"/>
          <w14:textFill>
            <w14:solidFill>
              <w14:schemeClr w14:val="tx1"/>
            </w14:solidFill>
          </w14:textFill>
        </w:rPr>
        <w:t>月</w:t>
      </w:r>
      <w:r>
        <w:rPr>
          <w:rFonts w:hint="eastAsia" w:eastAsia="仿宋_GB2312" w:cs="Times New Roman"/>
          <w:color w:val="000000" w:themeColor="text1"/>
          <w:sz w:val="32"/>
          <w:szCs w:val="32"/>
          <w:u w:val="singl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u w:val="single"/>
          <w14:textFill>
            <w14:solidFill>
              <w14:schemeClr w14:val="tx1"/>
            </w14:solidFill>
          </w14:textFill>
        </w:rPr>
        <w:t>日1</w:t>
      </w:r>
      <w:r>
        <w:rPr>
          <w:rFonts w:hint="eastAsia" w:eastAsia="仿宋_GB2312" w:cs="Times New Roman"/>
          <w:color w:val="000000" w:themeColor="text1"/>
          <w:sz w:val="32"/>
          <w:szCs w:val="32"/>
          <w:u w:val="single"/>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u w:val="single"/>
          <w14:textFill>
            <w14:solidFill>
              <w14:schemeClr w14:val="tx1"/>
            </w14:solidFill>
          </w14:textFill>
        </w:rPr>
        <w:t>:</w:t>
      </w:r>
      <w:r>
        <w:rPr>
          <w:rFonts w:hint="eastAsia" w:eastAsia="仿宋_GB2312" w:cs="Times New Roman"/>
          <w:color w:val="000000" w:themeColor="text1"/>
          <w:sz w:val="32"/>
          <w:szCs w:val="32"/>
          <w:u w:val="singl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u w:val="single"/>
          <w14:textFill>
            <w14:solidFill>
              <w14:schemeClr w14:val="tx1"/>
            </w14:solidFill>
          </w14:textFill>
        </w:rPr>
        <w:t>0</w:t>
      </w:r>
      <w:r>
        <w:rPr>
          <w:rFonts w:hint="default" w:ascii="Times New Roman" w:hAnsi="Times New Roman" w:eastAsia="仿宋_GB2312" w:cs="Times New Roman"/>
          <w:color w:val="auto"/>
          <w:sz w:val="32"/>
          <w:szCs w:val="32"/>
          <w:u w:val="none"/>
        </w:rPr>
        <w:t>时</w:t>
      </w:r>
      <w:r>
        <w:rPr>
          <w:rFonts w:hint="default" w:ascii="Times New Roman" w:hAnsi="Times New Roman" w:eastAsia="仿宋_GB2312" w:cs="Times New Roman"/>
          <w:color w:val="000000"/>
          <w:sz w:val="32"/>
          <w:szCs w:val="32"/>
        </w:rPr>
        <w:t>前通过宣汉县公共资源交易服务网获取拍卖文件及相关资料【竞买人须在网络上下载并签字确认后在拍卖会开始前递交给拍卖人】。</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二）</w:t>
      </w:r>
      <w:r>
        <w:rPr>
          <w:rFonts w:hint="default" w:ascii="Times New Roman" w:hAnsi="Times New Roman" w:eastAsia="仿宋_GB2312" w:cs="Times New Roman"/>
          <w:color w:val="000000"/>
          <w:sz w:val="32"/>
          <w:szCs w:val="32"/>
        </w:rPr>
        <w:t>报名及缴纳保证金</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意向竞买人应于</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u w:val="single"/>
          <w14:textFill>
            <w14:solidFill>
              <w14:schemeClr w14:val="tx1"/>
            </w14:solidFill>
          </w14:textFill>
        </w:rPr>
        <w:t>年</w:t>
      </w:r>
      <w:r>
        <w:rPr>
          <w:rFonts w:hint="eastAsia" w:eastAsia="仿宋_GB2312" w:cs="Times New Roman"/>
          <w:color w:val="000000" w:themeColor="text1"/>
          <w:sz w:val="32"/>
          <w:szCs w:val="32"/>
          <w:u w:val="singl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u w:val="single"/>
          <w14:textFill>
            <w14:solidFill>
              <w14:schemeClr w14:val="tx1"/>
            </w14:solidFill>
          </w14:textFill>
        </w:rPr>
        <w:t>月</w:t>
      </w:r>
      <w:r>
        <w:rPr>
          <w:rFonts w:hint="eastAsia" w:eastAsia="仿宋_GB2312" w:cs="Times New Roman"/>
          <w:color w:val="000000" w:themeColor="text1"/>
          <w:sz w:val="32"/>
          <w:szCs w:val="32"/>
          <w:u w:val="singl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u w:val="single"/>
          <w14:textFill>
            <w14:solidFill>
              <w14:schemeClr w14:val="tx1"/>
            </w14:solidFill>
          </w14:textFill>
        </w:rPr>
        <w:t>日1</w:t>
      </w:r>
      <w:r>
        <w:rPr>
          <w:rFonts w:hint="eastAsia" w:eastAsia="仿宋_GB2312" w:cs="Times New Roman"/>
          <w:color w:val="000000" w:themeColor="text1"/>
          <w:sz w:val="32"/>
          <w:szCs w:val="32"/>
          <w:u w:val="single"/>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u w:val="single"/>
          <w14:textFill>
            <w14:solidFill>
              <w14:schemeClr w14:val="tx1"/>
            </w14:solidFill>
          </w14:textFill>
        </w:rPr>
        <w:t>:</w:t>
      </w:r>
      <w:r>
        <w:rPr>
          <w:rFonts w:hint="eastAsia" w:eastAsia="仿宋_GB2312" w:cs="Times New Roman"/>
          <w:color w:val="000000" w:themeColor="text1"/>
          <w:sz w:val="32"/>
          <w:szCs w:val="32"/>
          <w:u w:val="singl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u w:val="single"/>
          <w14:textFill>
            <w14:solidFill>
              <w14:schemeClr w14:val="tx1"/>
            </w14:solidFill>
          </w14:textFill>
        </w:rPr>
        <w:t>0</w:t>
      </w:r>
      <w:r>
        <w:rPr>
          <w:rFonts w:hint="default" w:ascii="Times New Roman" w:hAnsi="Times New Roman" w:eastAsia="仿宋_GB2312" w:cs="Times New Roman"/>
          <w:color w:val="000000" w:themeColor="text1"/>
          <w:sz w:val="32"/>
          <w:szCs w:val="32"/>
          <w:u w:val="none"/>
          <w14:textFill>
            <w14:solidFill>
              <w14:schemeClr w14:val="tx1"/>
            </w14:solidFill>
          </w14:textFill>
        </w:rPr>
        <w:t>时</w:t>
      </w:r>
      <w:r>
        <w:rPr>
          <w:rFonts w:hint="default" w:ascii="Times New Roman" w:hAnsi="Times New Roman" w:eastAsia="仿宋_GB2312" w:cs="Times New Roman"/>
          <w:color w:val="auto"/>
          <w:sz w:val="32"/>
          <w:szCs w:val="32"/>
        </w:rPr>
        <w:t>前登录宣汉县公共资源交易服务中心网进行网上报名、获取保证金缴纳账户及相关账户信息并缴纳竞买保证金、查询并打印保证金到账凭证</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宣汉县</w:t>
      </w:r>
      <w:r>
        <w:rPr>
          <w:rFonts w:hint="default" w:ascii="Times New Roman" w:hAnsi="Times New Roman" w:eastAsia="仿宋_GB2312" w:cs="Times New Roman"/>
          <w:color w:val="auto"/>
          <w:sz w:val="32"/>
          <w:szCs w:val="32"/>
        </w:rPr>
        <w:t>公共资源交易服务平台保证金到账打印凭证</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，竞买保证金到账截止时间为</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u w:val="single"/>
          <w14:textFill>
            <w14:solidFill>
              <w14:schemeClr w14:val="tx1"/>
            </w14:solidFill>
          </w14:textFill>
        </w:rPr>
        <w:t>年</w:t>
      </w:r>
      <w:r>
        <w:rPr>
          <w:rFonts w:hint="eastAsia" w:eastAsia="仿宋_GB2312" w:cs="Times New Roman"/>
          <w:color w:val="000000" w:themeColor="text1"/>
          <w:sz w:val="32"/>
          <w:szCs w:val="32"/>
          <w:u w:val="singl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u w:val="single"/>
          <w14:textFill>
            <w14:solidFill>
              <w14:schemeClr w14:val="tx1"/>
            </w14:solidFill>
          </w14:textFill>
        </w:rPr>
        <w:t>月</w:t>
      </w:r>
      <w:r>
        <w:rPr>
          <w:rFonts w:hint="eastAsia" w:eastAsia="仿宋_GB2312" w:cs="Times New Roman"/>
          <w:color w:val="000000" w:themeColor="text1"/>
          <w:sz w:val="32"/>
          <w:szCs w:val="32"/>
          <w:u w:val="singl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u w:val="single"/>
          <w14:textFill>
            <w14:solidFill>
              <w14:schemeClr w14:val="tx1"/>
            </w14:solidFill>
          </w14:textFill>
        </w:rPr>
        <w:t>日1</w:t>
      </w:r>
      <w:r>
        <w:rPr>
          <w:rFonts w:hint="eastAsia" w:eastAsia="仿宋_GB2312" w:cs="Times New Roman"/>
          <w:color w:val="000000" w:themeColor="text1"/>
          <w:sz w:val="32"/>
          <w:szCs w:val="32"/>
          <w:u w:val="single"/>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u w:val="single"/>
          <w14:textFill>
            <w14:solidFill>
              <w14:schemeClr w14:val="tx1"/>
            </w14:solidFill>
          </w14:textFill>
        </w:rPr>
        <w:t>:</w:t>
      </w:r>
      <w:r>
        <w:rPr>
          <w:rFonts w:hint="eastAsia" w:eastAsia="仿宋_GB2312" w:cs="Times New Roman"/>
          <w:color w:val="000000" w:themeColor="text1"/>
          <w:sz w:val="32"/>
          <w:szCs w:val="32"/>
          <w:u w:val="singl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u w:val="single"/>
          <w14:textFill>
            <w14:solidFill>
              <w14:schemeClr w14:val="tx1"/>
            </w14:solidFill>
          </w14:textFill>
        </w:rPr>
        <w:t>0</w:t>
      </w:r>
      <w:r>
        <w:rPr>
          <w:rFonts w:hint="default" w:ascii="Times New Roman" w:hAnsi="Times New Roman" w:eastAsia="仿宋_GB2312" w:cs="Times New Roman"/>
          <w:color w:val="000000" w:themeColor="text1"/>
          <w:sz w:val="32"/>
          <w:szCs w:val="32"/>
          <w:u w:val="none"/>
          <w14:textFill>
            <w14:solidFill>
              <w14:schemeClr w14:val="tx1"/>
            </w14:solidFill>
          </w14:textFill>
        </w:rPr>
        <w:t>时。</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【特别提示】</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竞买人交纳保证金前，必须先登录宣汉县公共资源交易服务网，按照“竞买人操作指南”完成注册及报名。竞买人应详细阅读“竞买合同”“竞买须知”“拍卖规则”等拍卖文件。竞买人一经报名成功，视为完全同意并接受全部拍卖文件约定内容条款。</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如有技术问题可咨询拍卖人及达州市公共资源交易服务中心信息科（0818-</w:t>
      </w:r>
      <w:r>
        <w:rPr>
          <w:rFonts w:hint="default" w:ascii="Times New Roman" w:hAnsi="Times New Roman" w:eastAsia="微软雅黑" w:cs="Times New Roman"/>
          <w:color w:val="333333"/>
          <w:sz w:val="32"/>
          <w:szCs w:val="32"/>
          <w:shd w:val="clear" w:fill="FFFFFF"/>
        </w:rPr>
        <w:t>3091351</w:t>
      </w:r>
      <w:r>
        <w:rPr>
          <w:rFonts w:hint="default" w:ascii="Times New Roman" w:hAnsi="Times New Roman" w:eastAsia="仿宋_GB2312" w:cs="Times New Roman"/>
          <w:color w:val="auto"/>
          <w:sz w:val="32"/>
          <w:szCs w:val="32"/>
        </w:rPr>
        <w:t>）。</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u w:val="none"/>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竞买保证金</w:t>
      </w:r>
      <w:r>
        <w:rPr>
          <w:rFonts w:hint="default" w:ascii="Times New Roman" w:hAnsi="Times New Roman" w:eastAsia="仿宋_GB2312" w:cs="Times New Roman"/>
          <w:b/>
          <w:bCs/>
          <w:i w:val="0"/>
          <w:iCs w:val="0"/>
          <w:caps w:val="0"/>
          <w:color w:val="333333"/>
          <w:spacing w:val="0"/>
          <w:kern w:val="0"/>
          <w:sz w:val="32"/>
          <w:szCs w:val="32"/>
          <w:u w:val="none"/>
          <w:shd w:val="clear" w:fill="FFFFFF"/>
          <w:lang w:val="en-US" w:eastAsia="zh-CN" w:bidi="ar"/>
        </w:rPr>
        <w:t>：</w:t>
      </w:r>
      <w:r>
        <w:rPr>
          <w:rFonts w:hint="eastAsia" w:eastAsia="仿宋_GB2312" w:cs="Times New Roman"/>
          <w:color w:val="auto"/>
          <w:sz w:val="32"/>
          <w:szCs w:val="32"/>
          <w:lang w:val="en-US" w:eastAsia="zh-CN"/>
        </w:rPr>
        <w:t>90万元</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买受人所交保证金：买受人按照约定付清成交价款、拍卖佣金及履约保证金后</w:t>
      </w:r>
      <w:r>
        <w:rPr>
          <w:rFonts w:hint="default" w:ascii="Times New Roman" w:hAnsi="Times New Roman" w:eastAsia="仿宋_GB2312" w:cs="Times New Roman"/>
          <w:color w:val="auto"/>
          <w:sz w:val="32"/>
          <w:szCs w:val="32"/>
          <w:lang w:eastAsia="zh-CN"/>
        </w:rPr>
        <w:t>，由宣汉县</w:t>
      </w:r>
      <w:r>
        <w:rPr>
          <w:rFonts w:hint="default" w:ascii="Times New Roman" w:hAnsi="Times New Roman" w:eastAsia="仿宋_GB2312" w:cs="Times New Roman"/>
          <w:color w:val="auto"/>
          <w:sz w:val="32"/>
          <w:szCs w:val="32"/>
        </w:rPr>
        <w:t>公共资源交易服务</w:t>
      </w:r>
      <w:r>
        <w:rPr>
          <w:rFonts w:hint="default"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u w:val="none"/>
        </w:rPr>
        <w:t>全额</w:t>
      </w:r>
      <w:r>
        <w:rPr>
          <w:rFonts w:hint="default" w:ascii="Times New Roman" w:hAnsi="Times New Roman" w:eastAsia="仿宋_GB2312" w:cs="Times New Roman"/>
          <w:color w:val="auto"/>
          <w:sz w:val="32"/>
          <w:szCs w:val="32"/>
          <w:u w:val="none"/>
          <w:lang w:eastAsia="zh-CN"/>
        </w:rPr>
        <w:t>退还</w:t>
      </w:r>
      <w:r>
        <w:rPr>
          <w:rFonts w:hint="default" w:ascii="Times New Roman" w:hAnsi="Times New Roman" w:eastAsia="仿宋_GB2312" w:cs="Times New Roman"/>
          <w:color w:val="auto"/>
          <w:sz w:val="32"/>
          <w:szCs w:val="32"/>
          <w:u w:val="none"/>
        </w:rPr>
        <w:t>（不计息）。</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竞买人未竞得标的物：拍卖会结束次日起5个工作日内</w:t>
      </w:r>
      <w:r>
        <w:rPr>
          <w:rFonts w:hint="default" w:ascii="Times New Roman" w:hAnsi="Times New Roman" w:eastAsia="仿宋_GB2312" w:cs="Times New Roman"/>
          <w:color w:val="auto"/>
          <w:sz w:val="32"/>
          <w:szCs w:val="32"/>
          <w:lang w:eastAsia="zh-CN"/>
        </w:rPr>
        <w:t>，由宣汉县</w:t>
      </w:r>
      <w:r>
        <w:rPr>
          <w:rFonts w:hint="default" w:ascii="Times New Roman" w:hAnsi="Times New Roman" w:eastAsia="仿宋_GB2312" w:cs="Times New Roman"/>
          <w:color w:val="auto"/>
          <w:sz w:val="32"/>
          <w:szCs w:val="32"/>
        </w:rPr>
        <w:t>公共资源交易服务</w:t>
      </w:r>
      <w:r>
        <w:rPr>
          <w:rFonts w:hint="default"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u w:val="none"/>
        </w:rPr>
        <w:t>全额</w:t>
      </w:r>
      <w:r>
        <w:rPr>
          <w:rFonts w:hint="default" w:ascii="Times New Roman" w:hAnsi="Times New Roman" w:eastAsia="仿宋_GB2312" w:cs="Times New Roman"/>
          <w:color w:val="auto"/>
          <w:sz w:val="32"/>
          <w:szCs w:val="32"/>
          <w:u w:val="none"/>
          <w:lang w:eastAsia="zh-CN"/>
        </w:rPr>
        <w:t>退还</w:t>
      </w:r>
      <w:r>
        <w:rPr>
          <w:rFonts w:hint="default" w:ascii="Times New Roman" w:hAnsi="Times New Roman" w:eastAsia="仿宋_GB2312" w:cs="Times New Roman"/>
          <w:color w:val="auto"/>
          <w:sz w:val="32"/>
          <w:szCs w:val="32"/>
          <w:u w:val="none"/>
        </w:rPr>
        <w:t>（不计息）。</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拍卖会入场程序</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请有效竞买人于</w:t>
      </w:r>
      <w:r>
        <w:rPr>
          <w:rFonts w:eastAsia="仿宋_GB2312"/>
          <w:sz w:val="32"/>
          <w:szCs w:val="32"/>
        </w:rPr>
        <w:t>竞买申请人应于</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u w:val="single"/>
          <w14:textFill>
            <w14:solidFill>
              <w14:schemeClr w14:val="tx1"/>
            </w14:solidFill>
          </w14:textFill>
        </w:rPr>
        <w:t>年</w:t>
      </w:r>
      <w:r>
        <w:rPr>
          <w:rFonts w:hint="eastAsia" w:eastAsia="仿宋_GB2312" w:cs="Times New Roman"/>
          <w:color w:val="000000" w:themeColor="text1"/>
          <w:sz w:val="32"/>
          <w:szCs w:val="32"/>
          <w:u w:val="singl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u w:val="single"/>
          <w14:textFill>
            <w14:solidFill>
              <w14:schemeClr w14:val="tx1"/>
            </w14:solidFill>
          </w14:textFill>
        </w:rPr>
        <w:t>月</w:t>
      </w:r>
      <w:r>
        <w:rPr>
          <w:rFonts w:hint="eastAsia" w:eastAsia="仿宋_GB2312" w:cs="Times New Roman"/>
          <w:color w:val="000000" w:themeColor="text1"/>
          <w:sz w:val="32"/>
          <w:szCs w:val="32"/>
          <w:u w:val="singl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u w:val="single"/>
          <w14:textFill>
            <w14:solidFill>
              <w14:schemeClr w14:val="tx1"/>
            </w14:solidFill>
          </w14:textFill>
        </w:rPr>
        <w:t>日1</w:t>
      </w:r>
      <w:r>
        <w:rPr>
          <w:rFonts w:hint="eastAsia" w:eastAsia="仿宋_GB2312" w:cs="Times New Roman"/>
          <w:color w:val="000000" w:themeColor="text1"/>
          <w:sz w:val="32"/>
          <w:szCs w:val="32"/>
          <w:u w:val="single"/>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u w:val="single"/>
          <w14:textFill>
            <w14:solidFill>
              <w14:schemeClr w14:val="tx1"/>
            </w14:solidFill>
          </w14:textFill>
        </w:rPr>
        <w:t>:</w:t>
      </w:r>
      <w:r>
        <w:rPr>
          <w:rFonts w:hint="eastAsia" w:eastAsia="仿宋_GB2312" w:cs="Times New Roman"/>
          <w:color w:val="000000" w:themeColor="text1"/>
          <w:sz w:val="32"/>
          <w:szCs w:val="32"/>
          <w:u w:val="singl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u w:val="single"/>
          <w14:textFill>
            <w14:solidFill>
              <w14:schemeClr w14:val="tx1"/>
            </w14:solidFill>
          </w14:textFill>
        </w:rPr>
        <w:t>0</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至2024</w:t>
      </w:r>
      <w:r>
        <w:rPr>
          <w:rFonts w:hint="default" w:ascii="Times New Roman" w:hAnsi="Times New Roman" w:eastAsia="仿宋_GB2312" w:cs="Times New Roman"/>
          <w:color w:val="000000" w:themeColor="text1"/>
          <w:sz w:val="32"/>
          <w:szCs w:val="32"/>
          <w:u w:val="single"/>
          <w14:textFill>
            <w14:solidFill>
              <w14:schemeClr w14:val="tx1"/>
            </w14:solidFill>
          </w14:textFill>
        </w:rPr>
        <w:t>年</w:t>
      </w:r>
      <w:r>
        <w:rPr>
          <w:rFonts w:hint="eastAsia" w:eastAsia="仿宋_GB2312" w:cs="Times New Roman"/>
          <w:color w:val="000000" w:themeColor="text1"/>
          <w:sz w:val="32"/>
          <w:szCs w:val="32"/>
          <w:u w:val="singl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u w:val="single"/>
          <w14:textFill>
            <w14:solidFill>
              <w14:schemeClr w14:val="tx1"/>
            </w14:solidFill>
          </w14:textFill>
        </w:rPr>
        <w:t>月</w:t>
      </w:r>
      <w:r>
        <w:rPr>
          <w:rFonts w:hint="eastAsia" w:eastAsia="仿宋_GB2312" w:cs="Times New Roman"/>
          <w:color w:val="000000" w:themeColor="text1"/>
          <w:sz w:val="32"/>
          <w:szCs w:val="32"/>
          <w:u w:val="singl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u w:val="single"/>
          <w14:textFill>
            <w14:solidFill>
              <w14:schemeClr w14:val="tx1"/>
            </w14:solidFill>
          </w14:textFill>
        </w:rPr>
        <w:t>日</w:t>
      </w:r>
      <w:r>
        <w:rPr>
          <w:rFonts w:hint="eastAsia" w:eastAsia="仿宋_GB2312" w:cs="Times New Roman"/>
          <w:color w:val="000000" w:themeColor="text1"/>
          <w:sz w:val="32"/>
          <w:szCs w:val="32"/>
          <w:u w:val="single"/>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u w:val="single"/>
          <w14:textFill>
            <w14:solidFill>
              <w14:schemeClr w14:val="tx1"/>
            </w14:solidFill>
          </w14:textFill>
        </w:rPr>
        <w:t>:</w:t>
      </w:r>
      <w:r>
        <w:rPr>
          <w:rFonts w:hint="eastAsia" w:eastAsia="仿宋_GB2312" w:cs="Times New Roman"/>
          <w:color w:val="000000" w:themeColor="text1"/>
          <w:sz w:val="32"/>
          <w:szCs w:val="32"/>
          <w:u w:val="singl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u w:val="single"/>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前到</w:t>
      </w:r>
      <w:r>
        <w:rPr>
          <w:rFonts w:hint="default" w:ascii="Times New Roman" w:hAnsi="Times New Roman" w:eastAsia="仿宋_GB2312" w:cs="Times New Roman"/>
          <w:sz w:val="32"/>
          <w:szCs w:val="32"/>
          <w:u w:val="single"/>
          <w:lang w:eastAsia="zh-CN"/>
        </w:rPr>
        <w:t>宣汉县</w:t>
      </w:r>
      <w:r>
        <w:rPr>
          <w:rFonts w:hint="default" w:ascii="Times New Roman" w:hAnsi="Times New Roman" w:eastAsia="仿宋_GB2312" w:cs="Times New Roman"/>
          <w:sz w:val="32"/>
          <w:szCs w:val="32"/>
          <w:u w:val="single"/>
        </w:rPr>
        <w:t>骏杰汽贸园1号楼6楼</w:t>
      </w:r>
      <w:r>
        <w:rPr>
          <w:rFonts w:hint="eastAsia" w:eastAsia="仿宋_GB2312" w:cs="Times New Roman"/>
          <w:sz w:val="32"/>
          <w:szCs w:val="32"/>
          <w:u w:val="single"/>
          <w:lang w:eastAsia="zh-CN"/>
        </w:rPr>
        <w:t>会议室</w:t>
      </w:r>
      <w:r>
        <w:rPr>
          <w:rFonts w:hint="default" w:ascii="Times New Roman" w:hAnsi="Times New Roman" w:eastAsia="仿宋_GB2312" w:cs="Times New Roman"/>
          <w:i w:val="0"/>
          <w:iCs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由拍卖公司工作人员以系统生成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有效报名名单</w:t>
      </w:r>
      <w:r>
        <w:rPr>
          <w:rFonts w:hint="default" w:ascii="Times New Roman" w:hAnsi="Times New Roman" w:eastAsia="仿宋_GB2312" w:cs="Times New Roman"/>
          <w:color w:val="000000" w:themeColor="text1"/>
          <w:sz w:val="32"/>
          <w:szCs w:val="32"/>
          <w14:textFill>
            <w14:solidFill>
              <w14:schemeClr w14:val="tx1"/>
            </w14:solidFill>
          </w14:textFill>
        </w:rPr>
        <w:t>进行资格审查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eastAsia="仿宋_GB2312" w:cs="Times New Roman"/>
          <w:color w:val="000000" w:themeColor="text1"/>
          <w:sz w:val="32"/>
          <w:szCs w:val="32"/>
          <w:lang w:eastAsia="zh-CN"/>
          <w14:textFill>
            <w14:solidFill>
              <w14:schemeClr w14:val="tx1"/>
            </w14:solidFill>
          </w14:textFill>
        </w:rPr>
        <w:t>资格审查合格的有效竞买人于</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u w:val="single"/>
          <w14:textFill>
            <w14:solidFill>
              <w14:schemeClr w14:val="tx1"/>
            </w14:solidFill>
          </w14:textFill>
        </w:rPr>
        <w:t>年</w:t>
      </w:r>
      <w:r>
        <w:rPr>
          <w:rFonts w:hint="eastAsia" w:eastAsia="仿宋_GB2312" w:cs="Times New Roman"/>
          <w:color w:val="000000" w:themeColor="text1"/>
          <w:sz w:val="32"/>
          <w:szCs w:val="32"/>
          <w:u w:val="singl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u w:val="single"/>
          <w14:textFill>
            <w14:solidFill>
              <w14:schemeClr w14:val="tx1"/>
            </w14:solidFill>
          </w14:textFill>
        </w:rPr>
        <w:t>月</w:t>
      </w:r>
      <w:r>
        <w:rPr>
          <w:rFonts w:hint="eastAsia" w:eastAsia="仿宋_GB2312" w:cs="Times New Roman"/>
          <w:color w:val="000000" w:themeColor="text1"/>
          <w:sz w:val="32"/>
          <w:szCs w:val="32"/>
          <w:u w:val="singl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u w:val="single"/>
          <w14:textFill>
            <w14:solidFill>
              <w14:schemeClr w14:val="tx1"/>
            </w14:solidFill>
          </w14:textFill>
        </w:rPr>
        <w:t>日</w:t>
      </w:r>
      <w:r>
        <w:rPr>
          <w:rFonts w:hint="eastAsia" w:eastAsia="仿宋_GB2312" w:cs="Times New Roman"/>
          <w:color w:val="000000" w:themeColor="text1"/>
          <w:sz w:val="32"/>
          <w:szCs w:val="32"/>
          <w:u w:val="single"/>
          <w:lang w:val="en-US" w:eastAsia="zh-CN"/>
          <w14:textFill>
            <w14:solidFill>
              <w14:schemeClr w14:val="tx1"/>
            </w14:solidFill>
          </w14:textFill>
        </w:rPr>
        <w:t>15</w:t>
      </w:r>
      <w:r>
        <w:rPr>
          <w:rFonts w:hint="default" w:ascii="Times New Roman" w:hAnsi="Times New Roman" w:eastAsia="仿宋_GB2312" w:cs="Times New Roman"/>
          <w:color w:val="000000" w:themeColor="text1"/>
          <w:sz w:val="32"/>
          <w:szCs w:val="32"/>
          <w:u w:val="single"/>
          <w14:textFill>
            <w14:solidFill>
              <w14:schemeClr w14:val="tx1"/>
            </w14:solidFill>
          </w14:textFill>
        </w:rPr>
        <w:t>:</w:t>
      </w:r>
      <w:r>
        <w:rPr>
          <w:rFonts w:hint="eastAsia" w:eastAsia="仿宋_GB2312" w:cs="Times New Roman"/>
          <w:color w:val="000000" w:themeColor="text1"/>
          <w:sz w:val="32"/>
          <w:szCs w:val="32"/>
          <w:u w:val="single"/>
          <w:lang w:val="en-US" w:eastAsia="zh-CN"/>
          <w14:textFill>
            <w14:solidFill>
              <w14:schemeClr w14:val="tx1"/>
            </w14:solidFill>
          </w14:textFill>
        </w:rPr>
        <w:t>30之前</w:t>
      </w:r>
      <w:r>
        <w:rPr>
          <w:rFonts w:hint="default" w:ascii="Times New Roman" w:hAnsi="Times New Roman" w:eastAsia="仿宋_GB2312" w:cs="Times New Roman"/>
          <w:color w:val="000000" w:themeColor="text1"/>
          <w:sz w:val="32"/>
          <w:szCs w:val="32"/>
          <w14:textFill>
            <w14:solidFill>
              <w14:schemeClr w14:val="tx1"/>
            </w14:solidFill>
          </w14:textFill>
        </w:rPr>
        <w:t>到</w:t>
      </w:r>
      <w:r>
        <w:rPr>
          <w:rFonts w:hint="default" w:ascii="Times New Roman" w:hAnsi="Times New Roman" w:eastAsia="仿宋_GB2312" w:cs="Times New Roman"/>
          <w:i w:val="0"/>
          <w:iCs w:val="0"/>
          <w:caps w:val="0"/>
          <w:color w:val="000000" w:themeColor="text1"/>
          <w:spacing w:val="0"/>
          <w:sz w:val="32"/>
          <w:szCs w:val="32"/>
          <w:u w:val="single"/>
          <w:shd w:val="clear" w:fill="FFFFFF"/>
          <w:lang w:eastAsia="zh-CN"/>
          <w14:textFill>
            <w14:solidFill>
              <w14:schemeClr w14:val="tx1"/>
            </w14:solidFill>
          </w14:textFill>
        </w:rPr>
        <w:t>宣汉县公共资源交易服务中心开标二厅</w:t>
      </w:r>
      <w:r>
        <w:rPr>
          <w:rFonts w:hint="default" w:ascii="Times New Roman" w:hAnsi="Times New Roman" w:eastAsia="仿宋_GB2312" w:cs="Times New Roman"/>
          <w:i w:val="0"/>
          <w:iCs w:val="0"/>
          <w:caps w:val="0"/>
          <w:color w:val="000000" w:themeColor="text1"/>
          <w:spacing w:val="0"/>
          <w:sz w:val="32"/>
          <w:szCs w:val="32"/>
          <w:u w:val="none"/>
          <w:shd w:val="clear" w:fill="FFFFFF"/>
          <w:lang w:eastAsia="zh-CN"/>
          <w14:textFill>
            <w14:solidFill>
              <w14:schemeClr w14:val="tx1"/>
            </w14:solidFill>
          </w14:textFill>
        </w:rPr>
        <w:t>，</w:t>
      </w:r>
      <w:r>
        <w:rPr>
          <w:rFonts w:hint="eastAsia" w:eastAsia="仿宋_GB2312" w:cs="Times New Roman"/>
          <w:i w:val="0"/>
          <w:iCs w:val="0"/>
          <w:caps w:val="0"/>
          <w:color w:val="000000" w:themeColor="text1"/>
          <w:spacing w:val="0"/>
          <w:sz w:val="32"/>
          <w:szCs w:val="32"/>
          <w:u w:val="none"/>
          <w:shd w:val="clear" w:fill="FFFFFF"/>
          <w:lang w:eastAsia="zh-CN"/>
          <w14:textFill>
            <w14:solidFill>
              <w14:schemeClr w14:val="tx1"/>
            </w14:solidFill>
          </w14:textFill>
        </w:rPr>
        <w:t>入场</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领取</w:t>
      </w:r>
      <w:r>
        <w:rPr>
          <w:rFonts w:hint="default" w:ascii="Times New Roman" w:hAnsi="Times New Roman" w:eastAsia="仿宋_GB2312" w:cs="Times New Roman"/>
          <w:color w:val="000000" w:themeColor="text1"/>
          <w:sz w:val="32"/>
          <w:szCs w:val="32"/>
          <w14:textFill>
            <w14:solidFill>
              <w14:schemeClr w14:val="tx1"/>
            </w14:solidFill>
          </w14:textFill>
        </w:rPr>
        <w:t>竞买号牌。</w:t>
      </w:r>
    </w:p>
    <w:p>
      <w:pPr>
        <w:snapToGrid w:val="0"/>
        <w:spacing w:line="540" w:lineRule="exact"/>
        <w:ind w:firstLine="640" w:firstLineChars="200"/>
        <w:rPr>
          <w:rFonts w:eastAsia="黑体"/>
          <w:sz w:val="32"/>
          <w:szCs w:val="32"/>
        </w:rPr>
      </w:pPr>
      <w:r>
        <w:rPr>
          <w:rFonts w:hint="eastAsia" w:eastAsia="黑体"/>
          <w:sz w:val="32"/>
          <w:szCs w:val="32"/>
          <w:lang w:eastAsia="zh-CN"/>
        </w:rPr>
        <w:t>六</w:t>
      </w:r>
      <w:r>
        <w:rPr>
          <w:rFonts w:eastAsia="黑体"/>
          <w:sz w:val="32"/>
          <w:szCs w:val="32"/>
        </w:rPr>
        <w:t>、</w:t>
      </w:r>
      <w:r>
        <w:rPr>
          <w:rFonts w:hint="eastAsia" w:eastAsia="黑体"/>
          <w:sz w:val="32"/>
          <w:szCs w:val="32"/>
          <w:lang w:eastAsia="zh-CN"/>
        </w:rPr>
        <w:t>竞拍</w:t>
      </w:r>
      <w:r>
        <w:rPr>
          <w:rFonts w:eastAsia="黑体"/>
          <w:sz w:val="32"/>
          <w:szCs w:val="32"/>
        </w:rPr>
        <w:t>标准和方法</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eastAsia="仿宋_GB2312" w:cs="Times New Roman"/>
          <w:b/>
          <w:bCs/>
          <w:color w:val="auto"/>
          <w:sz w:val="32"/>
          <w:szCs w:val="32"/>
          <w:lang w:eastAsia="zh-CN"/>
        </w:rPr>
      </w:pPr>
      <w:r>
        <w:rPr>
          <w:rFonts w:hint="eastAsia" w:ascii="Times New Roman" w:hAnsi="Times New Roman" w:eastAsia="仿宋_GB2312" w:cs="Times New Roman"/>
          <w:color w:val="000000" w:themeColor="text1"/>
          <w:sz w:val="32"/>
          <w:szCs w:val="32"/>
          <w14:textFill>
            <w14:solidFill>
              <w14:schemeClr w14:val="tx1"/>
            </w14:solidFill>
          </w14:textFill>
        </w:rPr>
        <w:t>拍卖人对本次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标的物</w:t>
      </w:r>
      <w:r>
        <w:rPr>
          <w:rFonts w:hint="eastAsia" w:ascii="Times New Roman" w:hAnsi="Times New Roman" w:eastAsia="仿宋_GB2312" w:cs="Times New Roman"/>
          <w:color w:val="000000" w:themeColor="text1"/>
          <w:sz w:val="32"/>
          <w:szCs w:val="32"/>
          <w14:textFill>
            <w14:solidFill>
              <w14:schemeClr w14:val="tx1"/>
            </w14:solidFill>
          </w14:textFill>
        </w:rPr>
        <w:t>实行有底价增价拍卖，起拍价、加价幅度由拍卖师现场确定【本次拍卖会公告的价格为参考价，标的物设有保留价，当最终应价未达到保留价时拍卖不成交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委托人和拍卖人有权不公布保留价】。</w:t>
      </w:r>
    </w:p>
    <w:p>
      <w:pPr>
        <w:snapToGrid w:val="0"/>
        <w:spacing w:line="540" w:lineRule="exact"/>
        <w:ind w:firstLine="640" w:firstLineChars="200"/>
        <w:rPr>
          <w:rFonts w:hint="eastAsia" w:eastAsia="黑体"/>
          <w:sz w:val="32"/>
          <w:szCs w:val="32"/>
          <w:lang w:eastAsia="zh-CN"/>
        </w:rPr>
      </w:pPr>
      <w:r>
        <w:rPr>
          <w:rFonts w:hint="eastAsia" w:eastAsia="黑体"/>
          <w:sz w:val="32"/>
          <w:szCs w:val="32"/>
          <w:lang w:eastAsia="zh-CN"/>
        </w:rPr>
        <w:t>七</w:t>
      </w:r>
      <w:r>
        <w:rPr>
          <w:rFonts w:hint="default" w:eastAsia="黑体"/>
          <w:sz w:val="32"/>
          <w:szCs w:val="32"/>
        </w:rPr>
        <w:t>、拍卖成交价款、</w:t>
      </w:r>
      <w:r>
        <w:rPr>
          <w:rFonts w:hint="eastAsia" w:eastAsia="黑体"/>
          <w:sz w:val="32"/>
          <w:szCs w:val="32"/>
          <w:lang w:eastAsia="zh-CN"/>
        </w:rPr>
        <w:t>履约保证金</w:t>
      </w:r>
      <w:r>
        <w:rPr>
          <w:rFonts w:hint="default" w:eastAsia="黑体"/>
          <w:sz w:val="32"/>
          <w:szCs w:val="32"/>
        </w:rPr>
        <w:t>及佣金</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rPr>
        <w:t>成交价款支付方式：受买人应于</w:t>
      </w:r>
      <w:r>
        <w:rPr>
          <w:rFonts w:hint="eastAsia" w:eastAsia="仿宋_GB2312" w:cs="Times New Roman"/>
          <w:color w:val="auto"/>
          <w:sz w:val="32"/>
          <w:szCs w:val="32"/>
          <w:lang w:eastAsia="zh-CN"/>
        </w:rPr>
        <w:t>成交结果公示期满后</w:t>
      </w:r>
      <w:r>
        <w:rPr>
          <w:rFonts w:hint="eastAsia" w:eastAsia="仿宋_GB2312" w:cs="Times New Roman"/>
          <w:color w:val="auto"/>
          <w:sz w:val="32"/>
          <w:szCs w:val="32"/>
          <w:lang w:val="en-US" w:eastAsia="zh-CN"/>
        </w:rPr>
        <w:t>3个工作日内</w:t>
      </w:r>
      <w:r>
        <w:rPr>
          <w:rFonts w:hint="default" w:ascii="Times New Roman" w:hAnsi="Times New Roman" w:eastAsia="仿宋_GB2312" w:cs="Times New Roman"/>
          <w:color w:val="auto"/>
          <w:sz w:val="32"/>
          <w:szCs w:val="32"/>
          <w:lang w:eastAsia="zh-CN"/>
        </w:rPr>
        <w:t>将拍卖价款（第一年度）</w:t>
      </w:r>
      <w:r>
        <w:rPr>
          <w:rFonts w:hint="default" w:ascii="Times New Roman" w:hAnsi="Times New Roman" w:eastAsia="仿宋_GB2312" w:cs="Times New Roman"/>
          <w:color w:val="auto"/>
          <w:sz w:val="32"/>
          <w:szCs w:val="32"/>
        </w:rPr>
        <w:t>支付到</w:t>
      </w:r>
      <w:r>
        <w:rPr>
          <w:rFonts w:hint="default" w:ascii="Times New Roman" w:hAnsi="Times New Roman" w:eastAsia="仿宋_GB2312" w:cs="Times New Roman"/>
          <w:color w:val="auto"/>
          <w:sz w:val="32"/>
          <w:szCs w:val="32"/>
          <w:lang w:eastAsia="zh-CN"/>
        </w:rPr>
        <w:t>委托人指定账户</w:t>
      </w:r>
      <w:r>
        <w:rPr>
          <w:rFonts w:hint="eastAsia" w:eastAsia="仿宋_GB2312" w:cs="Times New Roman"/>
          <w:color w:val="auto"/>
          <w:sz w:val="32"/>
          <w:szCs w:val="32"/>
          <w:lang w:eastAsia="zh-CN"/>
        </w:rPr>
        <w:t>。（</w:t>
      </w:r>
      <w:r>
        <w:rPr>
          <w:rFonts w:hint="eastAsia" w:eastAsia="仿宋_GB2312" w:cs="Times New Roman"/>
          <w:color w:val="auto"/>
          <w:sz w:val="32"/>
          <w:szCs w:val="32"/>
          <w:u w:val="single"/>
          <w:lang w:eastAsia="zh-CN"/>
        </w:rPr>
        <w:t>注：</w:t>
      </w:r>
      <w:r>
        <w:rPr>
          <w:rFonts w:hint="default" w:ascii="Times New Roman" w:hAnsi="Times New Roman" w:eastAsia="仿宋_GB2312" w:cs="Times New Roman"/>
          <w:color w:val="000000" w:themeColor="text1"/>
          <w:sz w:val="32"/>
          <w:szCs w:val="32"/>
          <w:u w:val="single"/>
          <w:lang w:eastAsia="zh-CN"/>
          <w14:textFill>
            <w14:solidFill>
              <w14:schemeClr w14:val="tx1"/>
            </w14:solidFill>
          </w14:textFill>
        </w:rPr>
        <w:t>经营期内</w:t>
      </w:r>
      <w:r>
        <w:rPr>
          <w:rFonts w:hint="eastAsia" w:eastAsia="仿宋_GB2312" w:cs="Times New Roman"/>
          <w:color w:val="000000" w:themeColor="text1"/>
          <w:sz w:val="32"/>
          <w:szCs w:val="32"/>
          <w:u w:val="single"/>
          <w:lang w:eastAsia="zh-CN"/>
          <w14:textFill>
            <w14:solidFill>
              <w14:schemeClr w14:val="tx1"/>
            </w14:solidFill>
          </w14:textFill>
        </w:rPr>
        <w:t>租金</w:t>
      </w:r>
      <w:r>
        <w:rPr>
          <w:rFonts w:hint="default" w:ascii="Times New Roman" w:hAnsi="Times New Roman" w:eastAsia="仿宋_GB2312" w:cs="Times New Roman"/>
          <w:color w:val="000000" w:themeColor="text1"/>
          <w:sz w:val="32"/>
          <w:szCs w:val="32"/>
          <w:u w:val="single"/>
          <w:lang w:eastAsia="zh-CN"/>
          <w14:textFill>
            <w14:solidFill>
              <w14:schemeClr w14:val="tx1"/>
            </w14:solidFill>
          </w14:textFill>
        </w:rPr>
        <w:t>无涨幅，</w:t>
      </w:r>
      <w:r>
        <w:rPr>
          <w:rFonts w:hint="eastAsia" w:eastAsia="仿宋_GB2312" w:cs="Times New Roman"/>
          <w:color w:val="000000" w:themeColor="text1"/>
          <w:sz w:val="32"/>
          <w:szCs w:val="32"/>
          <w:u w:val="single"/>
          <w:lang w:eastAsia="zh-CN"/>
          <w14:textFill>
            <w14:solidFill>
              <w14:schemeClr w14:val="tx1"/>
            </w14:solidFill>
          </w14:textFill>
        </w:rPr>
        <w:t>租金</w:t>
      </w:r>
      <w:r>
        <w:rPr>
          <w:rFonts w:hint="eastAsia" w:eastAsia="仿宋_GB2312" w:cs="Times New Roman"/>
          <w:color w:val="auto"/>
          <w:sz w:val="32"/>
          <w:szCs w:val="32"/>
          <w:u w:val="single"/>
          <w:lang w:eastAsia="zh-CN"/>
        </w:rPr>
        <w:t>一年一付，</w:t>
      </w:r>
      <w:r>
        <w:rPr>
          <w:rFonts w:hint="eastAsia" w:eastAsia="仿宋_GB2312" w:cs="Times New Roman"/>
          <w:color w:val="000000" w:themeColor="text1"/>
          <w:sz w:val="32"/>
          <w:szCs w:val="32"/>
          <w:u w:val="single"/>
          <w:lang w:eastAsia="zh-CN"/>
          <w14:textFill>
            <w14:solidFill>
              <w14:schemeClr w14:val="tx1"/>
            </w14:solidFill>
          </w14:textFill>
        </w:rPr>
        <w:t>次</w:t>
      </w:r>
      <w:r>
        <w:rPr>
          <w:rFonts w:hint="default" w:ascii="Times New Roman" w:hAnsi="Times New Roman" w:eastAsia="仿宋_GB2312" w:cs="Times New Roman"/>
          <w:color w:val="000000" w:themeColor="text1"/>
          <w:sz w:val="32"/>
          <w:szCs w:val="32"/>
          <w:u w:val="single"/>
          <w:lang w:eastAsia="zh-CN"/>
          <w14:textFill>
            <w14:solidFill>
              <w14:schemeClr w14:val="tx1"/>
            </w14:solidFill>
          </w14:textFill>
        </w:rPr>
        <w:t>年度</w:t>
      </w:r>
      <w:r>
        <w:rPr>
          <w:rFonts w:hint="eastAsia" w:eastAsia="仿宋_GB2312" w:cs="Times New Roman"/>
          <w:color w:val="000000" w:themeColor="text1"/>
          <w:sz w:val="32"/>
          <w:szCs w:val="32"/>
          <w:u w:val="single"/>
          <w:lang w:eastAsia="zh-CN"/>
          <w14:textFill>
            <w14:solidFill>
              <w14:schemeClr w14:val="tx1"/>
            </w14:solidFill>
          </w14:textFill>
        </w:rPr>
        <w:t>租金</w:t>
      </w:r>
      <w:r>
        <w:rPr>
          <w:rFonts w:hint="default" w:ascii="Times New Roman" w:hAnsi="Times New Roman" w:eastAsia="仿宋_GB2312" w:cs="Times New Roman"/>
          <w:color w:val="000000" w:themeColor="text1"/>
          <w:sz w:val="32"/>
          <w:szCs w:val="32"/>
          <w:u w:val="single"/>
          <w:lang w:eastAsia="zh-CN"/>
          <w14:textFill>
            <w14:solidFill>
              <w14:schemeClr w14:val="tx1"/>
            </w14:solidFill>
          </w14:textFill>
        </w:rPr>
        <w:t>缴纳时间为上年度到期30日</w:t>
      </w:r>
      <w:r>
        <w:rPr>
          <w:rFonts w:hint="eastAsia" w:eastAsia="仿宋_GB2312" w:cs="Times New Roman"/>
          <w:color w:val="000000" w:themeColor="text1"/>
          <w:sz w:val="32"/>
          <w:szCs w:val="32"/>
          <w:u w:val="single"/>
          <w:lang w:eastAsia="zh-CN"/>
          <w14:textFill>
            <w14:solidFill>
              <w14:schemeClr w14:val="tx1"/>
            </w14:solidFill>
          </w14:textFill>
        </w:rPr>
        <w:t>之</w:t>
      </w:r>
      <w:r>
        <w:rPr>
          <w:rFonts w:hint="default" w:ascii="Times New Roman" w:hAnsi="Times New Roman" w:eastAsia="仿宋_GB2312" w:cs="Times New Roman"/>
          <w:color w:val="000000" w:themeColor="text1"/>
          <w:sz w:val="32"/>
          <w:szCs w:val="32"/>
          <w:u w:val="single"/>
          <w:lang w:eastAsia="zh-CN"/>
          <w14:textFill>
            <w14:solidFill>
              <w14:schemeClr w14:val="tx1"/>
            </w14:solidFill>
          </w14:textFill>
        </w:rPr>
        <w:t>前缴纳。</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eastAsia="zh-CN"/>
        </w:rPr>
        <w:t>履约保证金</w:t>
      </w:r>
      <w:r>
        <w:rPr>
          <w:rFonts w:hint="eastAsia" w:eastAsia="仿宋_GB2312" w:cs="Times New Roman"/>
          <w:color w:val="auto"/>
          <w:sz w:val="32"/>
          <w:szCs w:val="32"/>
          <w:lang w:eastAsia="zh-CN"/>
        </w:rPr>
        <w:t>缴纳标准及支付方式：</w:t>
      </w:r>
      <w:r>
        <w:rPr>
          <w:rFonts w:hint="default" w:ascii="Times New Roman" w:hAnsi="Times New Roman" w:eastAsia="仿宋_GB2312" w:cs="Times New Roman"/>
          <w:color w:val="auto"/>
          <w:sz w:val="32"/>
          <w:szCs w:val="32"/>
          <w:lang w:eastAsia="zh-CN"/>
        </w:rPr>
        <w:t>第一年度</w:t>
      </w:r>
      <w:r>
        <w:rPr>
          <w:rFonts w:hint="default" w:ascii="Times New Roman" w:hAnsi="Times New Roman" w:eastAsia="仿宋_GB2312" w:cs="Times New Roman"/>
          <w:color w:val="auto"/>
          <w:sz w:val="32"/>
          <w:szCs w:val="32"/>
        </w:rPr>
        <w:t>成交价</w:t>
      </w:r>
      <w:r>
        <w:rPr>
          <w:rFonts w:hint="eastAsia" w:eastAsia="仿宋_GB2312" w:cs="Times New Roman"/>
          <w:color w:val="auto"/>
          <w:sz w:val="32"/>
          <w:szCs w:val="32"/>
          <w:lang w:eastAsia="zh-CN"/>
        </w:rPr>
        <w:t>作为合同履约保证金，买受人</w:t>
      </w:r>
      <w:r>
        <w:rPr>
          <w:rFonts w:hint="default" w:ascii="Times New Roman" w:hAnsi="Times New Roman" w:eastAsia="仿宋_GB2312" w:cs="Times New Roman"/>
          <w:color w:val="auto"/>
          <w:sz w:val="32"/>
          <w:szCs w:val="32"/>
        </w:rPr>
        <w:t>应于</w:t>
      </w:r>
      <w:r>
        <w:rPr>
          <w:rFonts w:hint="eastAsia" w:eastAsia="仿宋_GB2312" w:cs="Times New Roman"/>
          <w:color w:val="auto"/>
          <w:sz w:val="32"/>
          <w:szCs w:val="32"/>
          <w:lang w:eastAsia="zh-CN"/>
        </w:rPr>
        <w:t>成交结果公示期满后</w:t>
      </w:r>
      <w:r>
        <w:rPr>
          <w:rFonts w:hint="eastAsia" w:eastAsia="仿宋_GB2312" w:cs="Times New Roman"/>
          <w:color w:val="auto"/>
          <w:sz w:val="32"/>
          <w:szCs w:val="32"/>
          <w:lang w:val="en-US" w:eastAsia="zh-CN"/>
        </w:rPr>
        <w:t>3个工作日内</w:t>
      </w:r>
      <w:r>
        <w:rPr>
          <w:rFonts w:hint="default" w:ascii="Times New Roman" w:hAnsi="Times New Roman" w:eastAsia="仿宋_GB2312" w:cs="Times New Roman"/>
          <w:color w:val="auto"/>
          <w:sz w:val="32"/>
          <w:szCs w:val="32"/>
        </w:rPr>
        <w:t>支付到</w:t>
      </w:r>
      <w:r>
        <w:rPr>
          <w:rFonts w:hint="default" w:ascii="Times New Roman" w:hAnsi="Times New Roman" w:eastAsia="仿宋_GB2312" w:cs="Times New Roman"/>
          <w:color w:val="auto"/>
          <w:sz w:val="32"/>
          <w:szCs w:val="32"/>
          <w:lang w:eastAsia="zh-CN"/>
        </w:rPr>
        <w:t>委托人指定账户</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（三）委托人指定账户：</w:t>
      </w:r>
      <w:r>
        <w:rPr>
          <w:rFonts w:hint="default" w:ascii="Times New Roman" w:hAnsi="Times New Roman" w:eastAsia="仿宋_GB2312" w:cs="Times New Roman"/>
          <w:color w:val="auto"/>
          <w:sz w:val="32"/>
          <w:szCs w:val="32"/>
        </w:rPr>
        <w:t>开户行：</w:t>
      </w:r>
      <w:r>
        <w:rPr>
          <w:rFonts w:hint="default" w:ascii="Times New Roman" w:hAnsi="Times New Roman" w:eastAsia="仿宋_GB2312" w:cs="Times New Roman"/>
          <w:color w:val="auto"/>
          <w:sz w:val="32"/>
          <w:szCs w:val="32"/>
          <w:u w:val="single"/>
          <w:lang w:eastAsia="zh-CN"/>
        </w:rPr>
        <w:t>四川宣汉农村商业银行股份有限公司营业部</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户</w:t>
      </w:r>
      <w:r>
        <w:rPr>
          <w:rFonts w:hint="default" w:ascii="Times New Roman" w:hAnsi="Times New Roman" w:eastAsia="仿宋_GB2312" w:cs="Times New Roman"/>
          <w:color w:val="auto"/>
          <w:sz w:val="32"/>
          <w:szCs w:val="32"/>
        </w:rPr>
        <w:t>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u w:val="single"/>
          <w:lang w:eastAsia="zh-CN"/>
        </w:rPr>
        <w:t>宣汉发展投资集团有限公司</w:t>
      </w:r>
      <w:r>
        <w:rPr>
          <w:rFonts w:hint="default" w:ascii="Times New Roman" w:hAnsi="Times New Roman" w:eastAsia="仿宋_GB2312" w:cs="Times New Roman"/>
          <w:color w:val="auto"/>
          <w:sz w:val="32"/>
          <w:szCs w:val="32"/>
        </w:rPr>
        <w:t>；账号：</w:t>
      </w:r>
      <w:r>
        <w:rPr>
          <w:rFonts w:hint="default" w:ascii="Times New Roman" w:hAnsi="Times New Roman" w:eastAsia="仿宋_GB2312" w:cs="Times New Roman"/>
          <w:color w:val="auto"/>
          <w:sz w:val="32"/>
          <w:szCs w:val="32"/>
          <w:u w:val="single"/>
          <w:lang w:val="en-US" w:eastAsia="zh-CN"/>
        </w:rPr>
        <w:t xml:space="preserve">6975 0120 0000 22787 </w:t>
      </w:r>
      <w:r>
        <w:rPr>
          <w:rFonts w:hint="default" w:ascii="Times New Roman" w:hAnsi="Times New Roman" w:eastAsia="仿宋_GB2312" w:cs="Times New Roman"/>
          <w:color w:val="auto"/>
          <w:sz w:val="32"/>
          <w:szCs w:val="32"/>
        </w:rPr>
        <w:t>。</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佣金支付方式：买受人应于</w:t>
      </w:r>
      <w:r>
        <w:rPr>
          <w:rFonts w:hint="eastAsia" w:eastAsia="仿宋_GB2312" w:cs="Times New Roman"/>
          <w:color w:val="auto"/>
          <w:sz w:val="32"/>
          <w:szCs w:val="32"/>
          <w:lang w:eastAsia="zh-CN"/>
        </w:rPr>
        <w:t>成交结果公示期满后</w:t>
      </w:r>
      <w:r>
        <w:rPr>
          <w:rFonts w:hint="eastAsia" w:eastAsia="仿宋_GB2312" w:cs="Times New Roman"/>
          <w:color w:val="auto"/>
          <w:sz w:val="32"/>
          <w:szCs w:val="32"/>
          <w:lang w:val="en-US" w:eastAsia="zh-CN"/>
        </w:rPr>
        <w:t>3个工作日内</w:t>
      </w:r>
      <w:r>
        <w:rPr>
          <w:rFonts w:hint="default" w:ascii="Times New Roman" w:hAnsi="Times New Roman" w:eastAsia="仿宋_GB2312" w:cs="Times New Roman"/>
          <w:color w:val="auto"/>
          <w:sz w:val="32"/>
          <w:szCs w:val="32"/>
        </w:rPr>
        <w:t>全额支付到拍卖人指定账户（佣金比例</w:t>
      </w:r>
      <w:r>
        <w:rPr>
          <w:rFonts w:hint="default" w:ascii="Times New Roman" w:hAnsi="Times New Roman" w:eastAsia="仿宋_GB2312" w:cs="Times New Roman"/>
          <w:color w:val="auto"/>
          <w:sz w:val="32"/>
          <w:szCs w:val="32"/>
          <w:lang w:eastAsia="zh-CN"/>
        </w:rPr>
        <w:t>按</w:t>
      </w:r>
      <w:r>
        <w:rPr>
          <w:rFonts w:hint="default" w:ascii="Times New Roman" w:hAnsi="Times New Roman" w:eastAsia="仿宋_GB2312" w:cs="Times New Roman"/>
          <w:color w:val="auto"/>
          <w:sz w:val="32"/>
          <w:szCs w:val="32"/>
        </w:rPr>
        <w:t>成交价款</w:t>
      </w:r>
      <w:r>
        <w:rPr>
          <w:rFonts w:hint="default" w:ascii="Times New Roman" w:hAnsi="Times New Roman" w:eastAsia="仿宋_GB2312" w:cs="Times New Roman"/>
          <w:color w:val="auto"/>
          <w:sz w:val="32"/>
          <w:szCs w:val="32"/>
          <w:lang w:val="en-US" w:eastAsia="zh-CN"/>
        </w:rPr>
        <w:t>5年总额</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w:t>
      </w:r>
    </w:p>
    <w:p>
      <w:pPr>
        <w:snapToGrid w:val="0"/>
        <w:spacing w:line="540" w:lineRule="exact"/>
        <w:ind w:firstLine="640" w:firstLineChars="200"/>
        <w:rPr>
          <w:rFonts w:hint="default" w:eastAsia="黑体"/>
          <w:sz w:val="32"/>
          <w:szCs w:val="32"/>
        </w:rPr>
      </w:pPr>
      <w:r>
        <w:rPr>
          <w:rFonts w:hint="eastAsia" w:eastAsia="黑体"/>
          <w:sz w:val="32"/>
          <w:szCs w:val="32"/>
          <w:lang w:eastAsia="zh-CN"/>
        </w:rPr>
        <w:t>八、</w:t>
      </w:r>
      <w:r>
        <w:rPr>
          <w:rFonts w:hint="default" w:eastAsia="黑体"/>
          <w:sz w:val="32"/>
          <w:szCs w:val="32"/>
        </w:rPr>
        <w:t>成交确认手续办理</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bCs/>
          <w:color w:val="auto"/>
          <w:sz w:val="32"/>
          <w:szCs w:val="32"/>
        </w:rPr>
      </w:pPr>
      <w:r>
        <w:rPr>
          <w:rFonts w:hint="eastAsia"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拍卖标的经拍卖成交的，买受人需现场在</w:t>
      </w:r>
      <w:r>
        <w:rPr>
          <w:rFonts w:hint="default" w:ascii="Times New Roman" w:hAnsi="Times New Roman" w:eastAsia="仿宋_GB2312" w:cs="Times New Roman"/>
          <w:color w:val="auto"/>
          <w:sz w:val="32"/>
          <w:szCs w:val="32"/>
          <w:u w:val="none"/>
        </w:rPr>
        <w:t>“拍卖笔录”、“拍卖成交清单”</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“成交确认书”上签字确认。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eastAsia"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成交价款、</w:t>
      </w:r>
      <w:r>
        <w:rPr>
          <w:rFonts w:hint="default" w:ascii="Times New Roman" w:hAnsi="Times New Roman" w:eastAsia="仿宋_GB2312" w:cs="Times New Roman"/>
          <w:color w:val="auto"/>
          <w:sz w:val="32"/>
          <w:szCs w:val="32"/>
          <w:lang w:eastAsia="zh-CN"/>
        </w:rPr>
        <w:t>履约保证金及</w:t>
      </w:r>
      <w:r>
        <w:rPr>
          <w:rFonts w:hint="default" w:ascii="Times New Roman" w:hAnsi="Times New Roman" w:eastAsia="仿宋_GB2312" w:cs="Times New Roman"/>
          <w:color w:val="auto"/>
          <w:sz w:val="32"/>
          <w:szCs w:val="32"/>
        </w:rPr>
        <w:t>佣金支付成功后，委托人凭拍卖人出具的《拍卖成交</w:t>
      </w:r>
      <w:r>
        <w:rPr>
          <w:rFonts w:hint="default" w:ascii="Times New Roman" w:hAnsi="Times New Roman" w:eastAsia="仿宋_GB2312" w:cs="Times New Roman"/>
          <w:color w:val="auto"/>
          <w:sz w:val="32"/>
          <w:szCs w:val="32"/>
          <w:lang w:eastAsia="zh-CN"/>
        </w:rPr>
        <w:t>确认书</w:t>
      </w:r>
      <w:r>
        <w:rPr>
          <w:rFonts w:hint="default" w:ascii="Times New Roman" w:hAnsi="Times New Roman" w:eastAsia="仿宋_GB2312" w:cs="Times New Roman"/>
          <w:color w:val="auto"/>
          <w:sz w:val="32"/>
          <w:szCs w:val="32"/>
        </w:rPr>
        <w:t>》与买受人签订</w:t>
      </w:r>
      <w:r>
        <w:rPr>
          <w:rFonts w:hint="default" w:ascii="Times New Roman" w:hAnsi="Times New Roman" w:eastAsia="仿宋_GB2312" w:cs="Times New Roman"/>
          <w:color w:val="auto"/>
          <w:sz w:val="32"/>
          <w:szCs w:val="32"/>
          <w:lang w:eastAsia="zh-CN"/>
        </w:rPr>
        <w:t>《租赁合同》后</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val="en-US" w:eastAsia="zh-CN"/>
        </w:rPr>
        <w:t>委托人</w:t>
      </w:r>
      <w:r>
        <w:rPr>
          <w:rFonts w:hint="default" w:ascii="Times New Roman" w:hAnsi="Times New Roman" w:eastAsia="仿宋_GB2312" w:cs="Times New Roman"/>
          <w:sz w:val="32"/>
          <w:szCs w:val="32"/>
        </w:rPr>
        <w:t>将标的</w:t>
      </w:r>
      <w:r>
        <w:rPr>
          <w:rFonts w:hint="default" w:ascii="Times New Roman" w:hAnsi="Times New Roman" w:eastAsia="仿宋_GB2312" w:cs="Times New Roman"/>
          <w:sz w:val="32"/>
          <w:szCs w:val="32"/>
          <w:lang w:eastAsia="zh-CN"/>
        </w:rPr>
        <w:t>资产经营权</w:t>
      </w:r>
      <w:r>
        <w:rPr>
          <w:rFonts w:hint="default" w:ascii="Times New Roman" w:hAnsi="Times New Roman" w:eastAsia="仿宋_GB2312" w:cs="Times New Roman"/>
          <w:sz w:val="32"/>
          <w:szCs w:val="32"/>
        </w:rPr>
        <w:t>交付买受人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val="en-US" w:eastAsia="zh-CN"/>
        </w:rPr>
        <w:t>委托人</w:t>
      </w:r>
      <w:r>
        <w:rPr>
          <w:rFonts w:hint="default" w:ascii="Times New Roman" w:hAnsi="Times New Roman" w:eastAsia="仿宋_GB2312" w:cs="Times New Roman"/>
          <w:sz w:val="32"/>
          <w:szCs w:val="32"/>
        </w:rPr>
        <w:t>与买受人共同办理相关手续</w:t>
      </w:r>
      <w:r>
        <w:rPr>
          <w:rFonts w:hint="default" w:ascii="Times New Roman" w:hAnsi="Times New Roman" w:eastAsia="仿宋_GB2312" w:cs="Times New Roman"/>
          <w:color w:val="auto"/>
          <w:sz w:val="32"/>
          <w:szCs w:val="32"/>
          <w:lang w:eastAsia="zh-CN"/>
        </w:rPr>
        <w:t>。</w:t>
      </w:r>
    </w:p>
    <w:p>
      <w:pPr>
        <w:snapToGrid w:val="0"/>
        <w:spacing w:line="540" w:lineRule="exact"/>
        <w:ind w:firstLine="640" w:firstLineChars="200"/>
        <w:rPr>
          <w:rFonts w:hint="eastAsia" w:eastAsia="黑体"/>
          <w:sz w:val="32"/>
          <w:szCs w:val="32"/>
          <w:lang w:eastAsia="zh-CN"/>
        </w:rPr>
      </w:pPr>
      <w:r>
        <w:rPr>
          <w:rFonts w:hint="eastAsia" w:eastAsia="黑体"/>
          <w:sz w:val="32"/>
          <w:szCs w:val="32"/>
          <w:lang w:eastAsia="zh-CN"/>
        </w:rPr>
        <w:t>九、其它事项</w:t>
      </w:r>
    </w:p>
    <w:p>
      <w:pPr>
        <w:spacing w:line="54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w:t>
      </w:r>
      <w:r>
        <w:rPr>
          <w:rFonts w:hint="eastAsia" w:eastAsia="仿宋_GB2312"/>
          <w:snapToGrid w:val="0"/>
          <w:color w:val="000000"/>
          <w:kern w:val="0"/>
          <w:sz w:val="32"/>
          <w:szCs w:val="32"/>
        </w:rPr>
        <w:t>一</w:t>
      </w:r>
      <w:r>
        <w:rPr>
          <w:rFonts w:eastAsia="仿宋_GB2312"/>
          <w:snapToGrid w:val="0"/>
          <w:color w:val="000000"/>
          <w:kern w:val="0"/>
          <w:sz w:val="32"/>
          <w:szCs w:val="32"/>
        </w:rPr>
        <w:t>）本次拍卖不接受信函、传真、电子邮件、电话和口头竞买申请。凡参与竞买的申请人须对本公告、</w:t>
      </w:r>
      <w:r>
        <w:rPr>
          <w:rFonts w:hint="eastAsia" w:eastAsia="仿宋_GB2312"/>
          <w:snapToGrid w:val="0"/>
          <w:color w:val="000000"/>
          <w:kern w:val="0"/>
          <w:sz w:val="32"/>
          <w:szCs w:val="32"/>
          <w:lang w:eastAsia="zh-CN"/>
        </w:rPr>
        <w:t>竞买须知内容</w:t>
      </w:r>
      <w:r>
        <w:rPr>
          <w:rFonts w:eastAsia="仿宋_GB2312"/>
          <w:snapToGrid w:val="0"/>
          <w:color w:val="000000"/>
          <w:kern w:val="0"/>
          <w:sz w:val="32"/>
          <w:szCs w:val="32"/>
        </w:rPr>
        <w:t>全面了解、完全接受、不持异议，必须承认</w:t>
      </w:r>
      <w:r>
        <w:rPr>
          <w:rFonts w:hint="eastAsia" w:eastAsia="仿宋_GB2312"/>
          <w:snapToGrid w:val="0"/>
          <w:color w:val="000000"/>
          <w:kern w:val="0"/>
          <w:sz w:val="32"/>
          <w:szCs w:val="32"/>
          <w:lang w:eastAsia="zh-CN"/>
        </w:rPr>
        <w:t>起拍</w:t>
      </w:r>
      <w:r>
        <w:rPr>
          <w:rFonts w:eastAsia="仿宋_GB2312"/>
          <w:snapToGrid w:val="0"/>
          <w:color w:val="000000"/>
          <w:kern w:val="0"/>
          <w:sz w:val="32"/>
          <w:szCs w:val="32"/>
        </w:rPr>
        <w:t>价，报价规则详见拍卖文件。</w:t>
      </w:r>
    </w:p>
    <w:p>
      <w:pPr>
        <w:spacing w:line="54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w:t>
      </w:r>
      <w:r>
        <w:rPr>
          <w:rFonts w:hint="eastAsia" w:eastAsia="仿宋_GB2312"/>
          <w:snapToGrid w:val="0"/>
          <w:color w:val="000000"/>
          <w:kern w:val="0"/>
          <w:sz w:val="32"/>
          <w:szCs w:val="32"/>
        </w:rPr>
        <w:t>二</w:t>
      </w:r>
      <w:r>
        <w:rPr>
          <w:rFonts w:eastAsia="仿宋_GB2312"/>
          <w:snapToGrid w:val="0"/>
          <w:color w:val="000000"/>
          <w:kern w:val="0"/>
          <w:sz w:val="32"/>
          <w:szCs w:val="32"/>
        </w:rPr>
        <w:t>）本公告未尽事宜详见拍卖文件〔拍卖文件可在</w:t>
      </w:r>
      <w:r>
        <w:rPr>
          <w:rFonts w:hint="eastAsia" w:eastAsia="仿宋_GB2312"/>
          <w:snapToGrid w:val="0"/>
          <w:color w:val="000000"/>
          <w:kern w:val="0"/>
          <w:sz w:val="32"/>
          <w:szCs w:val="32"/>
          <w:lang w:eastAsia="zh-CN"/>
        </w:rPr>
        <w:t>宣汉县</w:t>
      </w:r>
      <w:r>
        <w:rPr>
          <w:rFonts w:eastAsia="仿宋_GB2312"/>
          <w:snapToGrid w:val="0"/>
          <w:color w:val="000000"/>
          <w:kern w:val="0"/>
          <w:sz w:val="32"/>
          <w:szCs w:val="32"/>
        </w:rPr>
        <w:t>公共资源</w:t>
      </w:r>
      <w:r>
        <w:rPr>
          <w:rFonts w:eastAsia="仿宋_GB2312"/>
          <w:snapToGrid w:val="0"/>
          <w:kern w:val="0"/>
          <w:sz w:val="32"/>
          <w:szCs w:val="32"/>
        </w:rPr>
        <w:t>交易服务网（</w:t>
      </w:r>
      <w:r>
        <w:rPr>
          <w:rFonts w:hint="default" w:ascii="Times New Roman" w:hAnsi="Times New Roman" w:eastAsia="仿宋_GB2312" w:cs="Times New Roman"/>
          <w:i w:val="0"/>
          <w:iCs w:val="0"/>
          <w:caps w:val="0"/>
          <w:color w:val="333333"/>
          <w:spacing w:val="0"/>
          <w:sz w:val="32"/>
          <w:szCs w:val="32"/>
          <w:shd w:val="clear" w:fill="FFFFFF"/>
        </w:rPr>
        <w:t>http://www.dzggzy.cn/xhxweb</w:t>
      </w:r>
      <w:r>
        <w:rPr>
          <w:rFonts w:eastAsia="仿宋_GB2312"/>
          <w:snapToGrid w:val="0"/>
          <w:kern w:val="0"/>
          <w:sz w:val="32"/>
          <w:szCs w:val="32"/>
        </w:rPr>
        <w:t>）下载〕</w:t>
      </w:r>
      <w:r>
        <w:rPr>
          <w:rFonts w:hint="eastAsia" w:eastAsia="仿宋_GB2312"/>
          <w:snapToGrid w:val="0"/>
          <w:kern w:val="0"/>
          <w:sz w:val="32"/>
          <w:szCs w:val="32"/>
        </w:rPr>
        <w:t>，</w:t>
      </w:r>
      <w:r>
        <w:rPr>
          <w:rFonts w:hint="eastAsia" w:eastAsia="仿宋_GB2312"/>
          <w:sz w:val="32"/>
          <w:szCs w:val="32"/>
        </w:rPr>
        <w:t>申请人应认真审阅、全面准确地了解、掌握拍卖文件的详细内容及有关要求</w:t>
      </w:r>
      <w:r>
        <w:rPr>
          <w:rFonts w:eastAsia="仿宋_GB2312"/>
          <w:snapToGrid w:val="0"/>
          <w:kern w:val="0"/>
          <w:sz w:val="32"/>
          <w:szCs w:val="32"/>
        </w:rPr>
        <w:t>。公告发布后可能出现延期、中止、终止等变更情况，为保障各竞买</w:t>
      </w:r>
      <w:r>
        <w:rPr>
          <w:rFonts w:eastAsia="仿宋_GB2312"/>
          <w:snapToGrid w:val="0"/>
          <w:color w:val="000000"/>
          <w:kern w:val="0"/>
          <w:sz w:val="32"/>
          <w:szCs w:val="32"/>
        </w:rPr>
        <w:t>人顺利参加本次拍卖活动，敬请各竞买人在交易开始前随时关注查阅相关公告信息，并按要求完善相关事项。</w:t>
      </w:r>
    </w:p>
    <w:p>
      <w:pPr>
        <w:snapToGrid w:val="0"/>
        <w:spacing w:line="540" w:lineRule="exact"/>
        <w:ind w:firstLine="640" w:firstLineChars="200"/>
        <w:rPr>
          <w:rFonts w:hint="default" w:eastAsia="黑体"/>
          <w:sz w:val="32"/>
          <w:szCs w:val="32"/>
          <w:lang w:eastAsia="zh-CN"/>
        </w:rPr>
      </w:pPr>
      <w:r>
        <w:rPr>
          <w:rFonts w:hint="eastAsia" w:eastAsia="黑体"/>
          <w:sz w:val="32"/>
          <w:szCs w:val="32"/>
          <w:lang w:eastAsia="zh-CN"/>
        </w:rPr>
        <w:t>十</w:t>
      </w:r>
      <w:r>
        <w:rPr>
          <w:rFonts w:hint="default" w:eastAsia="黑体"/>
          <w:sz w:val="32"/>
          <w:szCs w:val="32"/>
          <w:lang w:eastAsia="zh-CN"/>
        </w:rPr>
        <w:t>、本公告发布媒体</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本次公告在宣汉县公共资源交易服务网</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达州</w:t>
      </w:r>
      <w:r>
        <w:rPr>
          <w:rFonts w:hint="default" w:ascii="Times New Roman" w:hAnsi="Times New Roman" w:eastAsia="仿宋_GB2312" w:cs="Times New Roman"/>
          <w:color w:val="auto"/>
          <w:sz w:val="32"/>
          <w:szCs w:val="32"/>
          <w:lang w:val="en-US" w:eastAsia="zh-CN"/>
        </w:rPr>
        <w:t>晚</w:t>
      </w:r>
      <w:r>
        <w:rPr>
          <w:rFonts w:hint="default" w:ascii="Times New Roman" w:hAnsi="Times New Roman" w:eastAsia="仿宋_GB2312" w:cs="Times New Roman"/>
          <w:color w:val="auto"/>
          <w:sz w:val="32"/>
          <w:szCs w:val="32"/>
        </w:rPr>
        <w:t>报</w:t>
      </w:r>
      <w:r>
        <w:rPr>
          <w:rFonts w:hint="eastAsia" w:eastAsia="仿宋_GB2312" w:cs="Times New Roman"/>
          <w:color w:val="auto"/>
          <w:sz w:val="32"/>
          <w:szCs w:val="32"/>
          <w:lang w:eastAsia="zh-CN"/>
        </w:rPr>
        <w:t>和宣汉融媒</w:t>
      </w:r>
      <w:r>
        <w:rPr>
          <w:rFonts w:hint="default" w:ascii="Times New Roman" w:hAnsi="Times New Roman" w:eastAsia="仿宋_GB2312" w:cs="Times New Roman"/>
          <w:color w:val="auto"/>
          <w:sz w:val="32"/>
          <w:szCs w:val="32"/>
        </w:rPr>
        <w:t>发布，内容不一致的，以在宣汉县公共资源交易服务网公告为准。</w:t>
      </w:r>
    </w:p>
    <w:p>
      <w:pPr>
        <w:snapToGrid w:val="0"/>
        <w:spacing w:line="540" w:lineRule="exact"/>
        <w:ind w:firstLine="640" w:firstLineChars="200"/>
        <w:rPr>
          <w:rFonts w:hint="default" w:eastAsia="黑体"/>
          <w:sz w:val="32"/>
          <w:szCs w:val="32"/>
          <w:lang w:eastAsia="zh-CN"/>
        </w:rPr>
      </w:pPr>
      <w:r>
        <w:rPr>
          <w:rFonts w:hint="eastAsia" w:eastAsia="黑体"/>
          <w:sz w:val="32"/>
          <w:szCs w:val="32"/>
          <w:lang w:eastAsia="zh-CN"/>
        </w:rPr>
        <w:t>十一</w:t>
      </w:r>
      <w:r>
        <w:rPr>
          <w:rFonts w:hint="default" w:eastAsia="黑体"/>
          <w:sz w:val="32"/>
          <w:szCs w:val="32"/>
          <w:lang w:eastAsia="zh-CN"/>
        </w:rPr>
        <w:t>、竞买咨询及技术电话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eastAsia="仿宋_GB2312"/>
          <w:snapToGrid w:val="0"/>
          <w:color w:val="000000"/>
          <w:kern w:val="0"/>
          <w:sz w:val="32"/>
          <w:szCs w:val="32"/>
        </w:rPr>
      </w:pPr>
      <w:r>
        <w:rPr>
          <w:rFonts w:eastAsia="仿宋_GB2312"/>
          <w:snapToGrid w:val="0"/>
          <w:kern w:val="0"/>
          <w:sz w:val="32"/>
          <w:szCs w:val="32"/>
        </w:rPr>
        <w:t>竞买</w:t>
      </w:r>
      <w:r>
        <w:rPr>
          <w:rFonts w:hint="eastAsia" w:eastAsia="仿宋_GB2312"/>
          <w:snapToGrid w:val="0"/>
          <w:kern w:val="0"/>
          <w:sz w:val="32"/>
          <w:szCs w:val="32"/>
        </w:rPr>
        <w:t>申请</w:t>
      </w:r>
      <w:r>
        <w:rPr>
          <w:rFonts w:eastAsia="仿宋_GB2312"/>
          <w:snapToGrid w:val="0"/>
          <w:kern w:val="0"/>
          <w:sz w:val="32"/>
          <w:szCs w:val="32"/>
        </w:rPr>
        <w:t>人如对本次拍卖</w:t>
      </w:r>
      <w:r>
        <w:rPr>
          <w:rFonts w:hint="eastAsia" w:eastAsia="仿宋_GB2312"/>
          <w:snapToGrid w:val="0"/>
          <w:kern w:val="0"/>
          <w:sz w:val="32"/>
          <w:szCs w:val="32"/>
          <w:lang w:eastAsia="zh-CN"/>
        </w:rPr>
        <w:t>经营权</w:t>
      </w:r>
      <w:r>
        <w:rPr>
          <w:rFonts w:eastAsia="仿宋_GB2312"/>
          <w:snapToGrid w:val="0"/>
          <w:kern w:val="0"/>
          <w:sz w:val="32"/>
          <w:szCs w:val="32"/>
        </w:rPr>
        <w:t>有</w:t>
      </w:r>
      <w:r>
        <w:rPr>
          <w:rFonts w:hint="eastAsia" w:eastAsia="仿宋_GB2312"/>
          <w:snapToGrid w:val="0"/>
          <w:kern w:val="0"/>
          <w:sz w:val="32"/>
          <w:szCs w:val="32"/>
        </w:rPr>
        <w:t>疑问</w:t>
      </w:r>
      <w:r>
        <w:rPr>
          <w:rFonts w:eastAsia="仿宋_GB2312"/>
          <w:snapToGrid w:val="0"/>
          <w:kern w:val="0"/>
          <w:sz w:val="32"/>
          <w:szCs w:val="32"/>
        </w:rPr>
        <w:t>的，可向</w:t>
      </w:r>
      <w:r>
        <w:rPr>
          <w:rFonts w:hint="eastAsia" w:eastAsia="仿宋_GB2312"/>
          <w:snapToGrid w:val="0"/>
          <w:kern w:val="0"/>
          <w:sz w:val="32"/>
          <w:szCs w:val="32"/>
          <w:lang w:eastAsia="zh-CN"/>
        </w:rPr>
        <w:t>拍卖人或委托人</w:t>
      </w:r>
      <w:r>
        <w:rPr>
          <w:rFonts w:eastAsia="仿宋_GB2312"/>
          <w:snapToGrid w:val="0"/>
          <w:kern w:val="0"/>
          <w:sz w:val="32"/>
          <w:szCs w:val="32"/>
        </w:rPr>
        <w:t>咨询；如对</w:t>
      </w:r>
      <w:r>
        <w:rPr>
          <w:rFonts w:eastAsia="仿宋_GB2312"/>
          <w:snapToGrid w:val="0"/>
          <w:color w:val="000000"/>
          <w:kern w:val="0"/>
          <w:sz w:val="32"/>
          <w:szCs w:val="32"/>
        </w:rPr>
        <w:t>交易平台技术问题等有疑问的，可向</w:t>
      </w:r>
      <w:r>
        <w:rPr>
          <w:rFonts w:eastAsia="仿宋_GB2312"/>
          <w:color w:val="000000"/>
          <w:sz w:val="32"/>
          <w:szCs w:val="32"/>
        </w:rPr>
        <w:t>交易平台</w:t>
      </w:r>
      <w:r>
        <w:rPr>
          <w:rFonts w:eastAsia="仿宋_GB2312"/>
          <w:snapToGrid w:val="0"/>
          <w:color w:val="000000"/>
          <w:kern w:val="0"/>
          <w:sz w:val="32"/>
          <w:szCs w:val="32"/>
        </w:rPr>
        <w:t>咨询。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竞买咨询电话：四川中普拍卖有限公司：</w:t>
      </w:r>
      <w:r>
        <w:rPr>
          <w:rFonts w:hint="default" w:ascii="Times New Roman" w:hAnsi="Times New Roman" w:eastAsia="仿宋_GB2312" w:cs="Times New Roman"/>
          <w:color w:val="auto"/>
          <w:sz w:val="32"/>
          <w:szCs w:val="32"/>
          <w:lang w:val="en-US" w:eastAsia="zh-CN"/>
        </w:rPr>
        <w:t>18398807999</w:t>
      </w:r>
      <w:r>
        <w:rPr>
          <w:rFonts w:hint="eastAsia" w:eastAsia="微软雅黑" w:cs="Times New Roman"/>
          <w:color w:val="333333"/>
          <w:sz w:val="32"/>
          <w:szCs w:val="32"/>
          <w:shd w:val="clear" w:fill="FFFFFF"/>
          <w:lang w:val="en-US" w:eastAsia="zh-CN"/>
        </w:rPr>
        <w:t>，</w:t>
      </w:r>
      <w:r>
        <w:rPr>
          <w:rFonts w:hint="default" w:ascii="Times New Roman" w:hAnsi="Times New Roman" w:eastAsia="仿宋_GB2312" w:cs="Times New Roman"/>
          <w:color w:val="auto"/>
          <w:sz w:val="32"/>
          <w:szCs w:val="32"/>
        </w:rPr>
        <w:t>【现场踏勘服务专线】</w:t>
      </w:r>
      <w:r>
        <w:rPr>
          <w:rFonts w:hint="default" w:ascii="Times New Roman" w:hAnsi="Times New Roman" w:eastAsia="仿宋_GB2312" w:cs="Times New Roman"/>
          <w:color w:val="auto"/>
          <w:sz w:val="32"/>
          <w:szCs w:val="32"/>
          <w:lang w:eastAsia="zh-CN"/>
        </w:rPr>
        <w:t>李</w:t>
      </w:r>
      <w:r>
        <w:rPr>
          <w:rFonts w:hint="default" w:ascii="Times New Roman" w:hAnsi="Times New Roman" w:eastAsia="仿宋_GB2312" w:cs="Times New Roman"/>
          <w:color w:val="auto"/>
          <w:sz w:val="32"/>
          <w:szCs w:val="32"/>
          <w:lang w:val="en-US" w:eastAsia="zh-CN"/>
        </w:rPr>
        <w:t>先生：18780857311。</w:t>
      </w:r>
      <w:r>
        <w:rPr>
          <w:rFonts w:hint="default" w:ascii="Times New Roman" w:hAnsi="Times New Roman" w:eastAsia="仿宋_GB2312" w:cs="Times New Roman"/>
          <w:color w:val="auto"/>
          <w:kern w:val="2"/>
          <w:sz w:val="32"/>
          <w:szCs w:val="32"/>
          <w:lang w:val="en-US" w:eastAsia="zh-CN" w:bidi="ar-SA"/>
        </w:rPr>
        <w:t>达州市公共资源交易服务平台技术支持服务电话：0818-3091351。</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lang w:eastAsia="zh-CN"/>
        </w:rPr>
      </w:pPr>
    </w:p>
    <w:p>
      <w:pPr>
        <w:keepNext w:val="0"/>
        <w:keepLines w:val="0"/>
        <w:pageBreakBefore w:val="0"/>
        <w:kinsoku/>
        <w:wordWrap w:val="0"/>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四川</w:t>
      </w:r>
      <w:r>
        <w:rPr>
          <w:rFonts w:hint="default" w:ascii="Times New Roman" w:hAnsi="Times New Roman" w:eastAsia="仿宋_GB2312" w:cs="Times New Roman"/>
          <w:color w:val="000000"/>
          <w:sz w:val="32"/>
          <w:szCs w:val="32"/>
          <w:lang w:eastAsia="zh-CN"/>
        </w:rPr>
        <w:t>中普</w:t>
      </w:r>
      <w:r>
        <w:rPr>
          <w:rFonts w:hint="default" w:ascii="Times New Roman" w:hAnsi="Times New Roman" w:eastAsia="仿宋_GB2312" w:cs="Times New Roman"/>
          <w:color w:val="000000"/>
          <w:sz w:val="32"/>
          <w:szCs w:val="32"/>
        </w:rPr>
        <w:t>拍卖有限公司</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kinsoku/>
        <w:overflowPunct/>
        <w:topLinePunct w:val="0"/>
        <w:autoSpaceDE/>
        <w:autoSpaceDN/>
        <w:bidi w:val="0"/>
        <w:adjustRightInd/>
        <w:snapToGrid/>
        <w:spacing w:line="540" w:lineRule="exact"/>
        <w:ind w:firstLine="640" w:firstLineChars="200"/>
        <w:jc w:val="center"/>
        <w:textAlignment w:val="auto"/>
        <w:rPr>
          <w:rFonts w:hint="default" w:ascii="Times New Roman" w:hAnsi="Times New Roman" w:eastAsia="仿宋_GB2312" w:cs="Times New Roman"/>
          <w:color w:val="000000"/>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w:t>
      </w:r>
      <w:r>
        <w:rPr>
          <w:rFonts w:hint="eastAsia" w:eastAsia="仿宋_GB2312" w:cs="Times New Roman"/>
          <w:color w:val="000000"/>
          <w:sz w:val="32"/>
          <w:szCs w:val="32"/>
          <w:lang w:val="en-US" w:eastAsia="zh-CN"/>
        </w:rPr>
        <w:t>12</w:t>
      </w:r>
      <w:r>
        <w:rPr>
          <w:rFonts w:hint="default" w:ascii="Times New Roman" w:hAnsi="Times New Roman" w:eastAsia="仿宋_GB2312" w:cs="Times New Roman"/>
          <w:color w:val="000000"/>
          <w:sz w:val="32"/>
          <w:szCs w:val="32"/>
        </w:rPr>
        <w:t>月</w:t>
      </w:r>
      <w:r>
        <w:rPr>
          <w:rFonts w:hint="eastAsia" w:eastAsia="仿宋_GB2312" w:cs="Times New Roman"/>
          <w:color w:val="000000"/>
          <w:sz w:val="32"/>
          <w:szCs w:val="32"/>
          <w:lang w:val="en-US" w:eastAsia="zh-CN"/>
        </w:rPr>
        <w:t>05</w:t>
      </w:r>
      <w:r>
        <w:rPr>
          <w:rFonts w:hint="default" w:ascii="Times New Roman" w:hAnsi="Times New Roman" w:eastAsia="仿宋_GB2312" w:cs="Times New Roman"/>
          <w:color w:val="000000"/>
          <w:sz w:val="32"/>
          <w:szCs w:val="32"/>
        </w:rPr>
        <w:t>日</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竞</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买</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eastAsia="zh-CN"/>
        </w:rPr>
        <w:t>须</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各位竞买人：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受</w:t>
      </w:r>
      <w:r>
        <w:rPr>
          <w:rFonts w:hint="default" w:ascii="Times New Roman" w:hAnsi="Times New Roman" w:eastAsia="仿宋_GB2312" w:cs="Times New Roman"/>
          <w:color w:val="000000" w:themeColor="text1"/>
          <w:sz w:val="32"/>
          <w:szCs w:val="32"/>
          <w:u w:val="single"/>
          <w:lang w:eastAsia="zh-CN"/>
          <w14:textFill>
            <w14:solidFill>
              <w14:schemeClr w14:val="tx1"/>
            </w14:solidFill>
          </w14:textFill>
        </w:rPr>
        <w:t>宣汉发展投资集团有限公司</w:t>
      </w:r>
      <w:r>
        <w:rPr>
          <w:rFonts w:hint="default" w:ascii="Times New Roman" w:hAnsi="Times New Roman" w:eastAsia="仿宋_GB2312" w:cs="Times New Roman"/>
          <w:color w:val="000000" w:themeColor="text1"/>
          <w:sz w:val="32"/>
          <w:szCs w:val="32"/>
          <w14:textFill>
            <w14:solidFill>
              <w14:schemeClr w14:val="tx1"/>
            </w14:solidFill>
          </w14:textFill>
        </w:rPr>
        <w:t>【以下简称委托人】委托，四川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中普</w:t>
      </w:r>
      <w:r>
        <w:rPr>
          <w:rFonts w:hint="default" w:ascii="Times New Roman" w:hAnsi="Times New Roman" w:eastAsia="仿宋_GB2312" w:cs="Times New Roman"/>
          <w:color w:val="000000" w:themeColor="text1"/>
          <w:sz w:val="32"/>
          <w:szCs w:val="32"/>
          <w14:textFill>
            <w14:solidFill>
              <w14:schemeClr w14:val="tx1"/>
            </w14:solidFill>
          </w14:textFill>
        </w:rPr>
        <w:t>拍卖有限公司【以下简称拍卖人】</w:t>
      </w:r>
      <w:r>
        <w:rPr>
          <w:rFonts w:hint="default" w:ascii="Times New Roman" w:hAnsi="Times New Roman" w:eastAsia="仿宋_GB2312" w:cs="Times New Roman"/>
          <w:color w:val="000000" w:themeColor="text1"/>
          <w:sz w:val="32"/>
          <w:szCs w:val="32"/>
          <w:u w:val="none"/>
          <w14:textFill>
            <w14:solidFill>
              <w14:schemeClr w14:val="tx1"/>
            </w14:solidFill>
          </w14:textFill>
        </w:rPr>
        <w:t>将于202</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u w:val="none"/>
          <w14:textFill>
            <w14:solidFill>
              <w14:schemeClr w14:val="tx1"/>
            </w14:solidFill>
          </w14:textFill>
        </w:rPr>
        <w:t>年</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1月5</w:t>
      </w:r>
      <w:r>
        <w:rPr>
          <w:rFonts w:hint="default" w:ascii="Times New Roman" w:hAnsi="Times New Roman" w:eastAsia="仿宋_GB2312" w:cs="Times New Roman"/>
          <w:color w:val="000000" w:themeColor="text1"/>
          <w:sz w:val="32"/>
          <w:szCs w:val="32"/>
          <w:u w:val="none"/>
          <w14:textFill>
            <w14:solidFill>
              <w14:schemeClr w14:val="tx1"/>
            </w14:solidFill>
          </w14:textFill>
        </w:rPr>
        <w:t>日</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16:00</w:t>
      </w:r>
      <w:r>
        <w:rPr>
          <w:rFonts w:hint="default" w:ascii="Times New Roman" w:hAnsi="Times New Roman" w:eastAsia="仿宋_GB2312" w:cs="Times New Roman"/>
          <w:color w:val="000000" w:themeColor="text1"/>
          <w:sz w:val="32"/>
          <w:szCs w:val="32"/>
          <w14:textFill>
            <w14:solidFill>
              <w14:schemeClr w14:val="tx1"/>
            </w14:solidFill>
          </w14:textFill>
        </w:rPr>
        <w:t>在宣汉县公共资源交易服务网（Http://www.dzggzy.cn/xhxweb)以网上报名及缴纳保证金、现场拍卖的方式对川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中普</w:t>
      </w:r>
      <w:r>
        <w:rPr>
          <w:rFonts w:hint="default" w:ascii="Times New Roman" w:hAnsi="Times New Roman" w:eastAsia="仿宋_GB2312" w:cs="Times New Roman"/>
          <w:color w:val="000000" w:themeColor="text1"/>
          <w:sz w:val="32"/>
          <w:szCs w:val="32"/>
          <w14:textFill>
            <w14:solidFill>
              <w14:schemeClr w14:val="tx1"/>
            </w14:solidFill>
          </w14:textFill>
        </w:rPr>
        <w:t>公告</w:t>
      </w:r>
      <w:r>
        <w:rPr>
          <w:rFonts w:hint="default" w:ascii="Times New Roman" w:hAnsi="Times New Roman" w:eastAsia="仿宋_GB2312" w:cs="Times New Roman"/>
          <w:color w:val="000000" w:themeColor="text1"/>
          <w:sz w:val="32"/>
          <w:szCs w:val="32"/>
          <w:u w:val="single"/>
          <w14:textFill>
            <w14:solidFill>
              <w14:schemeClr w14:val="tx1"/>
            </w14:solidFill>
          </w14:textFill>
        </w:rPr>
        <w:t>【202</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u w:val="single"/>
          <w14:textFill>
            <w14:solidFill>
              <w14:schemeClr w14:val="tx1"/>
            </w14:solidFill>
          </w14:textFill>
        </w:rPr>
        <w:t>】拍字</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eastAsia" w:eastAsia="仿宋_GB2312" w:cs="Times New Roman"/>
          <w:color w:val="000000" w:themeColor="text1"/>
          <w:sz w:val="32"/>
          <w:szCs w:val="32"/>
          <w:u w:val="singl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u w:val="single"/>
          <w14:textFill>
            <w14:solidFill>
              <w14:schemeClr w14:val="tx1"/>
            </w14:solidFill>
          </w14:textFill>
        </w:rPr>
        <w:t>号</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宣汉县书香茗城北侧停车场综合体经营性资产</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5年期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经营权</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进行公开拍卖</w:t>
      </w:r>
      <w:r>
        <w:rPr>
          <w:rFonts w:hint="default" w:ascii="Times New Roman" w:hAnsi="Times New Roman" w:eastAsia="仿宋_GB2312" w:cs="Times New Roman"/>
          <w:color w:val="000000" w:themeColor="text1"/>
          <w:sz w:val="32"/>
          <w:szCs w:val="32"/>
          <w14:textFill>
            <w14:solidFill>
              <w14:schemeClr w14:val="tx1"/>
            </w14:solidFill>
          </w14:textFill>
        </w:rPr>
        <w:t>，现就本次已知的相关情况及参与拍卖的注意事项告知如下：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【竞买人参加本次拍卖前须同意本《竞买须知》所约定的相关事项，若成为买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受</w:t>
      </w:r>
      <w:r>
        <w:rPr>
          <w:rFonts w:hint="default" w:ascii="Times New Roman" w:hAnsi="Times New Roman" w:eastAsia="仿宋_GB2312" w:cs="Times New Roman"/>
          <w:color w:val="000000" w:themeColor="text1"/>
          <w:sz w:val="32"/>
          <w:szCs w:val="32"/>
          <w14:textFill>
            <w14:solidFill>
              <w14:schemeClr w14:val="tx1"/>
            </w14:solidFill>
          </w14:textFill>
        </w:rPr>
        <w:t>人（竞买成功的竞买人即为买受人），则需自觉履行本须知所约定的相关义务和享有应有的权益】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标的物概况</w:t>
      </w:r>
    </w:p>
    <w:tbl>
      <w:tblPr>
        <w:tblStyle w:val="7"/>
        <w:tblpPr w:leftFromText="180" w:rightFromText="180" w:vertAnchor="text" w:horzAnchor="page" w:tblpX="1832" w:tblpY="589"/>
        <w:tblOverlap w:val="never"/>
        <w:tblW w:w="828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003"/>
        <w:gridCol w:w="2145"/>
        <w:gridCol w:w="2025"/>
        <w:gridCol w:w="21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5"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序号</w:t>
            </w:r>
          </w:p>
        </w:tc>
        <w:tc>
          <w:tcPr>
            <w:tcW w:w="21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资产名称</w:t>
            </w:r>
          </w:p>
        </w:tc>
        <w:tc>
          <w:tcPr>
            <w:tcW w:w="20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坐落</w:t>
            </w:r>
          </w:p>
        </w:tc>
        <w:tc>
          <w:tcPr>
            <w:tcW w:w="211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建筑总面积</w:t>
            </w:r>
            <w:r>
              <w:rPr>
                <w:rFonts w:hint="eastAsia" w:ascii="黑体" w:hAnsi="黑体" w:eastAsia="黑体" w:cs="黑体"/>
                <w:b w:val="0"/>
                <w:bCs w:val="0"/>
                <w:color w:val="000000" w:themeColor="text1"/>
                <w:kern w:val="0"/>
                <w:sz w:val="28"/>
                <w:szCs w:val="28"/>
                <w:lang w:val="en-US" w:eastAsia="zh-CN" w:bidi="ar"/>
                <w14:textFill>
                  <w14:solidFill>
                    <w14:schemeClr w14:val="tx1"/>
                  </w14:solidFill>
                </w14:textFill>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广场商业</w:t>
            </w:r>
          </w:p>
        </w:tc>
        <w:tc>
          <w:tcPr>
            <w:tcW w:w="2025"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宣汉县龙城名邸小区北侧（西区运动公园）</w:t>
            </w: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95"/>
              </w:tabs>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674.92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2</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地下商业</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themeColor="text1"/>
                <w:spacing w:val="0"/>
                <w:sz w:val="28"/>
                <w:szCs w:val="28"/>
                <w:shd w:val="clear" w:fill="FFFFFF"/>
                <w:lang w:val="en-US"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7657.29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梯间门市3间</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themeColor="text1"/>
                <w:spacing w:val="0"/>
                <w:sz w:val="28"/>
                <w:szCs w:val="28"/>
                <w:shd w:val="clear" w:fill="FFFFFF"/>
                <w:lang w:val="en-US"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235.3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1号门市</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75.23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5</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2号门市</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39.65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3号门市</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39.65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7</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4号门市</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39.18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8</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5号门市</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39.65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9</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6号门市</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39.65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10</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7号门市</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43.74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11</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8号门市</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40.69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12</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9号门市</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43.37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13</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10号门市</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46.06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14</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11号门市</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48.74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15</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12号门市</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51.42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16</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13号门市</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54.11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17</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14号门市</w:t>
            </w:r>
          </w:p>
        </w:tc>
        <w:tc>
          <w:tcPr>
            <w:tcW w:w="202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56.9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20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合计</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p>
        </w:tc>
        <w:tc>
          <w:tcPr>
            <w:tcW w:w="202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21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9225.55</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highlight w:val="red"/>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本次拍卖的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标的物</w:t>
      </w:r>
      <w:r>
        <w:rPr>
          <w:rFonts w:hint="default" w:ascii="Times New Roman" w:hAnsi="Times New Roman" w:eastAsia="仿宋_GB2312" w:cs="Times New Roman"/>
          <w:color w:val="000000" w:themeColor="text1"/>
          <w:sz w:val="32"/>
          <w:szCs w:val="32"/>
          <w14:textFill>
            <w14:solidFill>
              <w14:schemeClr w14:val="tx1"/>
            </w14:solidFill>
          </w14:textFill>
        </w:rPr>
        <w:t>所对应实物标的为委托人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宣汉发展投资集团有限公司</w:t>
      </w:r>
      <w:r>
        <w:rPr>
          <w:rFonts w:hint="default" w:ascii="Times New Roman" w:hAnsi="Times New Roman" w:eastAsia="仿宋_GB2312" w:cs="Times New Roman"/>
          <w:color w:val="000000" w:themeColor="text1"/>
          <w:sz w:val="32"/>
          <w:szCs w:val="32"/>
          <w14:textFill>
            <w14:solidFill>
              <w14:schemeClr w14:val="tx1"/>
            </w14:solidFill>
          </w14:textFill>
        </w:rPr>
        <w:t>位于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宣汉县蒲江街道龙城名邸北侧西区运动公园，资产包含：农贸市场、农贸超市、停车场、门市等，计租总</w:t>
      </w:r>
      <w:r>
        <w:rPr>
          <w:rFonts w:hint="default" w:ascii="Times New Roman" w:hAnsi="Times New Roman" w:eastAsia="仿宋_GB2312" w:cs="Times New Roman"/>
          <w:color w:val="000000" w:themeColor="text1"/>
          <w:sz w:val="32"/>
          <w:szCs w:val="32"/>
          <w14:textFill>
            <w14:solidFill>
              <w14:schemeClr w14:val="tx1"/>
            </w14:solidFill>
          </w14:textFill>
        </w:rPr>
        <w:t>面积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约</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9225.55</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（面积仅供参考，成交价不受实际面积增减的影响）</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均为框架混凝土</w:t>
      </w:r>
      <w:r>
        <w:rPr>
          <w:rFonts w:hint="default" w:ascii="Times New Roman" w:hAnsi="Times New Roman" w:eastAsia="仿宋_GB2312" w:cs="Times New Roman"/>
          <w:color w:val="000000" w:themeColor="text1"/>
          <w:sz w:val="32"/>
          <w:szCs w:val="32"/>
          <w14:textFill>
            <w14:solidFill>
              <w14:schemeClr w14:val="tx1"/>
            </w14:solidFill>
          </w14:textFill>
        </w:rPr>
        <w:t>结构，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资产</w:t>
      </w:r>
      <w:r>
        <w:rPr>
          <w:rFonts w:hint="default" w:ascii="Times New Roman" w:hAnsi="Times New Roman" w:eastAsia="仿宋_GB2312" w:cs="Times New Roman"/>
          <w:color w:val="000000" w:themeColor="text1"/>
          <w:sz w:val="32"/>
          <w:szCs w:val="32"/>
          <w14:textFill>
            <w14:solidFill>
              <w14:schemeClr w14:val="tx1"/>
            </w14:solidFill>
          </w14:textFill>
        </w:rPr>
        <w:t>所处环境交通便利，内接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主道</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区位优势明显，附近小区众多，人流量较大，商业氛围浓厚。（</w:t>
      </w:r>
      <w:r>
        <w:rPr>
          <w:rFonts w:hint="default" w:ascii="Times New Roman" w:hAnsi="Times New Roman" w:eastAsia="仿宋_GB2312" w:cs="Times New Roman"/>
          <w:color w:val="000000" w:themeColor="text1"/>
          <w:sz w:val="32"/>
          <w:szCs w:val="32"/>
          <w14:textFill>
            <w14:solidFill>
              <w14:schemeClr w14:val="tx1"/>
            </w14:solidFill>
          </w14:textFill>
        </w:rPr>
        <w:t>本次拍卖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资产经营权</w:t>
      </w:r>
      <w:r>
        <w:rPr>
          <w:rFonts w:hint="default" w:ascii="Times New Roman" w:hAnsi="Times New Roman" w:eastAsia="仿宋_GB2312" w:cs="Times New Roman"/>
          <w:color w:val="000000" w:themeColor="text1"/>
          <w:sz w:val="32"/>
          <w:szCs w:val="32"/>
          <w14:textFill>
            <w14:solidFill>
              <w14:schemeClr w14:val="tx1"/>
            </w14:solidFill>
          </w14:textFill>
        </w:rPr>
        <w:t>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现状</w:t>
      </w:r>
      <w:r>
        <w:rPr>
          <w:rFonts w:hint="default" w:ascii="Times New Roman" w:hAnsi="Times New Roman" w:eastAsia="仿宋_GB2312" w:cs="Times New Roman"/>
          <w:color w:val="000000" w:themeColor="text1"/>
          <w:sz w:val="32"/>
          <w:szCs w:val="32"/>
          <w14:textFill>
            <w14:solidFill>
              <w14:schemeClr w14:val="tx1"/>
            </w14:solidFill>
          </w14:textFill>
        </w:rPr>
        <w:t>展示为准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color w:val="000000" w:themeColor="text1"/>
          <w:sz w:val="32"/>
          <w:szCs w:val="32"/>
          <w:lang w:eastAsia="zh-CN"/>
          <w14:textFill>
            <w14:solidFill>
              <w14:schemeClr w14:val="tx1"/>
            </w14:solidFill>
          </w14:textFill>
        </w:rPr>
      </w:pPr>
      <w:r>
        <w:rPr>
          <w:rFonts w:hint="default" w:ascii="黑体" w:hAnsi="黑体" w:eastAsia="黑体" w:cs="黑体"/>
          <w:b w:val="0"/>
          <w:bCs w:val="0"/>
          <w:color w:val="000000" w:themeColor="text1"/>
          <w:sz w:val="32"/>
          <w:szCs w:val="32"/>
          <w:lang w:eastAsia="zh-CN"/>
          <w14:textFill>
            <w14:solidFill>
              <w14:schemeClr w14:val="tx1"/>
            </w14:solidFill>
          </w14:textFill>
        </w:rPr>
        <w:t>二、拍卖方式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拍卖人对本次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标的物</w:t>
      </w:r>
      <w:r>
        <w:rPr>
          <w:rFonts w:hint="default" w:ascii="Times New Roman" w:hAnsi="Times New Roman" w:eastAsia="仿宋_GB2312" w:cs="Times New Roman"/>
          <w:color w:val="000000" w:themeColor="text1"/>
          <w:sz w:val="32"/>
          <w:szCs w:val="32"/>
          <w14:textFill>
            <w14:solidFill>
              <w14:schemeClr w14:val="tx1"/>
            </w14:solidFill>
          </w14:textFill>
        </w:rPr>
        <w:t>实行有底价增价拍卖，起拍价、加价幅度由拍卖师现场确定【本次拍卖会公告的价格为参考价，标的物设有保留价，当最终应价未达到保留价时拍卖不成交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委托人和拍卖人有权不公布保留价】。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color w:val="000000" w:themeColor="text1"/>
          <w:sz w:val="32"/>
          <w:szCs w:val="32"/>
          <w:lang w:eastAsia="zh-CN"/>
          <w14:textFill>
            <w14:solidFill>
              <w14:schemeClr w14:val="tx1"/>
            </w14:solidFill>
          </w14:textFill>
        </w:rPr>
      </w:pPr>
      <w:r>
        <w:rPr>
          <w:rFonts w:hint="default" w:ascii="黑体" w:hAnsi="黑体" w:eastAsia="黑体" w:cs="黑体"/>
          <w:b w:val="0"/>
          <w:bCs w:val="0"/>
          <w:color w:val="000000" w:themeColor="text1"/>
          <w:sz w:val="32"/>
          <w:szCs w:val="32"/>
          <w:lang w:eastAsia="zh-CN"/>
          <w14:textFill>
            <w14:solidFill>
              <w14:schemeClr w14:val="tx1"/>
            </w14:solidFill>
          </w14:textFill>
        </w:rPr>
        <w:t>三、竞买人资格条件</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在中华人民共和国境内依法注册的、具有独立法人资格的企业法人，有合法有效的营业执照（</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具备与</w:t>
      </w:r>
      <w:r>
        <w:rPr>
          <w:rFonts w:hint="default" w:ascii="Times New Roman" w:hAnsi="Times New Roman" w:eastAsia="仿宋_GB2312" w:cs="Times New Roman"/>
          <w:color w:val="000000" w:themeColor="text1"/>
          <w:sz w:val="32"/>
          <w:szCs w:val="32"/>
          <w:u w:val="none"/>
          <w14:textFill>
            <w14:solidFill>
              <w14:schemeClr w14:val="tx1"/>
            </w14:solidFill>
          </w14:textFill>
        </w:rPr>
        <w:t>农贸市场</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或农贸超市相关的经营范围）</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（二）</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竞买人需具备与</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市场经营</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相匹配的资金实力</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keepNext w:val="0"/>
        <w:keepLines w:val="0"/>
        <w:pageBreakBefore w:val="0"/>
        <w:kinsoku/>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（三）具有以下情形之一的不得参与竞买：</w:t>
      </w:r>
    </w:p>
    <w:p>
      <w:pPr>
        <w:keepNext w:val="0"/>
        <w:keepLines w:val="0"/>
        <w:pageBreakBefore w:val="0"/>
        <w:kinsoku/>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1．在“</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国家企业信用信息公示系统”</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中被列入“</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经营</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异常名录”或“严重违法</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失信</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名单”的。</w:t>
      </w:r>
    </w:p>
    <w:p>
      <w:pPr>
        <w:keepNext w:val="0"/>
        <w:keepLines w:val="0"/>
        <w:pageBreakBefore w:val="0"/>
        <w:kinsoku/>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2．在“信用中国”网站中被列入“失信惩戒对象”或“重点关注名单”或“安全生产领域失信生产经营单位”的。</w:t>
      </w:r>
    </w:p>
    <w:p>
      <w:pPr>
        <w:keepNext w:val="0"/>
        <w:keepLines w:val="0"/>
        <w:pageBreakBefore w:val="0"/>
        <w:kinsoku/>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．其它依法禁止参与竞买情形的。</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（四）本项目不接受联合体方式竞价。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color w:val="000000" w:themeColor="text1"/>
          <w:sz w:val="32"/>
          <w:szCs w:val="32"/>
          <w:lang w:eastAsia="zh-CN"/>
          <w14:textFill>
            <w14:solidFill>
              <w14:schemeClr w14:val="tx1"/>
            </w14:solidFill>
          </w14:textFill>
        </w:rPr>
      </w:pPr>
      <w:r>
        <w:rPr>
          <w:rFonts w:hint="default" w:ascii="黑体" w:hAnsi="黑体" w:eastAsia="黑体" w:cs="黑体"/>
          <w:b w:val="0"/>
          <w:bCs w:val="0"/>
          <w:color w:val="000000" w:themeColor="text1"/>
          <w:sz w:val="32"/>
          <w:szCs w:val="32"/>
          <w:lang w:eastAsia="zh-CN"/>
          <w14:textFill>
            <w14:solidFill>
              <w14:schemeClr w14:val="tx1"/>
            </w14:solidFill>
          </w14:textFill>
        </w:rPr>
        <w:t>四、申请和资格审查</w:t>
      </w:r>
    </w:p>
    <w:p>
      <w:pPr>
        <w:pStyle w:val="19"/>
        <w:keepNext w:val="0"/>
        <w:keepLines w:val="0"/>
        <w:pageBreakBefore w:val="0"/>
        <w:widowControl w:val="0"/>
        <w:kinsoku/>
        <w:overflowPunct/>
        <w:topLinePunct w:val="0"/>
        <w:autoSpaceDE/>
        <w:autoSpaceDN/>
        <w:bidi w:val="0"/>
        <w:spacing w:line="50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（一）拍卖文件取得</w:t>
      </w:r>
    </w:p>
    <w:p>
      <w:pPr>
        <w:pStyle w:val="19"/>
        <w:keepNext w:val="0"/>
        <w:keepLines w:val="0"/>
        <w:pageBreakBefore w:val="0"/>
        <w:widowControl w:val="0"/>
        <w:kinsoku/>
        <w:overflowPunct/>
        <w:topLinePunct w:val="0"/>
        <w:autoSpaceDE/>
        <w:autoSpaceDN/>
        <w:bidi w:val="0"/>
        <w:spacing w:line="50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竞买申请人可于</w:t>
      </w:r>
      <w:r>
        <w:rPr>
          <w:rFonts w:hint="default" w:ascii="Times New Roman" w:hAnsi="Times New Roman" w:eastAsia="仿宋_GB2312" w:cs="Times New Roman"/>
          <w:b/>
          <w:bCs/>
          <w:color w:val="000000" w:themeColor="text1"/>
          <w:sz w:val="32"/>
          <w:szCs w:val="32"/>
          <w:u w:val="single"/>
          <w14:textFill>
            <w14:solidFill>
              <w14:schemeClr w14:val="tx1"/>
            </w14:solidFill>
          </w14:textFill>
        </w:rPr>
        <w:t>202</w:t>
      </w:r>
      <w:r>
        <w:rPr>
          <w:rFonts w:hint="default" w:ascii="Times New Roman" w:hAnsi="Times New Roman" w:eastAsia="仿宋_GB2312" w:cs="Times New Roman"/>
          <w:b/>
          <w:bCs/>
          <w:color w:val="000000" w:themeColor="text1"/>
          <w:sz w:val="32"/>
          <w:szCs w:val="32"/>
          <w:u w:val="single"/>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32"/>
          <w:szCs w:val="32"/>
          <w:u w:val="single"/>
          <w14:textFill>
            <w14:solidFill>
              <w14:schemeClr w14:val="tx1"/>
            </w14:solidFill>
          </w14:textFill>
        </w:rPr>
        <w:t>年</w:t>
      </w:r>
      <w:r>
        <w:rPr>
          <w:rFonts w:hint="default" w:ascii="Times New Roman" w:hAnsi="Times New Roman" w:eastAsia="仿宋_GB2312" w:cs="Times New Roman"/>
          <w:b/>
          <w:bCs/>
          <w:color w:val="000000" w:themeColor="text1"/>
          <w:sz w:val="32"/>
          <w:szCs w:val="32"/>
          <w:u w:val="single"/>
          <w:lang w:val="en-US" w:eastAsia="zh-CN"/>
          <w14:textFill>
            <w14:solidFill>
              <w14:schemeClr w14:val="tx1"/>
            </w14:solidFill>
          </w14:textFill>
        </w:rPr>
        <w:t>12</w:t>
      </w:r>
      <w:r>
        <w:rPr>
          <w:rFonts w:hint="default" w:ascii="Times New Roman" w:hAnsi="Times New Roman" w:eastAsia="仿宋_GB2312" w:cs="Times New Roman"/>
          <w:b/>
          <w:bCs/>
          <w:color w:val="000000" w:themeColor="text1"/>
          <w:sz w:val="32"/>
          <w:szCs w:val="32"/>
          <w:u w:val="single"/>
          <w14:textFill>
            <w14:solidFill>
              <w14:schemeClr w14:val="tx1"/>
            </w14:solidFill>
          </w14:textFill>
        </w:rPr>
        <w:t>月</w:t>
      </w:r>
      <w:r>
        <w:rPr>
          <w:rFonts w:hint="eastAsia" w:eastAsia="仿宋_GB2312" w:cs="Times New Roman"/>
          <w:b/>
          <w:bCs/>
          <w:color w:val="000000" w:themeColor="text1"/>
          <w:sz w:val="32"/>
          <w:szCs w:val="32"/>
          <w:u w:val="single"/>
          <w:lang w:val="en-US" w:eastAsia="zh-CN"/>
          <w14:textFill>
            <w14:solidFill>
              <w14:schemeClr w14:val="tx1"/>
            </w14:solidFill>
          </w14:textFill>
        </w:rPr>
        <w:t>6</w:t>
      </w:r>
      <w:bookmarkStart w:id="24" w:name="_GoBack"/>
      <w:bookmarkEnd w:id="24"/>
      <w:r>
        <w:rPr>
          <w:rFonts w:hint="default" w:ascii="Times New Roman" w:hAnsi="Times New Roman" w:eastAsia="仿宋_GB2312" w:cs="Times New Roman"/>
          <w:b/>
          <w:bCs/>
          <w:color w:val="000000" w:themeColor="text1"/>
          <w:sz w:val="32"/>
          <w:szCs w:val="32"/>
          <w:u w:val="single"/>
          <w14:textFill>
            <w14:solidFill>
              <w14:schemeClr w14:val="tx1"/>
            </w14:solidFill>
          </w14:textFill>
        </w:rPr>
        <w:t>日至202</w:t>
      </w:r>
      <w:r>
        <w:rPr>
          <w:rFonts w:hint="default" w:ascii="Times New Roman" w:hAnsi="Times New Roman" w:eastAsia="仿宋_GB2312" w:cs="Times New Roman"/>
          <w:b/>
          <w:bCs/>
          <w:color w:val="000000" w:themeColor="text1"/>
          <w:sz w:val="32"/>
          <w:szCs w:val="32"/>
          <w:u w:val="single"/>
          <w:lang w:val="en-US" w:eastAsia="zh-CN"/>
          <w14:textFill>
            <w14:solidFill>
              <w14:schemeClr w14:val="tx1"/>
            </w14:solidFill>
          </w14:textFill>
        </w:rPr>
        <w:t>4</w:t>
      </w:r>
      <w:r>
        <w:rPr>
          <w:rFonts w:hint="default" w:ascii="Times New Roman" w:hAnsi="Times New Roman" w:eastAsia="仿宋_GB2312" w:cs="Times New Roman"/>
          <w:b/>
          <w:bCs/>
          <w:color w:val="000000" w:themeColor="text1"/>
          <w:sz w:val="32"/>
          <w:szCs w:val="32"/>
          <w:u w:val="single"/>
          <w14:textFill>
            <w14:solidFill>
              <w14:schemeClr w14:val="tx1"/>
            </w14:solidFill>
          </w14:textFill>
        </w:rPr>
        <w:t>年</w:t>
      </w:r>
      <w:r>
        <w:rPr>
          <w:rFonts w:hint="default" w:ascii="Times New Roman" w:hAnsi="Times New Roman" w:eastAsia="仿宋_GB2312" w:cs="Times New Roman"/>
          <w:b/>
          <w:bCs/>
          <w:color w:val="000000" w:themeColor="text1"/>
          <w:sz w:val="32"/>
          <w:szCs w:val="32"/>
          <w:u w:val="single"/>
          <w:lang w:val="en-US" w:eastAsia="zh-CN"/>
          <w14:textFill>
            <w14:solidFill>
              <w14:schemeClr w14:val="tx1"/>
            </w14:solidFill>
          </w14:textFill>
        </w:rPr>
        <w:t>1</w:t>
      </w:r>
      <w:r>
        <w:rPr>
          <w:rFonts w:hint="default" w:ascii="Times New Roman" w:hAnsi="Times New Roman" w:eastAsia="仿宋_GB2312" w:cs="Times New Roman"/>
          <w:b/>
          <w:bCs/>
          <w:color w:val="000000" w:themeColor="text1"/>
          <w:sz w:val="32"/>
          <w:szCs w:val="32"/>
          <w:u w:val="single"/>
          <w14:textFill>
            <w14:solidFill>
              <w14:schemeClr w14:val="tx1"/>
            </w14:solidFill>
          </w14:textFill>
        </w:rPr>
        <w:t>月</w:t>
      </w:r>
      <w:r>
        <w:rPr>
          <w:rFonts w:hint="default" w:ascii="Times New Roman" w:hAnsi="Times New Roman" w:eastAsia="仿宋_GB2312" w:cs="Times New Roman"/>
          <w:b/>
          <w:bCs/>
          <w:color w:val="000000" w:themeColor="text1"/>
          <w:sz w:val="32"/>
          <w:szCs w:val="32"/>
          <w:u w:val="single"/>
          <w:lang w:val="en-US" w:eastAsia="zh-CN"/>
          <w14:textFill>
            <w14:solidFill>
              <w14:schemeClr w14:val="tx1"/>
            </w14:solidFill>
          </w14:textFill>
        </w:rPr>
        <w:t>4</w:t>
      </w:r>
      <w:r>
        <w:rPr>
          <w:rFonts w:hint="default" w:ascii="Times New Roman" w:hAnsi="Times New Roman" w:eastAsia="仿宋_GB2312" w:cs="Times New Roman"/>
          <w:b/>
          <w:bCs/>
          <w:color w:val="000000" w:themeColor="text1"/>
          <w:sz w:val="32"/>
          <w:szCs w:val="32"/>
          <w:u w:val="single"/>
          <w14:textFill>
            <w14:solidFill>
              <w14:schemeClr w14:val="tx1"/>
            </w14:solidFill>
          </w14:textFill>
        </w:rPr>
        <w:t>日</w:t>
      </w:r>
      <w:r>
        <w:rPr>
          <w:rFonts w:hint="default" w:ascii="Times New Roman" w:hAnsi="Times New Roman" w:eastAsia="仿宋_GB2312" w:cs="Times New Roman"/>
          <w:color w:val="000000" w:themeColor="text1"/>
          <w:sz w:val="32"/>
          <w:szCs w:val="32"/>
          <w14:textFill>
            <w14:solidFill>
              <w14:schemeClr w14:val="tx1"/>
            </w14:solidFill>
          </w14:textFill>
        </w:rPr>
        <w:t>，登录宣汉县公共资源交易服务网（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h</w:t>
      </w:r>
      <w:r>
        <w:rPr>
          <w:rFonts w:hint="default" w:ascii="Times New Roman" w:hAnsi="Times New Roman" w:eastAsia="仿宋_GB2312" w:cs="Times New Roman"/>
          <w:color w:val="000000" w:themeColor="text1"/>
          <w:sz w:val="32"/>
          <w:szCs w:val="32"/>
          <w14:textFill>
            <w14:solidFill>
              <w14:schemeClr w14:val="tx1"/>
            </w14:solidFill>
          </w14:textFill>
        </w:rPr>
        <w:t>ttp://www.dzggzy.cn/xhxweb)获取拍卖文件。拍卖文件包括：</w:t>
      </w:r>
    </w:p>
    <w:p>
      <w:pPr>
        <w:pStyle w:val="19"/>
        <w:keepNext w:val="0"/>
        <w:keepLines w:val="0"/>
        <w:pageBreakBefore w:val="0"/>
        <w:widowControl w:val="0"/>
        <w:kinsoku/>
        <w:overflowPunct/>
        <w:topLinePunct w:val="0"/>
        <w:autoSpaceDE/>
        <w:autoSpaceDN/>
        <w:bidi w:val="0"/>
        <w:spacing w:line="50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拍卖</w:t>
      </w:r>
      <w:r>
        <w:rPr>
          <w:rFonts w:hint="default" w:ascii="Times New Roman" w:hAnsi="Times New Roman" w:eastAsia="仿宋_GB2312" w:cs="Times New Roman"/>
          <w:color w:val="000000" w:themeColor="text1"/>
          <w:sz w:val="32"/>
          <w:szCs w:val="32"/>
          <w14:textFill>
            <w14:solidFill>
              <w14:schemeClr w14:val="tx1"/>
            </w14:solidFill>
          </w14:textFill>
        </w:rPr>
        <w:t>公告；</w:t>
      </w:r>
    </w:p>
    <w:p>
      <w:pPr>
        <w:pStyle w:val="19"/>
        <w:keepNext w:val="0"/>
        <w:keepLines w:val="0"/>
        <w:pageBreakBefore w:val="0"/>
        <w:widowControl w:val="0"/>
        <w:kinsoku/>
        <w:overflowPunct/>
        <w:topLinePunct w:val="0"/>
        <w:autoSpaceDE/>
        <w:autoSpaceDN/>
        <w:bidi w:val="0"/>
        <w:spacing w:line="50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竞买须知</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19"/>
        <w:keepNext w:val="0"/>
        <w:keepLines w:val="0"/>
        <w:pageBreakBefore w:val="0"/>
        <w:widowControl w:val="0"/>
        <w:kinsoku/>
        <w:overflowPunct/>
        <w:topLinePunct w:val="0"/>
        <w:autoSpaceDE/>
        <w:autoSpaceDN/>
        <w:bidi w:val="0"/>
        <w:spacing w:line="50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3．竞买申请书（样本）；</w:t>
      </w:r>
    </w:p>
    <w:p>
      <w:pPr>
        <w:pStyle w:val="19"/>
        <w:keepNext w:val="0"/>
        <w:keepLines w:val="0"/>
        <w:pageBreakBefore w:val="0"/>
        <w:widowControl w:val="0"/>
        <w:kinsoku/>
        <w:overflowPunct/>
        <w:topLinePunct w:val="0"/>
        <w:autoSpaceDE/>
        <w:autoSpaceDN/>
        <w:bidi w:val="0"/>
        <w:spacing w:line="50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．竞买承诺书（样本）；</w:t>
      </w:r>
    </w:p>
    <w:p>
      <w:pPr>
        <w:pStyle w:val="19"/>
        <w:keepNext w:val="0"/>
        <w:keepLines w:val="0"/>
        <w:pageBreakBefore w:val="0"/>
        <w:widowControl w:val="0"/>
        <w:kinsoku/>
        <w:overflowPunct/>
        <w:topLinePunct w:val="0"/>
        <w:autoSpaceDE/>
        <w:autoSpaceDN/>
        <w:bidi w:val="0"/>
        <w:spacing w:line="50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．无失信行为承诺书（样本）；</w:t>
      </w:r>
    </w:p>
    <w:p>
      <w:pPr>
        <w:pStyle w:val="19"/>
        <w:keepNext w:val="0"/>
        <w:keepLines w:val="0"/>
        <w:pageBreakBefore w:val="0"/>
        <w:widowControl w:val="0"/>
        <w:kinsoku/>
        <w:overflowPunct/>
        <w:topLinePunct w:val="0"/>
        <w:autoSpaceDE/>
        <w:autoSpaceDN/>
        <w:bidi w:val="0"/>
        <w:spacing w:line="50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．法定代表人身份证明书（样本）；</w:t>
      </w:r>
    </w:p>
    <w:p>
      <w:pPr>
        <w:pStyle w:val="19"/>
        <w:keepNext w:val="0"/>
        <w:keepLines w:val="0"/>
        <w:pageBreakBefore w:val="0"/>
        <w:widowControl w:val="0"/>
        <w:kinsoku/>
        <w:overflowPunct/>
        <w:topLinePunct w:val="0"/>
        <w:autoSpaceDE/>
        <w:autoSpaceDN/>
        <w:bidi w:val="0"/>
        <w:spacing w:line="50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．授权委托书（样本）；</w:t>
      </w:r>
    </w:p>
    <w:p>
      <w:pPr>
        <w:pStyle w:val="19"/>
        <w:keepNext w:val="0"/>
        <w:keepLines w:val="0"/>
        <w:pageBreakBefore w:val="0"/>
        <w:widowControl w:val="0"/>
        <w:kinsoku/>
        <w:overflowPunct/>
        <w:topLinePunct w:val="0"/>
        <w:autoSpaceDE/>
        <w:autoSpaceDN/>
        <w:bidi w:val="0"/>
        <w:spacing w:line="50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．成交确认书（样本）；</w:t>
      </w:r>
    </w:p>
    <w:p>
      <w:pPr>
        <w:pStyle w:val="19"/>
        <w:keepNext w:val="0"/>
        <w:keepLines w:val="0"/>
        <w:pageBreakBefore w:val="0"/>
        <w:widowControl w:val="0"/>
        <w:kinsoku/>
        <w:overflowPunct/>
        <w:topLinePunct w:val="0"/>
        <w:autoSpaceDE/>
        <w:autoSpaceDN/>
        <w:bidi w:val="0"/>
        <w:spacing w:line="50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竞买合同</w:t>
      </w:r>
      <w:r>
        <w:rPr>
          <w:rFonts w:hint="default" w:ascii="Times New Roman" w:hAnsi="Times New Roman" w:eastAsia="仿宋_GB2312" w:cs="Times New Roman"/>
          <w:color w:val="000000" w:themeColor="text1"/>
          <w:sz w:val="32"/>
          <w:szCs w:val="32"/>
          <w14:textFill>
            <w14:solidFill>
              <w14:schemeClr w14:val="tx1"/>
            </w14:solidFill>
          </w14:textFill>
        </w:rPr>
        <w:t>（样本）</w:t>
      </w:r>
      <w:r>
        <w:rPr>
          <w:rFonts w:hint="eastAsia" w:eastAsia="仿宋_GB2312" w:cs="Times New Roman"/>
          <w:color w:val="000000" w:themeColor="text1"/>
          <w:sz w:val="32"/>
          <w:szCs w:val="32"/>
          <w:lang w:eastAsia="zh-CN"/>
          <w14:textFill>
            <w14:solidFill>
              <w14:schemeClr w14:val="tx1"/>
            </w14:solidFill>
          </w14:textFill>
        </w:rPr>
        <w:t>；</w:t>
      </w:r>
    </w:p>
    <w:p>
      <w:pPr>
        <w:pStyle w:val="19"/>
        <w:keepNext w:val="0"/>
        <w:keepLines w:val="0"/>
        <w:pageBreakBefore w:val="0"/>
        <w:widowControl w:val="0"/>
        <w:kinsoku/>
        <w:overflowPunct/>
        <w:topLinePunct w:val="0"/>
        <w:autoSpaceDE/>
        <w:autoSpaceDN/>
        <w:bidi w:val="0"/>
        <w:spacing w:line="50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（二）提交申请文件</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竞买申请人应于</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u w:val="single"/>
          <w14:textFill>
            <w14:solidFill>
              <w14:schemeClr w14:val="tx1"/>
            </w14:solidFill>
          </w14:textFill>
        </w:rPr>
        <w:t>年</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u w:val="single"/>
          <w14:textFill>
            <w14:solidFill>
              <w14:schemeClr w14:val="tx1"/>
            </w14:solidFill>
          </w14:textFill>
        </w:rPr>
        <w:t>月</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u w:val="single"/>
          <w14:textFill>
            <w14:solidFill>
              <w14:schemeClr w14:val="tx1"/>
            </w14:solidFill>
          </w14:textFill>
        </w:rPr>
        <w:t>日</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16</w:t>
      </w:r>
      <w:r>
        <w:rPr>
          <w:rFonts w:hint="default" w:ascii="Times New Roman" w:hAnsi="Times New Roman" w:eastAsia="仿宋_GB2312" w:cs="Times New Roman"/>
          <w:color w:val="000000" w:themeColor="text1"/>
          <w:sz w:val="32"/>
          <w:szCs w:val="32"/>
          <w:u w:val="single"/>
          <w14:textFill>
            <w14:solidFill>
              <w14:schemeClr w14:val="tx1"/>
            </w14:solidFill>
          </w14:textFill>
        </w:rPr>
        <w:t>时</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00至2024</w:t>
      </w:r>
      <w:r>
        <w:rPr>
          <w:rFonts w:hint="default" w:ascii="Times New Roman" w:hAnsi="Times New Roman" w:eastAsia="仿宋_GB2312" w:cs="Times New Roman"/>
          <w:color w:val="000000" w:themeColor="text1"/>
          <w:sz w:val="32"/>
          <w:szCs w:val="32"/>
          <w:u w:val="single"/>
          <w14:textFill>
            <w14:solidFill>
              <w14:schemeClr w14:val="tx1"/>
            </w14:solidFill>
          </w14:textFill>
        </w:rPr>
        <w:t>年</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u w:val="single"/>
          <w14:textFill>
            <w14:solidFill>
              <w14:schemeClr w14:val="tx1"/>
            </w14:solidFill>
          </w14:textFill>
        </w:rPr>
        <w:t>月</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u w:val="single"/>
          <w14:textFill>
            <w14:solidFill>
              <w14:schemeClr w14:val="tx1"/>
            </w14:solidFill>
          </w14:textFill>
        </w:rPr>
        <w:t>日</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u w:val="single"/>
          <w14:textFill>
            <w14:solidFill>
              <w14:schemeClr w14:val="tx1"/>
            </w14:solidFill>
          </w14:textFill>
        </w:rPr>
        <w:t>时</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00分</w:t>
      </w:r>
      <w:r>
        <w:rPr>
          <w:rFonts w:hint="default" w:ascii="Times New Roman" w:hAnsi="Times New Roman" w:eastAsia="仿宋_GB2312" w:cs="Times New Roman"/>
          <w:color w:val="000000" w:themeColor="text1"/>
          <w:sz w:val="32"/>
          <w:szCs w:val="32"/>
          <w14:textFill>
            <w14:solidFill>
              <w14:schemeClr w14:val="tx1"/>
            </w14:solidFill>
          </w14:textFill>
        </w:rPr>
        <w:t>前到</w:t>
      </w:r>
      <w:r>
        <w:rPr>
          <w:rFonts w:hint="default" w:ascii="Times New Roman" w:hAnsi="Times New Roman" w:eastAsia="仿宋_GB2312" w:cs="Times New Roman"/>
          <w:color w:val="000000" w:themeColor="text1"/>
          <w:sz w:val="32"/>
          <w:szCs w:val="32"/>
          <w:u w:val="single"/>
          <w:lang w:eastAsia="zh-CN"/>
          <w14:textFill>
            <w14:solidFill>
              <w14:schemeClr w14:val="tx1"/>
            </w14:solidFill>
          </w14:textFill>
        </w:rPr>
        <w:t>宣汉县</w:t>
      </w:r>
      <w:r>
        <w:rPr>
          <w:rFonts w:hint="default" w:ascii="Times New Roman" w:hAnsi="Times New Roman" w:eastAsia="仿宋_GB2312" w:cs="Times New Roman"/>
          <w:color w:val="000000" w:themeColor="text1"/>
          <w:sz w:val="32"/>
          <w:szCs w:val="32"/>
          <w:u w:val="single"/>
          <w14:textFill>
            <w14:solidFill>
              <w14:schemeClr w14:val="tx1"/>
            </w14:solidFill>
          </w14:textFill>
        </w:rPr>
        <w:t>骏杰汽贸园1号楼6楼</w:t>
      </w:r>
      <w:r>
        <w:rPr>
          <w:rFonts w:hint="default" w:ascii="Times New Roman" w:hAnsi="Times New Roman" w:eastAsia="仿宋_GB2312" w:cs="Times New Roman"/>
          <w:color w:val="000000" w:themeColor="text1"/>
          <w:sz w:val="32"/>
          <w:szCs w:val="32"/>
          <w:u w:val="single"/>
          <w:lang w:eastAsia="zh-CN"/>
          <w14:textFill>
            <w14:solidFill>
              <w14:schemeClr w14:val="tx1"/>
            </w14:solidFill>
          </w14:textFill>
        </w:rPr>
        <w:t>会议室</w:t>
      </w:r>
      <w:r>
        <w:rPr>
          <w:rFonts w:hint="default" w:ascii="Times New Roman" w:hAnsi="Times New Roman" w:eastAsia="仿宋_GB2312" w:cs="Times New Roman"/>
          <w:i w:val="0"/>
          <w:iCs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由拍卖公司工作人员以系统生成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有效报名名单</w:t>
      </w:r>
      <w:r>
        <w:rPr>
          <w:rFonts w:hint="default" w:ascii="Times New Roman" w:hAnsi="Times New Roman" w:eastAsia="仿宋_GB2312" w:cs="Times New Roman"/>
          <w:color w:val="000000" w:themeColor="text1"/>
          <w:sz w:val="32"/>
          <w:szCs w:val="32"/>
          <w14:textFill>
            <w14:solidFill>
              <w14:schemeClr w14:val="tx1"/>
            </w14:solidFill>
          </w14:textFill>
        </w:rPr>
        <w:t>进行资格审查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申请文件包括：</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1．竞买申请书（原件）；</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2．企业信用报告（原件）；</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3．竞买承诺书（原件）；</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3" w:name="_Hlk141132554"/>
      <w:r>
        <w:rPr>
          <w:rFonts w:hint="default" w:ascii="Times New Roman" w:hAnsi="Times New Roman" w:eastAsia="仿宋_GB2312" w:cs="Times New Roman"/>
          <w:color w:val="000000" w:themeColor="text1"/>
          <w:sz w:val="32"/>
          <w:szCs w:val="32"/>
          <w14:textFill>
            <w14:solidFill>
              <w14:schemeClr w14:val="tx1"/>
            </w14:solidFill>
          </w14:textFill>
        </w:rPr>
        <w:t>4．</w:t>
      </w:r>
      <w:bookmarkEnd w:id="3"/>
      <w:r>
        <w:rPr>
          <w:rFonts w:hint="default" w:ascii="Times New Roman" w:hAnsi="Times New Roman" w:eastAsia="仿宋_GB2312" w:cs="Times New Roman"/>
          <w:color w:val="000000" w:themeColor="text1"/>
          <w:sz w:val="32"/>
          <w:szCs w:val="32"/>
          <w14:textFill>
            <w14:solidFill>
              <w14:schemeClr w14:val="tx1"/>
            </w14:solidFill>
          </w14:textFill>
        </w:rPr>
        <w:t>无失信行为承诺书（原件）；</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5．企业法人营业执照（事业单位提供法人证书）复印件（加盖公章，核验原件）；</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6．法定代表人的有效身份证明文件（原件）；</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7．委托他人代为申请及办理相关手续的，须提交法定代表人授权委托书（原件）、法定代表人身份证复印件（加盖公章）、代理人身份证复印件（加盖公章）；</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保证金凭证（宣汉县</w:t>
      </w:r>
      <w:r>
        <w:rPr>
          <w:rFonts w:hint="default" w:ascii="Times New Roman" w:hAnsi="Times New Roman" w:eastAsia="仿宋_GB2312" w:cs="Times New Roman"/>
          <w:color w:val="000000" w:themeColor="text1"/>
          <w:sz w:val="32"/>
          <w:szCs w:val="32"/>
          <w14:textFill>
            <w14:solidFill>
              <w14:schemeClr w14:val="tx1"/>
            </w14:solidFill>
          </w14:textFill>
        </w:rPr>
        <w:t>公共资源交易服务平台保证金到账打印凭证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9．拍卖文件要求提交的其它文件。</w:t>
      </w:r>
    </w:p>
    <w:p>
      <w:pPr>
        <w:keepNext w:val="0"/>
        <w:keepLines w:val="0"/>
        <w:pageBreakBefore w:val="0"/>
        <w:kinsoku/>
        <w:overflowPunct/>
        <w:topLinePunct w:val="0"/>
        <w:autoSpaceDE/>
        <w:autoSpaceDN/>
        <w:bidi w:val="0"/>
        <w:spacing w:line="500" w:lineRule="exact"/>
        <w:ind w:firstLine="480" w:firstLineChars="15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（三）资格审查</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委托人和拍卖人</w:t>
      </w:r>
      <w:r>
        <w:rPr>
          <w:rFonts w:hint="default" w:ascii="Times New Roman" w:hAnsi="Times New Roman" w:eastAsia="仿宋_GB2312" w:cs="Times New Roman"/>
          <w:color w:val="000000" w:themeColor="text1"/>
          <w:sz w:val="32"/>
          <w:szCs w:val="32"/>
          <w14:textFill>
            <w14:solidFill>
              <w14:schemeClr w14:val="tx1"/>
            </w14:solidFill>
          </w14:textFill>
        </w:rPr>
        <w:t>负责进行资格审查，按规定时间提交申请且通过资格审查的，方能取得竞买资格</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Style w:val="14"/>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未按时提交</w:t>
      </w:r>
      <w:r>
        <w:rPr>
          <w:rStyle w:val="14"/>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申请</w:t>
      </w:r>
      <w:r>
        <w:rPr>
          <w:rStyle w:val="14"/>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的视为自行放弃竞买资格</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审查合格后</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现场签订竞买合同</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承诺书</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，领取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竞买证，并于</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拍卖会开始30分钟之</w:t>
      </w:r>
      <w:r>
        <w:rPr>
          <w:rFonts w:hint="default" w:ascii="Times New Roman" w:hAnsi="Times New Roman" w:eastAsia="仿宋_GB2312" w:cs="Times New Roman"/>
          <w:color w:val="000000" w:themeColor="text1"/>
          <w:sz w:val="32"/>
          <w:szCs w:val="32"/>
          <w:u w:val="single"/>
          <w14:textFill>
            <w14:solidFill>
              <w14:schemeClr w14:val="tx1"/>
            </w14:solidFill>
          </w14:textFill>
        </w:rPr>
        <w:t>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，凭竞买证现场领取号牌。</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经审查，有下列情形之一的，其申请无效：</w:t>
      </w:r>
    </w:p>
    <w:p>
      <w:pPr>
        <w:keepNext w:val="0"/>
        <w:keepLines w:val="0"/>
        <w:pageBreakBefore w:val="0"/>
        <w:numPr>
          <w:ilvl w:val="0"/>
          <w:numId w:val="1"/>
        </w:numPr>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申请文件在申请受理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时间届</w:t>
      </w:r>
      <w:r>
        <w:rPr>
          <w:rFonts w:hint="default" w:ascii="Times New Roman" w:hAnsi="Times New Roman" w:eastAsia="仿宋_GB2312" w:cs="Times New Roman"/>
          <w:color w:val="000000" w:themeColor="text1"/>
          <w:sz w:val="32"/>
          <w:szCs w:val="32"/>
          <w14:textFill>
            <w14:solidFill>
              <w14:schemeClr w14:val="tx1"/>
            </w14:solidFill>
          </w14:textFill>
        </w:rPr>
        <w:t>满后收到的。</w:t>
      </w:r>
    </w:p>
    <w:p>
      <w:pPr>
        <w:keepNext w:val="0"/>
        <w:keepLines w:val="0"/>
        <w:pageBreakBefore w:val="0"/>
        <w:numPr>
          <w:ilvl w:val="0"/>
          <w:numId w:val="1"/>
        </w:numPr>
        <w:kinsoku/>
        <w:overflowPunct/>
        <w:topLinePunct w:val="0"/>
        <w:autoSpaceDE/>
        <w:autoSpaceDN/>
        <w:bidi w:val="0"/>
        <w:spacing w:line="50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申请文件不齐全或不符合法律法规和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拍卖</w:t>
      </w:r>
      <w:r>
        <w:rPr>
          <w:rFonts w:hint="default" w:ascii="Times New Roman" w:hAnsi="Times New Roman" w:eastAsia="仿宋_GB2312" w:cs="Times New Roman"/>
          <w:color w:val="000000" w:themeColor="text1"/>
          <w:sz w:val="32"/>
          <w:szCs w:val="32"/>
          <w14:textFill>
            <w14:solidFill>
              <w14:schemeClr w14:val="tx1"/>
            </w14:solidFill>
          </w14:textFill>
        </w:rPr>
        <w:t>文件规定的；</w:t>
      </w:r>
    </w:p>
    <w:p>
      <w:pPr>
        <w:keepNext w:val="0"/>
        <w:keepLines w:val="0"/>
        <w:pageBreakBefore w:val="0"/>
        <w:numPr>
          <w:ilvl w:val="0"/>
          <w:numId w:val="1"/>
        </w:numPr>
        <w:kinsoku/>
        <w:overflowPunct/>
        <w:topLinePunct w:val="0"/>
        <w:autoSpaceDE/>
        <w:autoSpaceDN/>
        <w:bidi w:val="0"/>
        <w:spacing w:line="50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申请文件字迹不清，无法辨认的。</w:t>
      </w:r>
    </w:p>
    <w:p>
      <w:pPr>
        <w:keepNext w:val="0"/>
        <w:keepLines w:val="0"/>
        <w:pageBreakBefore w:val="0"/>
        <w:numPr>
          <w:ilvl w:val="0"/>
          <w:numId w:val="1"/>
        </w:numPr>
        <w:kinsoku/>
        <w:overflowPunct/>
        <w:topLinePunct w:val="0"/>
        <w:autoSpaceDE/>
        <w:autoSpaceDN/>
        <w:bidi w:val="0"/>
        <w:spacing w:line="500" w:lineRule="exact"/>
        <w:ind w:left="0" w:leftChars="0" w:firstLine="600" w:firstLineChars="200"/>
        <w:textAlignment w:val="auto"/>
        <w:rPr>
          <w:rFonts w:hint="default" w:ascii="Times New Roman" w:hAnsi="Times New Roman" w:eastAsia="仿宋_GB2312" w:cs="Times New Roman"/>
          <w:color w:val="000000" w:themeColor="text1"/>
          <w:spacing w:val="-10"/>
          <w:sz w:val="32"/>
          <w:szCs w:val="32"/>
          <w14:textFill>
            <w14:solidFill>
              <w14:schemeClr w14:val="tx1"/>
            </w14:solidFill>
          </w14:textFill>
        </w:rPr>
      </w:pPr>
      <w:r>
        <w:rPr>
          <w:rFonts w:hint="default" w:ascii="Times New Roman" w:hAnsi="Times New Roman" w:eastAsia="仿宋_GB2312" w:cs="Times New Roman"/>
          <w:color w:val="000000" w:themeColor="text1"/>
          <w:spacing w:val="-10"/>
          <w:sz w:val="32"/>
          <w:szCs w:val="32"/>
          <w14:textFill>
            <w14:solidFill>
              <w14:schemeClr w14:val="tx1"/>
            </w14:solidFill>
          </w14:textFill>
        </w:rPr>
        <w:t>竞买申请人不具备相应主体资格或不符合公告规定条件的；</w:t>
      </w:r>
    </w:p>
    <w:p>
      <w:pPr>
        <w:keepNext w:val="0"/>
        <w:keepLines w:val="0"/>
        <w:pageBreakBefore w:val="0"/>
        <w:numPr>
          <w:ilvl w:val="0"/>
          <w:numId w:val="1"/>
        </w:numPr>
        <w:kinsoku/>
        <w:overflowPunct/>
        <w:topLinePunct w:val="0"/>
        <w:autoSpaceDE/>
        <w:autoSpaceDN/>
        <w:bidi w:val="0"/>
        <w:spacing w:line="50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委托他人代理，委托文件不齐全或不符合规定的；</w:t>
      </w:r>
    </w:p>
    <w:p>
      <w:pPr>
        <w:keepNext w:val="0"/>
        <w:keepLines w:val="0"/>
        <w:pageBreakBefore w:val="0"/>
        <w:numPr>
          <w:ilvl w:val="0"/>
          <w:numId w:val="1"/>
        </w:numPr>
        <w:kinsoku/>
        <w:overflowPunct/>
        <w:topLinePunct w:val="0"/>
        <w:autoSpaceDE/>
        <w:autoSpaceDN/>
        <w:bidi w:val="0"/>
        <w:spacing w:line="50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申请文件或申请程序有不符合法律法规、公告或本须知规定的其他情形的。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color w:val="000000" w:themeColor="text1"/>
          <w:sz w:val="32"/>
          <w:szCs w:val="32"/>
          <w:lang w:eastAsia="zh-CN"/>
          <w14:textFill>
            <w14:solidFill>
              <w14:schemeClr w14:val="tx1"/>
            </w14:solidFill>
          </w14:textFill>
        </w:rPr>
      </w:pPr>
      <w:r>
        <w:rPr>
          <w:rFonts w:hint="default" w:ascii="黑体" w:hAnsi="黑体" w:eastAsia="黑体" w:cs="黑体"/>
          <w:b w:val="0"/>
          <w:bCs w:val="0"/>
          <w:color w:val="000000" w:themeColor="text1"/>
          <w:sz w:val="32"/>
          <w:szCs w:val="32"/>
          <w:lang w:eastAsia="zh-CN"/>
          <w14:textFill>
            <w14:solidFill>
              <w14:schemeClr w14:val="tx1"/>
            </w14:solidFill>
          </w14:textFill>
        </w:rPr>
        <w:t>五、答疑及现场踏勘</w:t>
      </w:r>
    </w:p>
    <w:p>
      <w:pPr>
        <w:pStyle w:val="19"/>
        <w:keepNext w:val="0"/>
        <w:keepLines w:val="0"/>
        <w:pageBreakBefore w:val="0"/>
        <w:widowControl w:val="0"/>
        <w:kinsoku/>
        <w:overflowPunct/>
        <w:topLinePunct w:val="0"/>
        <w:autoSpaceDE/>
        <w:autoSpaceDN/>
        <w:bidi w:val="0"/>
        <w:spacing w:line="50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竞买申请人取得拍卖文件后，应全面仔细阅读其内容并现场踏勘所需竞买的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经营</w:t>
      </w:r>
      <w:r>
        <w:rPr>
          <w:rFonts w:hint="default" w:ascii="Times New Roman" w:hAnsi="Times New Roman" w:eastAsia="仿宋_GB2312" w:cs="Times New Roman"/>
          <w:color w:val="000000" w:themeColor="text1"/>
          <w:sz w:val="32"/>
          <w:szCs w:val="32"/>
          <w14:textFill>
            <w14:solidFill>
              <w14:schemeClr w14:val="tx1"/>
            </w14:solidFill>
          </w14:textFill>
        </w:rPr>
        <w:t>权，充分了解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资产经营权</w:t>
      </w:r>
      <w:r>
        <w:rPr>
          <w:rFonts w:hint="default" w:ascii="Times New Roman" w:hAnsi="Times New Roman" w:eastAsia="仿宋_GB2312" w:cs="Times New Roman"/>
          <w:color w:val="000000" w:themeColor="text1"/>
          <w:sz w:val="32"/>
          <w:szCs w:val="32"/>
          <w14:textFill>
            <w14:solidFill>
              <w14:schemeClr w14:val="tx1"/>
            </w14:solidFill>
          </w14:textFill>
        </w:rPr>
        <w:t>现状，作出科学的投资分析和投资决策，评估投资风险，谨慎行事。</w:t>
      </w:r>
    </w:p>
    <w:p>
      <w:pPr>
        <w:pStyle w:val="19"/>
        <w:keepNext w:val="0"/>
        <w:keepLines w:val="0"/>
        <w:pageBreakBefore w:val="0"/>
        <w:widowControl w:val="0"/>
        <w:kinsoku/>
        <w:overflowPunct/>
        <w:topLinePunct w:val="0"/>
        <w:autoSpaceDE/>
        <w:autoSpaceDN/>
        <w:bidi w:val="0"/>
        <w:spacing w:line="50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竞买申请人对本次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拍卖资产经营权</w:t>
      </w:r>
      <w:r>
        <w:rPr>
          <w:rFonts w:hint="default" w:ascii="Times New Roman" w:hAnsi="Times New Roman" w:eastAsia="仿宋_GB2312" w:cs="Times New Roman"/>
          <w:color w:val="000000" w:themeColor="text1"/>
          <w:sz w:val="32"/>
          <w:szCs w:val="32"/>
          <w14:textFill>
            <w14:solidFill>
              <w14:schemeClr w14:val="tx1"/>
            </w14:solidFill>
          </w14:textFill>
        </w:rPr>
        <w:t>有疑问的，须在提交竞买申请书之前以书面方式向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委托人</w:t>
      </w:r>
      <w:r>
        <w:rPr>
          <w:rFonts w:hint="default" w:ascii="Times New Roman" w:hAnsi="Times New Roman" w:eastAsia="仿宋_GB2312" w:cs="Times New Roman"/>
          <w:color w:val="000000" w:themeColor="text1"/>
          <w:sz w:val="32"/>
          <w:szCs w:val="32"/>
          <w14:textFill>
            <w14:solidFill>
              <w14:schemeClr w14:val="tx1"/>
            </w14:solidFill>
          </w14:textFill>
        </w:rPr>
        <w:t>咨询，提交竞买申请书后不予受理。申请人对拟竞买的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资产经营权</w:t>
      </w:r>
      <w:r>
        <w:rPr>
          <w:rFonts w:hint="default" w:ascii="Times New Roman" w:hAnsi="Times New Roman" w:eastAsia="仿宋_GB2312" w:cs="Times New Roman"/>
          <w:color w:val="000000" w:themeColor="text1"/>
          <w:sz w:val="32"/>
          <w:szCs w:val="32"/>
          <w14:textFill>
            <w14:solidFill>
              <w14:schemeClr w14:val="tx1"/>
            </w14:solidFill>
          </w14:textFill>
        </w:rPr>
        <w:t>进行现场踏勘可自行前往；也可在提交竞买申请书之前以书面方式向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委托人或拍卖人</w:t>
      </w:r>
      <w:r>
        <w:rPr>
          <w:rFonts w:hint="default" w:ascii="Times New Roman" w:hAnsi="Times New Roman" w:eastAsia="仿宋_GB2312" w:cs="Times New Roman"/>
          <w:color w:val="000000" w:themeColor="text1"/>
          <w:sz w:val="32"/>
          <w:szCs w:val="32"/>
          <w14:textFill>
            <w14:solidFill>
              <w14:schemeClr w14:val="tx1"/>
            </w14:solidFill>
          </w14:textFill>
        </w:rPr>
        <w:t>申请组织现场踏勘，提交竞买申请书后不予受理。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六</w:t>
      </w:r>
      <w:r>
        <w:rPr>
          <w:rFonts w:hint="default" w:ascii="黑体" w:hAnsi="黑体" w:eastAsia="黑体" w:cs="黑体"/>
          <w:b w:val="0"/>
          <w:bCs w:val="0"/>
          <w:color w:val="000000" w:themeColor="text1"/>
          <w:sz w:val="32"/>
          <w:szCs w:val="32"/>
          <w:lang w:eastAsia="zh-CN"/>
          <w14:textFill>
            <w14:solidFill>
              <w14:schemeClr w14:val="tx1"/>
            </w14:solidFill>
          </w14:textFill>
        </w:rPr>
        <w:t>、拍卖时间、地点</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时间：2024</w:t>
      </w:r>
      <w:r>
        <w:rPr>
          <w:rFonts w:hint="default" w:ascii="Times New Roman" w:hAnsi="Times New Roman" w:eastAsia="仿宋_GB2312" w:cs="Times New Roman"/>
          <w:color w:val="000000" w:themeColor="text1"/>
          <w:sz w:val="32"/>
          <w:szCs w:val="32"/>
          <w:u w:val="none"/>
          <w14:textFill>
            <w14:solidFill>
              <w14:schemeClr w14:val="tx1"/>
            </w14:solidFill>
          </w14:textFill>
        </w:rPr>
        <w:t>年</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1月5</w:t>
      </w:r>
      <w:r>
        <w:rPr>
          <w:rFonts w:hint="default" w:ascii="Times New Roman" w:hAnsi="Times New Roman" w:eastAsia="仿宋_GB2312" w:cs="Times New Roman"/>
          <w:color w:val="000000" w:themeColor="text1"/>
          <w:sz w:val="32"/>
          <w:szCs w:val="32"/>
          <w:u w:val="none"/>
          <w14:textFill>
            <w14:solidFill>
              <w14:schemeClr w14:val="tx1"/>
            </w14:solidFill>
          </w14:textFill>
        </w:rPr>
        <w:t>日</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16:00（</w:t>
      </w:r>
      <w:r>
        <w:rPr>
          <w:rFonts w:hint="default" w:ascii="Times New Roman" w:hAnsi="Times New Roman" w:eastAsia="仿宋_GB2312" w:cs="Times New Roman"/>
          <w:color w:val="000000" w:themeColor="text1"/>
          <w:sz w:val="32"/>
          <w:szCs w:val="32"/>
          <w14:textFill>
            <w14:solidFill>
              <w14:schemeClr w14:val="tx1"/>
            </w14:solidFill>
          </w14:textFill>
        </w:rPr>
        <w:t>拍卖会时间可能因资格审查而延迟）。</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地点：四川省达州市</w:t>
      </w:r>
      <w:r>
        <w:rPr>
          <w:rFonts w:hint="default" w:ascii="Times New Roman" w:hAnsi="Times New Roman" w:eastAsia="仿宋_GB2312" w:cs="Times New Roman"/>
          <w:color w:val="000000" w:themeColor="text1"/>
          <w:sz w:val="32"/>
          <w:szCs w:val="32"/>
          <w:u w:val="none"/>
          <w14:textFill>
            <w14:solidFill>
              <w14:schemeClr w14:val="tx1"/>
            </w14:solidFill>
          </w14:textFill>
        </w:rPr>
        <w:t>宣汉县公共资源交易服务中心开标</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二</w:t>
      </w:r>
      <w:r>
        <w:rPr>
          <w:rFonts w:hint="default" w:ascii="Times New Roman" w:hAnsi="Times New Roman" w:eastAsia="仿宋_GB2312" w:cs="Times New Roman"/>
          <w:color w:val="000000" w:themeColor="text1"/>
          <w:sz w:val="32"/>
          <w:szCs w:val="32"/>
          <w:u w:val="none"/>
          <w14:textFill>
            <w14:solidFill>
              <w14:schemeClr w14:val="tx1"/>
            </w14:solidFill>
          </w14:textFill>
        </w:rPr>
        <w:t>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七、</w:t>
      </w:r>
      <w:r>
        <w:rPr>
          <w:rFonts w:hint="default" w:ascii="黑体" w:hAnsi="黑体" w:eastAsia="黑体" w:cs="黑体"/>
          <w:b w:val="0"/>
          <w:bCs w:val="0"/>
          <w:color w:val="000000" w:themeColor="text1"/>
          <w:sz w:val="32"/>
          <w:szCs w:val="32"/>
          <w:lang w:eastAsia="zh-CN"/>
          <w14:textFill>
            <w14:solidFill>
              <w14:schemeClr w14:val="tx1"/>
            </w14:solidFill>
          </w14:textFill>
        </w:rPr>
        <w:t>竞价规则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本次拍卖会必须有不少于二位竞买人报名参加竞买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，才</w:t>
      </w:r>
      <w:r>
        <w:rPr>
          <w:rFonts w:hint="default" w:ascii="Times New Roman" w:hAnsi="Times New Roman" w:eastAsia="仿宋_GB2312" w:cs="Times New Roman"/>
          <w:color w:val="000000" w:themeColor="text1"/>
          <w:sz w:val="32"/>
          <w:szCs w:val="32"/>
          <w14:textFill>
            <w14:solidFill>
              <w14:schemeClr w14:val="tx1"/>
            </w14:solidFill>
          </w14:textFill>
        </w:rPr>
        <w:t>举办拍卖会。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标的以现状竞买，在竞买前已进行标的展示。竞买人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（竞租人）</w:t>
      </w:r>
      <w:r>
        <w:rPr>
          <w:rFonts w:hint="default" w:ascii="Times New Roman" w:hAnsi="Times New Roman" w:eastAsia="仿宋_GB2312" w:cs="Times New Roman"/>
          <w:color w:val="000000" w:themeColor="text1"/>
          <w:sz w:val="32"/>
          <w:szCs w:val="32"/>
          <w14:textFill>
            <w14:solidFill>
              <w14:schemeClr w14:val="tx1"/>
            </w14:solidFill>
          </w14:textFill>
        </w:rPr>
        <w:t>应在竞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前亲自审视竞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品（包括聘请专业人士协助鉴定），并对自己的竞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行为负责。竞买人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（竞租人）</w:t>
      </w:r>
      <w:r>
        <w:rPr>
          <w:rFonts w:hint="default" w:ascii="Times New Roman" w:hAnsi="Times New Roman" w:eastAsia="仿宋_GB2312" w:cs="Times New Roman"/>
          <w:color w:val="000000" w:themeColor="text1"/>
          <w:sz w:val="32"/>
          <w:szCs w:val="32"/>
          <w14:textFill>
            <w14:solidFill>
              <w14:schemeClr w14:val="tx1"/>
            </w14:solidFill>
          </w14:textFill>
        </w:rPr>
        <w:t>一旦进入竞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席则视为已了解并接受标的的现状（包括瑕疵），拍卖人则在竞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会场不再对标的答疑，竞买成功后承租人不得以任何理由拒付成交价款。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人必须自觉遵守竞租会秩序，不得阻挠主持人依法实施的拍卖行为以及其他竞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人的竞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行为：不得有操纵、垄断、恶意串通等损害其他竞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人及资产方合法权益的行为。否则，一经查实，将取消其竞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资格，其竞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人应当依法承担赔偿责任。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人应持号牌应价，未持号牌者其竞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行为无效，应价号牌的持牌人必须是竞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人本人或者其授权代理人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拍卖师报出拍卖标的物起拍价后，竞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人举牌应价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拍卖师对竞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人的加价应当即告知于众，并报出加价后的最新价格</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（六）</w:t>
      </w:r>
      <w:r>
        <w:rPr>
          <w:rFonts w:hint="default" w:ascii="Times New Roman" w:hAnsi="Times New Roman" w:eastAsia="仿宋_GB2312" w:cs="Times New Roman"/>
          <w:color w:val="000000" w:themeColor="text1"/>
          <w:sz w:val="32"/>
          <w:szCs w:val="32"/>
          <w14:textFill>
            <w14:solidFill>
              <w14:schemeClr w14:val="tx1"/>
            </w14:solidFill>
          </w14:textFill>
        </w:rPr>
        <w:t>拍卖师的每次报价都是一次要约，竞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人的每次举牌应价都是一种承诺，并对自己的竞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行为负责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（七）</w:t>
      </w:r>
      <w:r>
        <w:rPr>
          <w:rFonts w:hint="default" w:ascii="Times New Roman" w:hAnsi="Times New Roman" w:eastAsia="仿宋_GB2312" w:cs="Times New Roman"/>
          <w:color w:val="000000" w:themeColor="text1"/>
          <w:sz w:val="32"/>
          <w:szCs w:val="32"/>
          <w14:textFill>
            <w14:solidFill>
              <w14:schemeClr w14:val="tx1"/>
            </w14:solidFill>
          </w14:textFill>
        </w:rPr>
        <w:t>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人一经应价，不得撤回，当其他竞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人有更高的应价时，其应价即丧失约束力。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（八）</w:t>
      </w:r>
      <w:r>
        <w:rPr>
          <w:rFonts w:hint="default" w:ascii="Times New Roman" w:hAnsi="Times New Roman" w:eastAsia="仿宋_GB2312" w:cs="Times New Roman"/>
          <w:color w:val="000000" w:themeColor="text1"/>
          <w:sz w:val="32"/>
          <w:szCs w:val="32"/>
          <w14:textFill>
            <w14:solidFill>
              <w14:schemeClr w14:val="tx1"/>
            </w14:solidFill>
          </w14:textFill>
        </w:rPr>
        <w:t>拍卖师连续三次询问再无人应价时，以击槌予以确认，一经拍定不得反悔，最后一次应价者即为买受人，应当即签定《拍卖成交确认书》，如竞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人最高应价未达到委托人保留价时，该应价不发生法律效力，拍卖师可终止拍卖，作未成交处理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（九）</w:t>
      </w:r>
      <w:r>
        <w:rPr>
          <w:rFonts w:hint="default" w:ascii="Times New Roman" w:hAnsi="Times New Roman" w:eastAsia="仿宋_GB2312" w:cs="Times New Roman"/>
          <w:color w:val="000000" w:themeColor="text1"/>
          <w:sz w:val="32"/>
          <w:szCs w:val="32"/>
          <w14:textFill>
            <w14:solidFill>
              <w14:schemeClr w14:val="tx1"/>
            </w14:solidFill>
          </w14:textFill>
        </w:rPr>
        <w:t>拍卖师击槌后再有竞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人报出新的应价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律无效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（十）</w:t>
      </w:r>
      <w:r>
        <w:rPr>
          <w:rFonts w:hint="default" w:ascii="Times New Roman" w:hAnsi="Times New Roman" w:eastAsia="仿宋_GB2312" w:cs="Times New Roman"/>
          <w:color w:val="000000" w:themeColor="text1"/>
          <w:sz w:val="32"/>
          <w:szCs w:val="32"/>
          <w14:textFill>
            <w14:solidFill>
              <w14:schemeClr w14:val="tx1"/>
            </w14:solidFill>
          </w14:textFill>
        </w:rPr>
        <w:t>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w:t>
      </w:r>
      <w:r>
        <w:rPr>
          <w:rFonts w:hint="default" w:ascii="Times New Roman" w:hAnsi="Times New Roman" w:eastAsia="仿宋_GB2312" w:cs="Times New Roman"/>
          <w:color w:val="000000" w:themeColor="text1"/>
          <w:sz w:val="32"/>
          <w:szCs w:val="32"/>
          <w14:textFill>
            <w14:solidFill>
              <w14:schemeClr w14:val="tx1"/>
            </w14:solidFill>
          </w14:textFill>
        </w:rPr>
        <w:t>人举牌应价的加价幅度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由</w:t>
      </w:r>
      <w:r>
        <w:rPr>
          <w:rFonts w:hint="default" w:ascii="Times New Roman" w:hAnsi="Times New Roman" w:eastAsia="仿宋_GB2312" w:cs="Times New Roman"/>
          <w:color w:val="000000" w:themeColor="text1"/>
          <w:sz w:val="32"/>
          <w:szCs w:val="32"/>
          <w14:textFill>
            <w14:solidFill>
              <w14:schemeClr w14:val="tx1"/>
            </w14:solidFill>
          </w14:textFill>
        </w:rPr>
        <w:t>拍卖师当场宣布，每次举牌即表示递增一档、也可举牌后口头报价，但报价必须高于递增幅度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确定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买受人</w:t>
      </w:r>
      <w:r>
        <w:rPr>
          <w:rFonts w:hint="default" w:ascii="Times New Roman" w:hAnsi="Times New Roman" w:eastAsia="仿宋_GB2312" w:cs="Times New Roman"/>
          <w:color w:val="000000" w:themeColor="text1"/>
          <w:sz w:val="32"/>
          <w:szCs w:val="32"/>
          <w14:textFill>
            <w14:solidFill>
              <w14:schemeClr w14:val="tx1"/>
            </w14:solidFill>
          </w14:textFill>
        </w:rPr>
        <w:t>后，拍卖人须在拍卖现场当场与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买受人</w:t>
      </w:r>
      <w:r>
        <w:rPr>
          <w:rFonts w:hint="default" w:ascii="Times New Roman" w:hAnsi="Times New Roman" w:eastAsia="仿宋_GB2312" w:cs="Times New Roman"/>
          <w:color w:val="000000" w:themeColor="text1"/>
          <w:kern w:val="0"/>
          <w:sz w:val="32"/>
          <w:szCs w:val="32"/>
          <w14:textFill>
            <w14:solidFill>
              <w14:schemeClr w14:val="tx1"/>
            </w14:solidFill>
          </w14:textFill>
        </w:rPr>
        <w:t>签订</w:t>
      </w:r>
      <w:r>
        <w:rPr>
          <w:rFonts w:hint="default" w:ascii="Times New Roman" w:hAnsi="Times New Roman" w:eastAsia="仿宋_GB2312" w:cs="Times New Roman"/>
          <w:color w:val="000000" w:themeColor="text1"/>
          <w:sz w:val="32"/>
          <w:szCs w:val="32"/>
          <w14:textFill>
            <w14:solidFill>
              <w14:schemeClr w14:val="tx1"/>
            </w14:solidFill>
          </w14:textFill>
        </w:rPr>
        <w:t>《成交确认书》。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买受人</w:t>
      </w:r>
      <w:r>
        <w:rPr>
          <w:rFonts w:hint="default" w:ascii="Times New Roman" w:hAnsi="Times New Roman" w:eastAsia="仿宋_GB2312" w:cs="Times New Roman"/>
          <w:color w:val="000000" w:themeColor="text1"/>
          <w:sz w:val="32"/>
          <w:szCs w:val="32"/>
          <w14:textFill>
            <w14:solidFill>
              <w14:schemeClr w14:val="tx1"/>
            </w14:solidFill>
          </w14:textFill>
        </w:rPr>
        <w:t>委托他人代签的，须在竞买申请时提交法定代表人亲笔签名并盖章的授权委托书。《成交确认书》对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委托人</w:t>
      </w:r>
      <w:r>
        <w:rPr>
          <w:rFonts w:hint="default" w:ascii="Times New Roman" w:hAnsi="Times New Roman" w:eastAsia="仿宋_GB2312" w:cs="Times New Roman"/>
          <w:color w:val="000000" w:themeColor="text1"/>
          <w:sz w:val="32"/>
          <w:szCs w:val="32"/>
          <w14:textFill>
            <w14:solidFill>
              <w14:schemeClr w14:val="tx1"/>
            </w14:solidFill>
          </w14:textFill>
        </w:rPr>
        <w:t>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买受人</w:t>
      </w:r>
      <w:r>
        <w:rPr>
          <w:rFonts w:hint="default" w:ascii="Times New Roman" w:hAnsi="Times New Roman" w:eastAsia="仿宋_GB2312" w:cs="Times New Roman"/>
          <w:color w:val="000000" w:themeColor="text1"/>
          <w:sz w:val="32"/>
          <w:szCs w:val="32"/>
          <w14:textFill>
            <w14:solidFill>
              <w14:schemeClr w14:val="tx1"/>
            </w14:solidFill>
          </w14:textFill>
        </w:rPr>
        <w:t>具有同等法律效力。</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买受人</w:t>
      </w:r>
      <w:r>
        <w:rPr>
          <w:rFonts w:hint="default" w:ascii="Times New Roman" w:hAnsi="Times New Roman" w:eastAsia="仿宋_GB2312" w:cs="Times New Roman"/>
          <w:color w:val="000000" w:themeColor="text1"/>
          <w:sz w:val="32"/>
          <w:szCs w:val="32"/>
          <w14:textFill>
            <w14:solidFill>
              <w14:schemeClr w14:val="tx1"/>
            </w14:solidFill>
          </w14:textFill>
        </w:rPr>
        <w:t>不按规定</w:t>
      </w:r>
      <w:r>
        <w:rPr>
          <w:rFonts w:hint="default" w:ascii="Times New Roman" w:hAnsi="Times New Roman" w:eastAsia="仿宋_GB2312" w:cs="Times New Roman"/>
          <w:b/>
          <w:bCs/>
          <w:color w:val="000000" w:themeColor="text1"/>
          <w:kern w:val="0"/>
          <w:sz w:val="32"/>
          <w:szCs w:val="32"/>
          <w:u w:val="single"/>
          <w14:textFill>
            <w14:solidFill>
              <w14:schemeClr w14:val="tx1"/>
            </w14:solidFill>
          </w14:textFill>
        </w:rPr>
        <w:t>当场签订</w:t>
      </w:r>
      <w:r>
        <w:rPr>
          <w:rFonts w:hint="default" w:ascii="Times New Roman" w:hAnsi="Times New Roman" w:eastAsia="仿宋_GB2312" w:cs="Times New Roman"/>
          <w:color w:val="000000" w:themeColor="text1"/>
          <w:sz w:val="32"/>
          <w:szCs w:val="32"/>
          <w14:textFill>
            <w14:solidFill>
              <w14:schemeClr w14:val="tx1"/>
            </w14:solidFill>
          </w14:textFill>
        </w:rPr>
        <w:t>《成交确认书》的，须承担缔约过失的法律责任。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买受人</w:t>
      </w:r>
      <w:r>
        <w:rPr>
          <w:rFonts w:hint="default" w:ascii="Times New Roman" w:hAnsi="Times New Roman" w:eastAsia="仿宋_GB2312" w:cs="Times New Roman"/>
          <w:color w:val="000000" w:themeColor="text1"/>
          <w:sz w:val="32"/>
          <w:szCs w:val="32"/>
          <w14:textFill>
            <w14:solidFill>
              <w14:schemeClr w14:val="tx1"/>
            </w14:solidFill>
          </w14:textFill>
        </w:rPr>
        <w:t>拒绝</w:t>
      </w:r>
      <w:r>
        <w:rPr>
          <w:rFonts w:hint="default" w:ascii="Times New Roman" w:hAnsi="Times New Roman" w:eastAsia="仿宋_GB2312" w:cs="Times New Roman"/>
          <w:color w:val="000000" w:themeColor="text1"/>
          <w:kern w:val="0"/>
          <w:sz w:val="32"/>
          <w:szCs w:val="32"/>
          <w14:textFill>
            <w14:solidFill>
              <w14:schemeClr w14:val="tx1"/>
            </w14:solidFill>
          </w14:textFill>
        </w:rPr>
        <w:t>签订</w:t>
      </w:r>
      <w:r>
        <w:rPr>
          <w:rFonts w:hint="default" w:ascii="Times New Roman" w:hAnsi="Times New Roman" w:eastAsia="仿宋_GB2312" w:cs="Times New Roman"/>
          <w:color w:val="000000" w:themeColor="text1"/>
          <w:sz w:val="32"/>
          <w:szCs w:val="32"/>
          <w14:textFill>
            <w14:solidFill>
              <w14:schemeClr w14:val="tx1"/>
            </w14:solidFill>
          </w14:textFill>
        </w:rPr>
        <w:t>《成交确认书》不能对抗拍卖成交结果的法律效力。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八</w:t>
      </w:r>
      <w:r>
        <w:rPr>
          <w:rFonts w:hint="default" w:ascii="黑体" w:hAnsi="黑体" w:eastAsia="黑体" w:cs="黑体"/>
          <w:b w:val="0"/>
          <w:bCs w:val="0"/>
          <w:color w:val="000000" w:themeColor="text1"/>
          <w:sz w:val="32"/>
          <w:szCs w:val="32"/>
          <w:lang w:eastAsia="zh-CN"/>
          <w14:textFill>
            <w14:solidFill>
              <w14:schemeClr w14:val="tx1"/>
            </w14:solidFill>
          </w14:textFill>
        </w:rPr>
        <w:t>、保证金要求</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参加本次拍卖会的竞买人应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足额</w:t>
      </w:r>
      <w:r>
        <w:rPr>
          <w:rFonts w:hint="default" w:ascii="Times New Roman" w:hAnsi="Times New Roman" w:eastAsia="仿宋_GB2312" w:cs="Times New Roman"/>
          <w:color w:val="000000" w:themeColor="text1"/>
          <w:sz w:val="32"/>
          <w:szCs w:val="32"/>
          <w14:textFill>
            <w14:solidFill>
              <w14:schemeClr w14:val="tx1"/>
            </w14:solidFill>
          </w14:textFill>
        </w:rPr>
        <w:t>交纳保证金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拍卖会结束后对竞买未成功者由</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宣汉县</w:t>
      </w:r>
      <w:r>
        <w:rPr>
          <w:rFonts w:hint="default" w:ascii="Times New Roman" w:hAnsi="Times New Roman" w:eastAsia="仿宋_GB2312" w:cs="Times New Roman"/>
          <w:color w:val="000000" w:themeColor="text1"/>
          <w:sz w:val="32"/>
          <w:szCs w:val="32"/>
          <w14:textFill>
            <w14:solidFill>
              <w14:schemeClr w14:val="tx1"/>
            </w14:solidFill>
          </w14:textFill>
        </w:rPr>
        <w:t>公共资源交易服务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中心</w:t>
      </w:r>
      <w:r>
        <w:rPr>
          <w:rFonts w:hint="default" w:ascii="Times New Roman" w:hAnsi="Times New Roman" w:eastAsia="仿宋_GB2312" w:cs="Times New Roman"/>
          <w:color w:val="000000" w:themeColor="text1"/>
          <w:sz w:val="32"/>
          <w:szCs w:val="32"/>
          <w14:textFill>
            <w14:solidFill>
              <w14:schemeClr w14:val="tx1"/>
            </w14:solidFill>
          </w14:textFill>
        </w:rPr>
        <w:t>予以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退还</w:t>
      </w:r>
      <w:r>
        <w:rPr>
          <w:rFonts w:hint="default" w:ascii="Times New Roman" w:hAnsi="Times New Roman" w:eastAsia="仿宋_GB2312" w:cs="Times New Roman"/>
          <w:color w:val="000000" w:themeColor="text1"/>
          <w:sz w:val="32"/>
          <w:szCs w:val="32"/>
          <w14:textFill>
            <w14:solidFill>
              <w14:schemeClr w14:val="tx1"/>
            </w14:solidFill>
          </w14:textFill>
        </w:rPr>
        <w:t>（不计息）。买受人按照约定付清成交价款、拍卖佣金及履约保证金后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，由宣汉县</w:t>
      </w:r>
      <w:r>
        <w:rPr>
          <w:rFonts w:hint="default" w:ascii="Times New Roman" w:hAnsi="Times New Roman" w:eastAsia="仿宋_GB2312" w:cs="Times New Roman"/>
          <w:color w:val="000000" w:themeColor="text1"/>
          <w:sz w:val="32"/>
          <w:szCs w:val="32"/>
          <w14:textFill>
            <w14:solidFill>
              <w14:schemeClr w14:val="tx1"/>
            </w14:solidFill>
          </w14:textFill>
        </w:rPr>
        <w:t>公共资源交易服务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中心</w:t>
      </w:r>
      <w:r>
        <w:rPr>
          <w:rFonts w:hint="default" w:ascii="Times New Roman" w:hAnsi="Times New Roman" w:eastAsia="仿宋_GB2312" w:cs="Times New Roman"/>
          <w:color w:val="000000" w:themeColor="text1"/>
          <w:sz w:val="32"/>
          <w:szCs w:val="32"/>
          <w14:textFill>
            <w14:solidFill>
              <w14:schemeClr w14:val="tx1"/>
            </w14:solidFill>
          </w14:textFill>
        </w:rPr>
        <w:t>全额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退还</w:t>
      </w:r>
      <w:r>
        <w:rPr>
          <w:rFonts w:hint="default" w:ascii="Times New Roman" w:hAnsi="Times New Roman" w:eastAsia="仿宋_GB2312" w:cs="Times New Roman"/>
          <w:color w:val="000000" w:themeColor="text1"/>
          <w:sz w:val="32"/>
          <w:szCs w:val="32"/>
          <w14:textFill>
            <w14:solidFill>
              <w14:schemeClr w14:val="tx1"/>
            </w14:solidFill>
          </w14:textFill>
        </w:rPr>
        <w:t>（不计息）；买受人在约定的期限内不办理移交手续，不交纳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下差</w:t>
      </w:r>
      <w:r>
        <w:rPr>
          <w:rFonts w:hint="default" w:ascii="Times New Roman" w:hAnsi="Times New Roman" w:eastAsia="仿宋_GB2312" w:cs="Times New Roman"/>
          <w:color w:val="000000" w:themeColor="text1"/>
          <w:sz w:val="32"/>
          <w:szCs w:val="32"/>
          <w14:textFill>
            <w14:solidFill>
              <w14:schemeClr w14:val="tx1"/>
            </w14:solidFill>
          </w14:textFill>
        </w:rPr>
        <w:t>交易价款，或者反悔的，应承担法律赔偿责任，保证金及所交款项不予返还。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九</w:t>
      </w:r>
      <w:r>
        <w:rPr>
          <w:rFonts w:hint="default" w:ascii="黑体" w:hAnsi="黑体" w:eastAsia="黑体" w:cs="黑体"/>
          <w:b w:val="0"/>
          <w:bCs w:val="0"/>
          <w:color w:val="000000" w:themeColor="text1"/>
          <w:sz w:val="32"/>
          <w:szCs w:val="32"/>
          <w:lang w:eastAsia="zh-CN"/>
          <w14:textFill>
            <w14:solidFill>
              <w14:schemeClr w14:val="tx1"/>
            </w14:solidFill>
          </w14:textFill>
        </w:rPr>
        <w:t>、交易服务费要求</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交易服务费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（即为“佣金”）</w:t>
      </w:r>
      <w:r>
        <w:rPr>
          <w:rFonts w:hint="default" w:ascii="Times New Roman" w:hAnsi="Times New Roman" w:eastAsia="仿宋_GB2312" w:cs="Times New Roman"/>
          <w:color w:val="000000" w:themeColor="text1"/>
          <w:sz w:val="32"/>
          <w:szCs w:val="32"/>
          <w14:textFill>
            <w14:solidFill>
              <w14:schemeClr w14:val="tx1"/>
            </w14:solidFill>
          </w14:textFill>
        </w:rPr>
        <w:t>不包含在拍卖成交价中。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买受人</w:t>
      </w:r>
      <w:r>
        <w:rPr>
          <w:rFonts w:hint="default" w:ascii="Times New Roman" w:hAnsi="Times New Roman" w:eastAsia="仿宋_GB2312" w:cs="Times New Roman"/>
          <w:color w:val="000000" w:themeColor="text1"/>
          <w:sz w:val="32"/>
          <w:szCs w:val="32"/>
          <w14:textFill>
            <w14:solidFill>
              <w14:schemeClr w14:val="tx1"/>
            </w14:solidFill>
          </w14:textFill>
        </w:rPr>
        <w:t>须在</w:t>
      </w:r>
      <w:r>
        <w:rPr>
          <w:rFonts w:hint="eastAsia" w:eastAsia="仿宋_GB2312" w:cs="Times New Roman"/>
          <w:color w:val="auto"/>
          <w:sz w:val="32"/>
          <w:szCs w:val="32"/>
          <w:lang w:eastAsia="zh-CN"/>
        </w:rPr>
        <w:t>成交结果公示期满后</w:t>
      </w:r>
      <w:r>
        <w:rPr>
          <w:rFonts w:hint="eastAsia" w:eastAsia="仿宋_GB2312" w:cs="Times New Roman"/>
          <w:color w:val="auto"/>
          <w:sz w:val="32"/>
          <w:szCs w:val="32"/>
          <w:lang w:val="en-US" w:eastAsia="zh-CN"/>
        </w:rPr>
        <w:t>3个工作日内</w:t>
      </w:r>
      <w:r>
        <w:rPr>
          <w:rFonts w:hint="default" w:ascii="Times New Roman" w:hAnsi="Times New Roman" w:eastAsia="仿宋_GB2312" w:cs="Times New Roman"/>
          <w:color w:val="000000" w:themeColor="text1"/>
          <w:sz w:val="32"/>
          <w:szCs w:val="32"/>
          <w:highlight w:val="none"/>
          <w:shd w:val="clear" w:color="auto" w:fill="auto"/>
          <w14:textFill>
            <w14:solidFill>
              <w14:schemeClr w14:val="tx1"/>
            </w14:solidFill>
          </w14:textFill>
        </w:rPr>
        <w:t>，按</w:t>
      </w:r>
      <w:r>
        <w:rPr>
          <w:rFonts w:hint="default" w:ascii="Times New Roman" w:hAnsi="Times New Roman" w:eastAsia="仿宋_GB2312" w:cs="Times New Roman"/>
          <w:color w:val="000000" w:themeColor="text1"/>
          <w:sz w:val="32"/>
          <w:szCs w:val="32"/>
          <w:highlight w:val="none"/>
          <w:shd w:val="clear" w:color="auto" w:fill="auto"/>
          <w:lang w:eastAsia="zh-CN"/>
          <w14:textFill>
            <w14:solidFill>
              <w14:schemeClr w14:val="tx1"/>
            </w14:solidFill>
          </w14:textFill>
        </w:rPr>
        <w:t>合同约定</w:t>
      </w:r>
      <w:r>
        <w:rPr>
          <w:rFonts w:hint="default" w:ascii="Times New Roman" w:hAnsi="Times New Roman" w:eastAsia="仿宋_GB2312" w:cs="Times New Roman"/>
          <w:color w:val="000000" w:themeColor="text1"/>
          <w:sz w:val="32"/>
          <w:szCs w:val="32"/>
          <w:highlight w:val="none"/>
          <w:shd w:val="clear" w:color="auto" w:fill="auto"/>
          <w14:textFill>
            <w14:solidFill>
              <w14:schemeClr w14:val="tx1"/>
            </w14:solidFill>
          </w14:textFill>
        </w:rPr>
        <w:t>向</w:t>
      </w:r>
      <w:r>
        <w:rPr>
          <w:rFonts w:hint="default" w:ascii="Times New Roman" w:hAnsi="Times New Roman" w:eastAsia="仿宋_GB2312" w:cs="Times New Roman"/>
          <w:color w:val="000000" w:themeColor="text1"/>
          <w:sz w:val="32"/>
          <w:szCs w:val="32"/>
          <w:highlight w:val="none"/>
          <w:shd w:val="clear" w:color="auto" w:fill="auto"/>
          <w:lang w:eastAsia="zh-CN"/>
          <w14:textFill>
            <w14:solidFill>
              <w14:schemeClr w14:val="tx1"/>
            </w14:solidFill>
          </w14:textFill>
        </w:rPr>
        <w:t>拍卖人</w:t>
      </w:r>
      <w:r>
        <w:rPr>
          <w:rFonts w:hint="default" w:ascii="Times New Roman" w:hAnsi="Times New Roman" w:eastAsia="仿宋_GB2312" w:cs="Times New Roman"/>
          <w:color w:val="000000" w:themeColor="text1"/>
          <w:sz w:val="32"/>
          <w:szCs w:val="32"/>
          <w14:textFill>
            <w14:solidFill>
              <w14:schemeClr w14:val="tx1"/>
            </w14:solidFill>
          </w14:textFill>
        </w:rPr>
        <w:t>足额支付交易服务费。如果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买受人</w:t>
      </w:r>
      <w:r>
        <w:rPr>
          <w:rFonts w:hint="default" w:ascii="Times New Roman" w:hAnsi="Times New Roman" w:eastAsia="仿宋_GB2312" w:cs="Times New Roman"/>
          <w:color w:val="000000" w:themeColor="text1"/>
          <w:sz w:val="32"/>
          <w:szCs w:val="32"/>
          <w14:textFill>
            <w14:solidFill>
              <w14:schemeClr w14:val="tx1"/>
            </w14:solidFill>
          </w14:textFill>
        </w:rPr>
        <w:t>逾期或拒绝支付交易服务费，将按违约处理，取消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买受人</w:t>
      </w:r>
      <w:r>
        <w:rPr>
          <w:rFonts w:hint="default" w:ascii="Times New Roman" w:hAnsi="Times New Roman" w:eastAsia="仿宋_GB2312" w:cs="Times New Roman"/>
          <w:color w:val="000000" w:themeColor="text1"/>
          <w:sz w:val="32"/>
          <w:szCs w:val="32"/>
          <w14:textFill>
            <w14:solidFill>
              <w14:schemeClr w14:val="tx1"/>
            </w14:solidFill>
          </w14:textFill>
        </w:rPr>
        <w:t>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资产经营权</w:t>
      </w:r>
      <w:r>
        <w:rPr>
          <w:rFonts w:hint="default" w:ascii="Times New Roman" w:hAnsi="Times New Roman" w:eastAsia="仿宋_GB2312" w:cs="Times New Roman"/>
          <w:color w:val="000000" w:themeColor="text1"/>
          <w:sz w:val="32"/>
          <w:szCs w:val="32"/>
          <w14:textFill>
            <w14:solidFill>
              <w14:schemeClr w14:val="tx1"/>
            </w14:solidFill>
          </w14:textFill>
        </w:rPr>
        <w:t>竞得资格</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，所交款项不予返还</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十、拍卖</w:t>
      </w:r>
      <w:r>
        <w:rPr>
          <w:rFonts w:hint="default" w:ascii="黑体" w:hAnsi="黑体" w:eastAsia="黑体" w:cs="黑体"/>
          <w:b w:val="0"/>
          <w:bCs w:val="0"/>
          <w:color w:val="000000" w:themeColor="text1"/>
          <w:sz w:val="32"/>
          <w:szCs w:val="32"/>
          <w:lang w:eastAsia="zh-CN"/>
          <w14:textFill>
            <w14:solidFill>
              <w14:schemeClr w14:val="tx1"/>
            </w14:solidFill>
          </w14:textFill>
        </w:rPr>
        <w:t>结果公示</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《成交确认书》签订后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个工作日内，成交结果将在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宣汉县</w:t>
      </w:r>
      <w:r>
        <w:rPr>
          <w:rFonts w:hint="default" w:ascii="Times New Roman" w:hAnsi="Times New Roman" w:eastAsia="仿宋_GB2312" w:cs="Times New Roman"/>
          <w:color w:val="000000" w:themeColor="text1"/>
          <w:sz w:val="32"/>
          <w:szCs w:val="32"/>
          <w14:textFill>
            <w14:solidFill>
              <w14:schemeClr w14:val="tx1"/>
            </w14:solidFill>
          </w14:textFill>
        </w:rPr>
        <w:t>公共资源交易服务中心门户网站进行公示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，公示期为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5个工作日</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十一、</w:t>
      </w:r>
      <w:r>
        <w:rPr>
          <w:rFonts w:hint="default" w:ascii="黑体" w:hAnsi="黑体" w:eastAsia="黑体" w:cs="黑体"/>
          <w:b w:val="0"/>
          <w:bCs w:val="0"/>
          <w:color w:val="000000" w:themeColor="text1"/>
          <w:sz w:val="32"/>
          <w:szCs w:val="32"/>
          <w:lang w:eastAsia="zh-CN"/>
          <w14:textFill>
            <w14:solidFill>
              <w14:schemeClr w14:val="tx1"/>
            </w14:solidFill>
          </w14:textFill>
        </w:rPr>
        <w:t>《租赁合同》签订</w:t>
      </w:r>
    </w:p>
    <w:p>
      <w:pPr>
        <w:keepNext w:val="0"/>
        <w:keepLines w:val="0"/>
        <w:pageBreakBefore w:val="0"/>
        <w:tabs>
          <w:tab w:val="left" w:pos="7845"/>
        </w:tabs>
        <w:kinsoku/>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成交结果公示期满无异议或异议不成立的，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买受</w:t>
      </w:r>
      <w:r>
        <w:rPr>
          <w:rFonts w:hint="default" w:ascii="Times New Roman" w:hAnsi="Times New Roman" w:eastAsia="仿宋_GB2312" w:cs="Times New Roman"/>
          <w:color w:val="000000" w:themeColor="text1"/>
          <w:sz w:val="32"/>
          <w:szCs w:val="32"/>
          <w14:textFill>
            <w14:solidFill>
              <w14:schemeClr w14:val="tx1"/>
            </w14:solidFill>
          </w14:textFill>
        </w:rPr>
        <w:t>人须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缴清成交价款、拍卖佣金及履约保证金后，</w:t>
      </w:r>
      <w:r>
        <w:rPr>
          <w:rFonts w:hint="default" w:ascii="Times New Roman" w:hAnsi="Times New Roman" w:eastAsia="仿宋_GB2312" w:cs="Times New Roman"/>
          <w:color w:val="000000" w:themeColor="text1"/>
          <w:sz w:val="32"/>
          <w:szCs w:val="32"/>
          <w14:textFill>
            <w14:solidFill>
              <w14:schemeClr w14:val="tx1"/>
            </w14:solidFill>
          </w14:textFill>
        </w:rPr>
        <w:t>在公示期满后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3个工作日内，</w:t>
      </w:r>
      <w:r>
        <w:rPr>
          <w:rFonts w:hint="default" w:ascii="Times New Roman" w:hAnsi="Times New Roman" w:eastAsia="仿宋_GB2312" w:cs="Times New Roman"/>
          <w:color w:val="000000" w:themeColor="text1"/>
          <w:sz w:val="32"/>
          <w:szCs w:val="32"/>
          <w14:textFill>
            <w14:solidFill>
              <w14:schemeClr w14:val="tx1"/>
            </w14:solidFill>
          </w14:textFill>
        </w:rPr>
        <w:t>凭《成交确认书》与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委托人</w:t>
      </w:r>
      <w:r>
        <w:rPr>
          <w:rFonts w:hint="default" w:ascii="Times New Roman" w:hAnsi="Times New Roman" w:eastAsia="仿宋_GB2312" w:cs="Times New Roman"/>
          <w:color w:val="000000" w:themeColor="text1"/>
          <w:sz w:val="32"/>
          <w:szCs w:val="32"/>
          <w14:textFill>
            <w14:solidFill>
              <w14:schemeClr w14:val="tx1"/>
            </w14:solidFill>
          </w14:textFill>
        </w:rPr>
        <w:t>签订《</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租赁</w:t>
      </w:r>
      <w:r>
        <w:rPr>
          <w:rFonts w:hint="default" w:ascii="Times New Roman" w:hAnsi="Times New Roman" w:eastAsia="仿宋_GB2312" w:cs="Times New Roman"/>
          <w:color w:val="000000" w:themeColor="text1"/>
          <w:sz w:val="32"/>
          <w:szCs w:val="32"/>
          <w14:textFill>
            <w14:solidFill>
              <w14:schemeClr w14:val="tx1"/>
            </w14:solidFill>
          </w14:textFill>
        </w:rPr>
        <w:t>合同》。</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若</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买受人</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逾期未签订《</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租赁</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合同》，视为自动放弃竞得该</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资产经营权资格</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，《成交确认书》自行废止，</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竞买保证金不予退还并承担相应的法律责任</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十二、</w:t>
      </w:r>
      <w:r>
        <w:rPr>
          <w:rFonts w:hint="default" w:ascii="黑体" w:hAnsi="黑体" w:eastAsia="黑体" w:cs="黑体"/>
          <w:b w:val="0"/>
          <w:bCs w:val="0"/>
          <w:color w:val="000000" w:themeColor="text1"/>
          <w:sz w:val="32"/>
          <w:szCs w:val="32"/>
          <w:lang w:eastAsia="zh-CN"/>
          <w14:textFill>
            <w14:solidFill>
              <w14:schemeClr w14:val="tx1"/>
            </w14:solidFill>
          </w14:textFill>
        </w:rPr>
        <w:t>其它事项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（一）拍卖会因故不能如期举行的或暂缓拍卖以及终止拍卖的，竞买人所产生的费用由竞买人自行承担。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（三）竞买人因故不能按时到场参加拍卖会的，造成的损失由竞买人承担。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（四）竞买人竞拍成功后，不能添加或更改买受人。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竞买人竞拍成功后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买卖双方所产生的各种税费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，按法律规定各自承担</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widowControl w:val="0"/>
        <w:kinsoku/>
        <w:overflowPunct/>
        <w:topLinePunct w:val="0"/>
        <w:autoSpaceDE/>
        <w:autoSpaceDN/>
        <w:bidi w:val="0"/>
        <w:adjustRightInd/>
        <w:snapToGrid/>
        <w:spacing w:after="0" w:line="50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（六）</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竞买人竞拍成功后</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，需向委托人按竞得缴纳一年的租金作为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履约保证金</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，缴纳方式、退还等内容，买受人在与委托人签订的租赁合同中进行约定。</w:t>
      </w:r>
    </w:p>
    <w:p>
      <w:pPr>
        <w:pStyle w:val="3"/>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标的物自签订合同之日起，前两个月为装修时间，装修时间不作为计租时间。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lang w:val="en-US" w:eastAsia="zh-CN"/>
        </w:rPr>
      </w:pPr>
      <w:r>
        <w:rPr>
          <w:rFonts w:hint="eastAsia" w:eastAsia="仿宋_GB2312" w:cs="Times New Roman"/>
          <w:color w:val="000000" w:themeColor="text1"/>
          <w:sz w:val="32"/>
          <w:szCs w:val="32"/>
          <w:lang w:val="en-US" w:eastAsia="zh-CN"/>
          <w14:textFill>
            <w14:solidFill>
              <w14:schemeClr w14:val="tx1"/>
            </w14:solidFill>
          </w14:textFill>
        </w:rPr>
        <w:t>（八）</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标的</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物经营期内</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租金</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无涨幅，</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租金一年一付，次</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年度</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租金</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缴纳时间为上年度到期30日</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之</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前缴纳</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。若未按时缴纳，将</w:t>
      </w:r>
      <w:r>
        <w:rPr>
          <w:rFonts w:hint="eastAsia" w:eastAsia="仿宋_GB2312" w:cs="Times New Roman"/>
          <w:color w:val="000000" w:themeColor="text1"/>
          <w:kern w:val="2"/>
          <w:sz w:val="32"/>
          <w:szCs w:val="32"/>
          <w:lang w:val="en-US" w:eastAsia="zh-CN" w:bidi="ar-SA"/>
          <w14:textFill>
            <w14:solidFill>
              <w14:schemeClr w14:val="tx1"/>
            </w14:solidFill>
          </w14:textFill>
        </w:rPr>
        <w:t>视为违约</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eastAsia" w:eastAsia="仿宋_GB2312" w:cs="Times New Roman"/>
          <w:color w:val="000000" w:themeColor="text1"/>
          <w:kern w:val="2"/>
          <w:sz w:val="32"/>
          <w:szCs w:val="32"/>
          <w:lang w:val="en-US" w:eastAsia="zh-CN" w:bidi="ar-SA"/>
          <w14:textFill>
            <w14:solidFill>
              <w14:schemeClr w14:val="tx1"/>
            </w14:solidFill>
          </w14:textFill>
        </w:rPr>
        <w:t>违约处理</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具体以委托人与买受人签订的</w:t>
      </w:r>
      <w:r>
        <w:rPr>
          <w:rFonts w:hint="eastAsia" w:eastAsia="仿宋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租赁合同</w:t>
      </w:r>
      <w:r>
        <w:rPr>
          <w:rFonts w:hint="eastAsia" w:eastAsia="仿宋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约定为准。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十三</w:t>
      </w:r>
      <w:r>
        <w:rPr>
          <w:rFonts w:hint="default" w:ascii="黑体" w:hAnsi="黑体" w:eastAsia="黑体" w:cs="黑体"/>
          <w:b w:val="0"/>
          <w:bCs w:val="0"/>
          <w:color w:val="000000" w:themeColor="text1"/>
          <w:sz w:val="32"/>
          <w:szCs w:val="32"/>
          <w:lang w:eastAsia="zh-CN"/>
          <w14:textFill>
            <w14:solidFill>
              <w14:schemeClr w14:val="tx1"/>
            </w14:solidFill>
          </w14:textFill>
        </w:rPr>
        <w:t>、相关要求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根据政府规划，本次拍卖的</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资产</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租赁使用权用途</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必须是农贸市场</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及</w:t>
      </w:r>
      <w:r>
        <w:rPr>
          <w:rFonts w:hint="eastAsia" w:eastAsia="仿宋_GB2312" w:cs="Times New Roman"/>
          <w:color w:val="000000" w:themeColor="text1"/>
          <w:sz w:val="32"/>
          <w:szCs w:val="32"/>
          <w:highlight w:val="none"/>
          <w:u w:val="none"/>
          <w:lang w:eastAsia="zh-CN"/>
          <w14:textFill>
            <w14:solidFill>
              <w14:schemeClr w14:val="tx1"/>
            </w14:solidFill>
          </w14:textFill>
        </w:rPr>
        <w:t>农贸超市等</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相关的经营活动</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，如改变使用用途，视为买受人违约，委托人有权终止合同。由此造成的损失及责任全部由买受人承担。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（二）为提升人居环境和人民生活品质，改善城市形象</w:t>
      </w: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竞买人竞买成功后，需提供提档升级的装修装饰方案（设置的自产自销区临时摊位面积不得少于相关要求）征求商务局、综合执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法局等相关部门意见后，方能进行打造，其费用自行承担。</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标的物竞拍成功后，其买受人作为整个市场的实际管理单位。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本次拍卖的所有标的物，物业管理由买受人统一负责，收取的费用按照相关规定执行。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（四）委托人</w:t>
      </w:r>
      <w:r>
        <w:rPr>
          <w:rFonts w:hint="default" w:ascii="Times New Roman" w:hAnsi="Times New Roman" w:eastAsia="仿宋_GB2312" w:cs="Times New Roman"/>
          <w:color w:val="000000" w:themeColor="text1"/>
          <w:sz w:val="32"/>
          <w:szCs w:val="32"/>
          <w:u w:val="none"/>
          <w14:textFill>
            <w14:solidFill>
              <w14:schemeClr w14:val="tx1"/>
            </w14:solidFill>
          </w14:textFill>
        </w:rPr>
        <w:t>所出租的标的物是现状招租，水、电</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总户已由委托人安装到位</w:t>
      </w:r>
      <w:r>
        <w:rPr>
          <w:rFonts w:hint="default" w:ascii="Times New Roman" w:hAnsi="Times New Roman" w:eastAsia="仿宋_GB2312" w:cs="Times New Roman"/>
          <w:color w:val="000000" w:themeColor="text1"/>
          <w:sz w:val="32"/>
          <w:szCs w:val="32"/>
          <w:u w:val="none"/>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买受人如需安装分表</w:t>
      </w:r>
      <w:r>
        <w:rPr>
          <w:rFonts w:hint="eastAsia" w:eastAsia="仿宋_GB2312" w:cs="Times New Roman"/>
          <w:color w:val="000000" w:themeColor="text1"/>
          <w:sz w:val="32"/>
          <w:szCs w:val="32"/>
          <w:u w:val="none"/>
          <w:lang w:eastAsia="zh-CN"/>
          <w14:textFill>
            <w14:solidFill>
              <w14:schemeClr w14:val="tx1"/>
            </w14:solidFill>
          </w14:textFill>
        </w:rPr>
        <w:t>、管线</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，其相关费用自行承担，同时买受人</w:t>
      </w:r>
      <w:r>
        <w:rPr>
          <w:rFonts w:hint="default" w:ascii="Times New Roman" w:hAnsi="Times New Roman" w:eastAsia="仿宋_GB2312" w:cs="Times New Roman"/>
          <w:color w:val="000000" w:themeColor="text1"/>
          <w:sz w:val="32"/>
          <w:szCs w:val="32"/>
          <w:u w:val="none"/>
          <w14:textFill>
            <w14:solidFill>
              <w14:schemeClr w14:val="tx1"/>
            </w14:solidFill>
          </w14:textFill>
        </w:rPr>
        <w:t>如需安装天然气上户时由</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委托人</w:t>
      </w:r>
      <w:r>
        <w:rPr>
          <w:rFonts w:hint="default" w:ascii="Times New Roman" w:hAnsi="Times New Roman" w:eastAsia="仿宋_GB2312" w:cs="Times New Roman"/>
          <w:color w:val="000000" w:themeColor="text1"/>
          <w:sz w:val="32"/>
          <w:szCs w:val="32"/>
          <w:u w:val="none"/>
          <w14:textFill>
            <w14:solidFill>
              <w14:schemeClr w14:val="tx1"/>
            </w14:solidFill>
          </w14:textFill>
        </w:rPr>
        <w:t>提供相关证件办理，其费用由</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买受人</w:t>
      </w:r>
      <w:r>
        <w:rPr>
          <w:rFonts w:hint="default" w:ascii="Times New Roman" w:hAnsi="Times New Roman" w:eastAsia="仿宋_GB2312" w:cs="Times New Roman"/>
          <w:color w:val="000000" w:themeColor="text1"/>
          <w:sz w:val="32"/>
          <w:szCs w:val="32"/>
          <w:u w:val="none"/>
          <w14:textFill>
            <w14:solidFill>
              <w14:schemeClr w14:val="tx1"/>
            </w14:solidFill>
          </w14:textFill>
        </w:rPr>
        <w:t>自行承担。租赁期满后，</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委托人有权要求买受人</w:t>
      </w:r>
      <w:r>
        <w:rPr>
          <w:rFonts w:hint="default" w:ascii="Times New Roman" w:hAnsi="Times New Roman" w:eastAsia="仿宋_GB2312" w:cs="Times New Roman"/>
          <w:color w:val="000000" w:themeColor="text1"/>
          <w:sz w:val="32"/>
          <w:szCs w:val="32"/>
          <w:u w:val="none"/>
          <w14:textFill>
            <w14:solidFill>
              <w14:schemeClr w14:val="tx1"/>
            </w14:solidFill>
          </w14:textFill>
        </w:rPr>
        <w:t>无偿退出并交还标的物经营权，同时结清自身消费的水、电、气等费用，</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买受人</w:t>
      </w:r>
      <w:r>
        <w:rPr>
          <w:rFonts w:hint="default" w:ascii="Times New Roman" w:hAnsi="Times New Roman" w:eastAsia="仿宋_GB2312" w:cs="Times New Roman"/>
          <w:color w:val="000000" w:themeColor="text1"/>
          <w:sz w:val="32"/>
          <w:szCs w:val="32"/>
          <w:u w:val="none"/>
          <w14:textFill>
            <w14:solidFill>
              <w14:schemeClr w14:val="tx1"/>
            </w14:solidFill>
          </w14:textFill>
        </w:rPr>
        <w:t>凭到期缴费清单及资产钥匙、水、电、气卡等办理保证金领退手续。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（注：期满后，若买受人申请续租，在符合相关规定的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条件下，有优先承租权，价格按程序另行确定。</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（五）在经营过程中，确需整体转让给他人，必须报委托人备案，租金和期限等承续原租赁合同。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本《竞买须知》所载的相关事项为竞买人参加此次拍卖活动的前置条件，竞买人根据自己实际情况需要自主选择参与或放弃，并为选择的结果承担相应责任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竞买人已承诺（签定承诺</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书</w:t>
      </w:r>
      <w:r>
        <w:rPr>
          <w:rFonts w:hint="default" w:ascii="Times New Roman" w:hAnsi="Times New Roman" w:eastAsia="仿宋_GB2312" w:cs="Times New Roman"/>
          <w:color w:val="000000" w:themeColor="text1"/>
          <w:sz w:val="32"/>
          <w:szCs w:val="32"/>
          <w:u w:val="none"/>
          <w14:textFill>
            <w14:solidFill>
              <w14:schemeClr w14:val="tx1"/>
            </w14:solidFill>
          </w14:textFill>
        </w:rPr>
        <w:t>）在报名时已对本次</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拍卖</w:t>
      </w:r>
      <w:r>
        <w:rPr>
          <w:rFonts w:hint="default" w:ascii="Times New Roman" w:hAnsi="Times New Roman" w:eastAsia="仿宋_GB2312" w:cs="Times New Roman"/>
          <w:color w:val="000000" w:themeColor="text1"/>
          <w:sz w:val="32"/>
          <w:szCs w:val="32"/>
          <w:u w:val="none"/>
          <w14:textFill>
            <w14:solidFill>
              <w14:schemeClr w14:val="tx1"/>
            </w14:solidFill>
          </w14:textFill>
        </w:rPr>
        <w:t>所涉事项进行了充分的调查，了解，自愿同意竞拍本次</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拍卖标的</w:t>
      </w:r>
      <w:r>
        <w:rPr>
          <w:rFonts w:hint="default" w:ascii="Times New Roman" w:hAnsi="Times New Roman" w:eastAsia="仿宋_GB2312" w:cs="Times New Roman"/>
          <w:color w:val="000000" w:themeColor="text1"/>
          <w:sz w:val="32"/>
          <w:szCs w:val="32"/>
          <w:u w:val="none"/>
          <w14:textFill>
            <w14:solidFill>
              <w14:schemeClr w14:val="tx1"/>
            </w14:solidFill>
          </w14:textFill>
        </w:rPr>
        <w:t>，且</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不因上诉事项对委托人、拍卖人提出抗辩。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本《竞买须知》所载的相关事项只对本次拍卖会有效。其他未尽事宜，按国家法律规定办理。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鉴于拍卖人不具备对拍卖标的进行鉴定的资格，不能保证已经详尽了标的所有的瑕疵，对标的的其它未知的瑕疵未进行说明的，拍卖人不承担标的瑕疵担保责任。请竞买人对竞买标的自行审鉴，拍卖人不承担标的瑕疵担保责任。</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四川中普拍卖有限公司</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2023年*月*日    </w:t>
      </w:r>
    </w:p>
    <w:p>
      <w:pPr>
        <w:keepNext w:val="0"/>
        <w:keepLines w:val="0"/>
        <w:pageBreakBefore w:val="0"/>
        <w:kinsoku/>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sectPr>
          <w:footerReference r:id="rId3" w:type="default"/>
          <w:pgSz w:w="11906" w:h="16838"/>
          <w:pgMar w:top="1327" w:right="1689" w:bottom="1327" w:left="1689" w:header="851" w:footer="992" w:gutter="0"/>
          <w:pgNumType w:fmt="numberInDash"/>
          <w:cols w:space="425" w:num="1"/>
          <w:docGrid w:type="lines" w:linePitch="312" w:charSpace="0"/>
        </w:sectPr>
      </w:pPr>
    </w:p>
    <w:p>
      <w:pPr>
        <w:pStyle w:val="2"/>
        <w:keepNext w:val="0"/>
        <w:keepLines w:val="0"/>
        <w:adjustRightInd/>
        <w:snapToGrid/>
        <w:spacing w:before="0" w:after="0" w:line="580" w:lineRule="exact"/>
        <w:ind w:firstLine="0" w:firstLineChars="0"/>
        <w:rPr>
          <w:rFonts w:ascii="Times New Roman" w:hAnsi="Times New Roman" w:eastAsia="方正小标宋简体"/>
          <w:b w:val="0"/>
          <w:bCs w:val="0"/>
          <w:sz w:val="44"/>
          <w:szCs w:val="44"/>
        </w:rPr>
      </w:pPr>
      <w:bookmarkStart w:id="4" w:name="_Toc141217782"/>
      <w:bookmarkStart w:id="5" w:name="_Toc141217386"/>
      <w:bookmarkStart w:id="6" w:name="_Toc141218089"/>
      <w:r>
        <w:rPr>
          <w:rFonts w:ascii="Times New Roman" w:hAnsi="Times New Roman" w:eastAsia="方正小标宋简体"/>
          <w:b w:val="0"/>
          <w:bCs w:val="0"/>
          <w:sz w:val="44"/>
          <w:szCs w:val="44"/>
        </w:rPr>
        <w:t>竞买申请书（样本）</w:t>
      </w:r>
      <w:bookmarkEnd w:id="4"/>
      <w:bookmarkEnd w:id="5"/>
      <w:bookmarkEnd w:id="6"/>
    </w:p>
    <w:p>
      <w:pPr>
        <w:pStyle w:val="19"/>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eastAsia="仿宋_GB2312"/>
          <w:sz w:val="32"/>
          <w:szCs w:val="32"/>
        </w:rPr>
      </w:pPr>
    </w:p>
    <w:p>
      <w:pPr>
        <w:pStyle w:val="19"/>
        <w:keepNext w:val="0"/>
        <w:keepLines w:val="0"/>
        <w:pageBreakBefore w:val="0"/>
        <w:widowControl w:val="0"/>
        <w:kinsoku/>
        <w:wordWrap/>
        <w:overflowPunct/>
        <w:topLinePunct w:val="0"/>
        <w:autoSpaceDE/>
        <w:autoSpaceDN/>
        <w:bidi w:val="0"/>
        <w:adjustRightInd/>
        <w:snapToGrid/>
        <w:spacing w:line="579" w:lineRule="exact"/>
        <w:ind w:left="0"/>
        <w:textAlignment w:val="auto"/>
        <w:rPr>
          <w:rFonts w:eastAsia="仿宋_GB2312"/>
          <w:bCs/>
          <w:sz w:val="32"/>
          <w:szCs w:val="32"/>
        </w:rPr>
      </w:pPr>
      <w:r>
        <w:rPr>
          <w:rFonts w:hint="eastAsia" w:eastAsia="仿宋_GB2312"/>
          <w:bCs/>
          <w:sz w:val="32"/>
          <w:szCs w:val="32"/>
          <w:lang w:eastAsia="zh-CN"/>
        </w:rPr>
        <w:t>四川中普拍卖有限公司</w:t>
      </w:r>
      <w:r>
        <w:rPr>
          <w:rFonts w:eastAsia="仿宋_GB2312"/>
          <w:bCs/>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left="0" w:firstLine="640" w:firstLineChars="200"/>
        <w:jc w:val="left"/>
        <w:textAlignment w:val="auto"/>
        <w:rPr>
          <w:rFonts w:eastAsia="仿宋_GB2312"/>
          <w:sz w:val="32"/>
          <w:szCs w:val="32"/>
        </w:rPr>
      </w:pPr>
      <w:r>
        <w:rPr>
          <w:rFonts w:eastAsia="仿宋_GB2312"/>
          <w:sz w:val="32"/>
          <w:szCs w:val="32"/>
        </w:rPr>
        <w:t>经认真阅读《</w:t>
      </w:r>
      <w:r>
        <w:rPr>
          <w:rFonts w:hint="default" w:eastAsia="仿宋_GB2312"/>
          <w:snapToGrid w:val="0"/>
          <w:color w:val="000000"/>
          <w:sz w:val="32"/>
          <w:szCs w:val="32"/>
          <w:u w:val="single"/>
          <w:lang w:val="en-US" w:eastAsia="zh-CN"/>
        </w:rPr>
        <w:t>宣汉县书香茗城北侧停车场综合体经营性资产5年期经营权</w:t>
      </w:r>
      <w:r>
        <w:rPr>
          <w:rFonts w:eastAsia="仿宋_GB2312"/>
          <w:sz w:val="32"/>
          <w:szCs w:val="32"/>
        </w:rPr>
        <w:t>拍卖文件》，并实地踏勘后，我方对所有文件及</w:t>
      </w:r>
      <w:r>
        <w:rPr>
          <w:rFonts w:hint="eastAsia" w:eastAsia="仿宋_GB2312"/>
          <w:sz w:val="32"/>
          <w:szCs w:val="32"/>
          <w:lang w:eastAsia="zh-CN"/>
        </w:rPr>
        <w:t>资产经营</w:t>
      </w:r>
      <w:r>
        <w:rPr>
          <w:rFonts w:eastAsia="仿宋_GB2312"/>
          <w:sz w:val="32"/>
          <w:szCs w:val="32"/>
        </w:rPr>
        <w:t>权的现状、</w:t>
      </w:r>
      <w:r>
        <w:rPr>
          <w:rFonts w:hint="eastAsia" w:eastAsia="仿宋_GB2312"/>
          <w:sz w:val="32"/>
          <w:szCs w:val="32"/>
          <w:lang w:eastAsia="zh-CN"/>
        </w:rPr>
        <w:t>地理</w:t>
      </w:r>
      <w:r>
        <w:rPr>
          <w:rFonts w:eastAsia="仿宋_GB2312"/>
          <w:sz w:val="32"/>
          <w:szCs w:val="32"/>
        </w:rPr>
        <w:t>条件、安全生产条件情况等均已</w:t>
      </w:r>
      <w:r>
        <w:rPr>
          <w:rFonts w:eastAsia="仿宋_GB2312"/>
          <w:color w:val="000000"/>
          <w:sz w:val="32"/>
          <w:szCs w:val="32"/>
        </w:rPr>
        <w:t>知晓且</w:t>
      </w:r>
      <w:r>
        <w:rPr>
          <w:rFonts w:eastAsia="仿宋_GB2312"/>
          <w:sz w:val="32"/>
          <w:szCs w:val="32"/>
        </w:rPr>
        <w:t>无异议，完全接受并愿意遵守拍卖文件中的规定和要求。</w:t>
      </w:r>
    </w:p>
    <w:p>
      <w:pPr>
        <w:pStyle w:val="19"/>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eastAsia="仿宋_GB2312"/>
          <w:sz w:val="32"/>
          <w:szCs w:val="32"/>
        </w:rPr>
      </w:pPr>
      <w:r>
        <w:rPr>
          <w:rFonts w:eastAsia="仿宋_GB2312"/>
          <w:sz w:val="32"/>
          <w:szCs w:val="32"/>
        </w:rPr>
        <w:t>我方现正式申请参加你</w:t>
      </w:r>
      <w:r>
        <w:rPr>
          <w:rFonts w:hint="eastAsia" w:eastAsia="仿宋_GB2312"/>
          <w:sz w:val="32"/>
          <w:szCs w:val="32"/>
          <w:lang w:eastAsia="zh-CN"/>
        </w:rPr>
        <w:t>公司</w:t>
      </w:r>
      <w:r>
        <w:rPr>
          <w:rFonts w:eastAsia="仿宋_GB2312"/>
          <w:sz w:val="32"/>
          <w:szCs w:val="32"/>
        </w:rPr>
        <w:t>于</w:t>
      </w:r>
      <w:r>
        <w:rPr>
          <w:rFonts w:hint="eastAsia" w:eastAsia="仿宋_GB2312"/>
          <w:sz w:val="32"/>
          <w:szCs w:val="32"/>
          <w:u w:val="single"/>
          <w:lang w:val="en-US" w:eastAsia="zh-CN"/>
        </w:rPr>
        <w:t xml:space="preserve">   </w:t>
      </w:r>
      <w:r>
        <w:rPr>
          <w:rFonts w:eastAsia="仿宋_GB2312"/>
          <w:sz w:val="32"/>
          <w:szCs w:val="32"/>
          <w:u w:val="single"/>
        </w:rPr>
        <w:t>年</w:t>
      </w:r>
      <w:r>
        <w:rPr>
          <w:rFonts w:hint="eastAsia" w:eastAsia="仿宋_GB2312"/>
          <w:sz w:val="32"/>
          <w:szCs w:val="32"/>
          <w:u w:val="single"/>
          <w:lang w:val="en-US" w:eastAsia="zh-CN"/>
        </w:rPr>
        <w:t xml:space="preserve"> </w:t>
      </w:r>
      <w:r>
        <w:rPr>
          <w:rFonts w:eastAsia="仿宋_GB2312"/>
          <w:sz w:val="32"/>
          <w:szCs w:val="32"/>
          <w:u w:val="single"/>
        </w:rPr>
        <w:t xml:space="preserve"> 月 日</w:t>
      </w:r>
      <w:r>
        <w:rPr>
          <w:rFonts w:eastAsia="仿宋_GB2312"/>
          <w:sz w:val="32"/>
          <w:szCs w:val="32"/>
        </w:rPr>
        <w:t>在</w:t>
      </w:r>
      <w:r>
        <w:rPr>
          <w:rFonts w:hint="eastAsia" w:eastAsia="仿宋_GB2312"/>
          <w:sz w:val="32"/>
          <w:szCs w:val="32"/>
          <w:lang w:eastAsia="zh-CN"/>
        </w:rPr>
        <w:t>宣汉县</w:t>
      </w:r>
      <w:r>
        <w:rPr>
          <w:rFonts w:eastAsia="仿宋_GB2312"/>
          <w:sz w:val="32"/>
          <w:szCs w:val="32"/>
        </w:rPr>
        <w:t>公共资源交易服务中心举行的</w:t>
      </w:r>
      <w:r>
        <w:rPr>
          <w:rFonts w:eastAsia="仿宋_GB2312"/>
          <w:snapToGrid w:val="0"/>
          <w:color w:val="000000"/>
          <w:sz w:val="32"/>
          <w:szCs w:val="32"/>
          <w:u w:val="single"/>
        </w:rPr>
        <w:t>宣汉县</w:t>
      </w:r>
      <w:r>
        <w:rPr>
          <w:rFonts w:hint="default" w:eastAsia="仿宋_GB2312"/>
          <w:snapToGrid w:val="0"/>
          <w:color w:val="000000"/>
          <w:sz w:val="32"/>
          <w:szCs w:val="32"/>
          <w:u w:val="single"/>
          <w:lang w:val="en-US" w:eastAsia="zh-CN"/>
        </w:rPr>
        <w:t>宣汉县书香茗城北侧停车场综合体经营性资产5年期经营权</w:t>
      </w:r>
      <w:r>
        <w:rPr>
          <w:rFonts w:eastAsia="仿宋_GB2312"/>
          <w:sz w:val="32"/>
          <w:szCs w:val="32"/>
        </w:rPr>
        <w:t>拍卖活动。</w:t>
      </w:r>
    </w:p>
    <w:p>
      <w:pPr>
        <w:pStyle w:val="19"/>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eastAsia="仿宋_GB2312"/>
          <w:sz w:val="32"/>
          <w:szCs w:val="32"/>
        </w:rPr>
      </w:pPr>
      <w:r>
        <w:rPr>
          <w:rFonts w:eastAsia="仿宋_GB2312"/>
          <w:sz w:val="32"/>
          <w:szCs w:val="32"/>
        </w:rPr>
        <w:t>若能竞得该</w:t>
      </w:r>
      <w:r>
        <w:rPr>
          <w:rFonts w:hint="eastAsia" w:eastAsia="仿宋_GB2312"/>
          <w:sz w:val="32"/>
          <w:szCs w:val="32"/>
          <w:lang w:eastAsia="zh-CN"/>
        </w:rPr>
        <w:t>资产经营权</w:t>
      </w:r>
      <w:r>
        <w:rPr>
          <w:rFonts w:eastAsia="仿宋_GB2312"/>
          <w:sz w:val="32"/>
          <w:szCs w:val="32"/>
        </w:rPr>
        <w:t>，我方保证：</w:t>
      </w:r>
    </w:p>
    <w:p>
      <w:pPr>
        <w:pStyle w:val="19"/>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eastAsia="仿宋_GB2312"/>
          <w:sz w:val="32"/>
          <w:szCs w:val="32"/>
        </w:rPr>
      </w:pPr>
      <w:r>
        <w:rPr>
          <w:rFonts w:eastAsia="仿宋_GB2312"/>
          <w:sz w:val="32"/>
          <w:szCs w:val="32"/>
        </w:rPr>
        <w:t>（一）竞得后，当场签定《成交确认书》，并在规定时间内支付相关费用、签定《</w:t>
      </w:r>
      <w:r>
        <w:rPr>
          <w:rFonts w:hint="eastAsia" w:eastAsia="仿宋_GB2312"/>
          <w:sz w:val="32"/>
          <w:szCs w:val="32"/>
          <w:lang w:eastAsia="zh-CN"/>
        </w:rPr>
        <w:t>租赁</w:t>
      </w:r>
      <w:r>
        <w:rPr>
          <w:rFonts w:eastAsia="仿宋_GB2312"/>
          <w:sz w:val="32"/>
          <w:szCs w:val="32"/>
        </w:rPr>
        <w:t>合同》、缴纳</w:t>
      </w:r>
      <w:r>
        <w:rPr>
          <w:rFonts w:hint="eastAsia" w:eastAsia="仿宋_GB2312"/>
          <w:sz w:val="32"/>
          <w:szCs w:val="32"/>
          <w:lang w:eastAsia="zh-CN"/>
        </w:rPr>
        <w:t>履约保证金</w:t>
      </w:r>
      <w:r>
        <w:rPr>
          <w:rFonts w:eastAsia="仿宋_GB2312"/>
          <w:sz w:val="32"/>
          <w:szCs w:val="32"/>
        </w:rPr>
        <w:t>。</w:t>
      </w:r>
    </w:p>
    <w:p>
      <w:pPr>
        <w:pStyle w:val="19"/>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eastAsia="仿宋_GB2312"/>
          <w:sz w:val="32"/>
          <w:szCs w:val="32"/>
        </w:rPr>
      </w:pPr>
      <w:r>
        <w:rPr>
          <w:rFonts w:eastAsia="仿宋_GB2312"/>
          <w:sz w:val="32"/>
          <w:szCs w:val="32"/>
        </w:rPr>
        <w:t>（二）按照拍卖文件的规定和要求履行全部义务，如有违约行为，我方愿意承担全部法律责任，赔偿由此产生的损失，并接受失信联合惩戒。</w:t>
      </w:r>
    </w:p>
    <w:p>
      <w:pPr>
        <w:pStyle w:val="19"/>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eastAsia="仿宋_GB2312"/>
          <w:sz w:val="32"/>
          <w:szCs w:val="32"/>
        </w:rPr>
      </w:pPr>
      <w:r>
        <w:rPr>
          <w:rFonts w:eastAsia="仿宋_GB2312"/>
          <w:sz w:val="32"/>
          <w:szCs w:val="32"/>
        </w:rPr>
        <w:t>（三）若我方不按拍卖文件要求签订《成交确认书》、支付相关费用或签订《</w:t>
      </w:r>
      <w:r>
        <w:rPr>
          <w:rFonts w:hint="eastAsia" w:eastAsia="仿宋_GB2312"/>
          <w:sz w:val="32"/>
          <w:szCs w:val="32"/>
          <w:lang w:eastAsia="zh-CN"/>
        </w:rPr>
        <w:t>租赁</w:t>
      </w:r>
      <w:r>
        <w:rPr>
          <w:rFonts w:eastAsia="仿宋_GB2312"/>
          <w:sz w:val="32"/>
          <w:szCs w:val="32"/>
        </w:rPr>
        <w:t>合同》，我方愿意承担相应的法律后果。</w:t>
      </w:r>
    </w:p>
    <w:p>
      <w:pPr>
        <w:pStyle w:val="19"/>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eastAsia="仿宋_GB2312"/>
          <w:sz w:val="32"/>
          <w:szCs w:val="32"/>
        </w:rPr>
      </w:pPr>
      <w:r>
        <w:rPr>
          <w:rFonts w:eastAsia="仿宋_GB2312"/>
          <w:sz w:val="32"/>
          <w:szCs w:val="32"/>
        </w:rPr>
        <w:t>现提交竞买申请及相关证件、材料，请审查。</w:t>
      </w:r>
    </w:p>
    <w:p>
      <w:pPr>
        <w:pStyle w:val="19"/>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eastAsia="仿宋_GB2312"/>
          <w:b/>
          <w:sz w:val="32"/>
          <w:szCs w:val="32"/>
        </w:rPr>
      </w:pPr>
    </w:p>
    <w:p>
      <w:pPr>
        <w:pStyle w:val="19"/>
        <w:keepNext w:val="0"/>
        <w:keepLines w:val="0"/>
        <w:pageBreakBefore w:val="0"/>
        <w:widowControl w:val="0"/>
        <w:kinsoku/>
        <w:wordWrap/>
        <w:overflowPunct/>
        <w:topLinePunct w:val="0"/>
        <w:autoSpaceDE/>
        <w:autoSpaceDN/>
        <w:bidi w:val="0"/>
        <w:adjustRightInd/>
        <w:snapToGrid/>
        <w:spacing w:line="579" w:lineRule="exact"/>
        <w:ind w:left="1281" w:leftChars="304" w:hanging="643" w:hangingChars="200"/>
        <w:textAlignment w:val="auto"/>
        <w:rPr>
          <w:rFonts w:eastAsia="仿宋_GB2312"/>
          <w:sz w:val="32"/>
          <w:szCs w:val="32"/>
        </w:rPr>
      </w:pPr>
      <w:r>
        <w:rPr>
          <w:rFonts w:eastAsia="仿宋_GB2312"/>
          <w:b/>
          <w:sz w:val="32"/>
          <w:szCs w:val="32"/>
        </w:rPr>
        <w:t>附：</w:t>
      </w:r>
      <w:r>
        <w:rPr>
          <w:rFonts w:eastAsia="仿宋_GB2312"/>
          <w:sz w:val="32"/>
          <w:szCs w:val="32"/>
        </w:rPr>
        <w:t>1</w:t>
      </w:r>
      <w:r>
        <w:rPr>
          <w:rFonts w:hint="eastAsia" w:eastAsia="仿宋_GB2312"/>
          <w:sz w:val="32"/>
          <w:szCs w:val="32"/>
          <w:lang w:val="en-US" w:eastAsia="zh-CN"/>
        </w:rPr>
        <w:t>.</w:t>
      </w:r>
      <w:r>
        <w:rPr>
          <w:rFonts w:eastAsia="仿宋_GB2312"/>
          <w:sz w:val="32"/>
          <w:szCs w:val="32"/>
        </w:rPr>
        <w:t>企业法人营业执照（事业单位提供法人证书）复印件（加盖公章）；</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1280" w:firstLineChars="400"/>
        <w:textAlignment w:val="auto"/>
        <w:rPr>
          <w:rFonts w:eastAsia="仿宋_GB2312"/>
          <w:sz w:val="32"/>
          <w:szCs w:val="32"/>
        </w:rPr>
      </w:pPr>
      <w:r>
        <w:rPr>
          <w:rFonts w:hint="eastAsia" w:eastAsia="仿宋_GB2312"/>
          <w:sz w:val="32"/>
          <w:szCs w:val="32"/>
          <w:lang w:val="en-US" w:eastAsia="zh-CN"/>
        </w:rPr>
        <w:t>2.</w:t>
      </w:r>
      <w:r>
        <w:rPr>
          <w:rFonts w:eastAsia="仿宋_GB2312"/>
          <w:sz w:val="32"/>
          <w:szCs w:val="32"/>
        </w:rPr>
        <w:t>法定代表人身份证明（原件）；</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1280" w:firstLineChars="400"/>
        <w:textAlignment w:val="auto"/>
        <w:rPr>
          <w:rFonts w:eastAsia="仿宋_GB2312"/>
          <w:sz w:val="32"/>
          <w:szCs w:val="32"/>
        </w:rPr>
      </w:pPr>
      <w:r>
        <w:rPr>
          <w:rFonts w:hint="eastAsia" w:eastAsia="仿宋_GB2312"/>
          <w:sz w:val="32"/>
          <w:szCs w:val="32"/>
          <w:lang w:val="en-US" w:eastAsia="zh-CN"/>
        </w:rPr>
        <w:t>3.</w:t>
      </w:r>
      <w:r>
        <w:rPr>
          <w:rFonts w:eastAsia="仿宋_GB2312"/>
          <w:sz w:val="32"/>
          <w:szCs w:val="32"/>
        </w:rPr>
        <w:t>法定代表人身份证复印件（加盖公章）；</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1280" w:firstLineChars="400"/>
        <w:textAlignment w:val="auto"/>
        <w:rPr>
          <w:rFonts w:eastAsia="仿宋_GB2312"/>
          <w:sz w:val="32"/>
          <w:szCs w:val="32"/>
        </w:rPr>
      </w:pPr>
      <w:r>
        <w:rPr>
          <w:rFonts w:hint="eastAsia" w:eastAsia="仿宋_GB2312"/>
          <w:sz w:val="32"/>
          <w:szCs w:val="32"/>
          <w:lang w:val="en-US" w:eastAsia="zh-CN"/>
        </w:rPr>
        <w:t>4.</w:t>
      </w:r>
      <w:r>
        <w:rPr>
          <w:rFonts w:eastAsia="仿宋_GB2312"/>
          <w:sz w:val="32"/>
          <w:szCs w:val="32"/>
        </w:rPr>
        <w:t>授权委托书（原件）；</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1280" w:firstLineChars="400"/>
        <w:textAlignment w:val="auto"/>
        <w:rPr>
          <w:rFonts w:eastAsia="仿宋_GB2312"/>
          <w:sz w:val="32"/>
          <w:szCs w:val="32"/>
        </w:rPr>
      </w:pPr>
      <w:r>
        <w:rPr>
          <w:rFonts w:hint="eastAsia" w:eastAsia="仿宋_GB2312"/>
          <w:sz w:val="32"/>
          <w:szCs w:val="32"/>
          <w:lang w:val="en-US" w:eastAsia="zh-CN"/>
        </w:rPr>
        <w:t>5.</w:t>
      </w:r>
      <w:r>
        <w:rPr>
          <w:rFonts w:eastAsia="仿宋_GB2312"/>
          <w:sz w:val="32"/>
          <w:szCs w:val="32"/>
        </w:rPr>
        <w:t>受托人身份证复印件（加盖公章）；</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1280" w:firstLineChars="400"/>
        <w:textAlignment w:val="auto"/>
        <w:rPr>
          <w:rFonts w:eastAsia="仿宋_GB2312"/>
          <w:sz w:val="32"/>
          <w:szCs w:val="32"/>
        </w:rPr>
      </w:pPr>
      <w:r>
        <w:rPr>
          <w:rFonts w:hint="eastAsia" w:eastAsia="仿宋_GB2312"/>
          <w:sz w:val="32"/>
          <w:szCs w:val="32"/>
          <w:lang w:val="en-US" w:eastAsia="zh-CN"/>
        </w:rPr>
        <w:t>6.</w:t>
      </w:r>
      <w:r>
        <w:rPr>
          <w:rFonts w:hint="eastAsia" w:eastAsia="仿宋_GB2312"/>
          <w:sz w:val="32"/>
          <w:szCs w:val="32"/>
          <w:lang w:eastAsia="zh-CN"/>
        </w:rPr>
        <w:t>保证金缴纳凭证（加盖公章）</w:t>
      </w:r>
      <w:r>
        <w:rPr>
          <w:rFonts w:eastAsia="仿宋_GB2312"/>
          <w:sz w:val="32"/>
          <w:szCs w:val="32"/>
        </w:rPr>
        <w:t>；</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1280" w:firstLineChars="400"/>
        <w:textAlignment w:val="auto"/>
        <w:rPr>
          <w:rFonts w:eastAsia="仿宋_GB2312"/>
          <w:sz w:val="32"/>
          <w:szCs w:val="32"/>
        </w:rPr>
      </w:pPr>
      <w:r>
        <w:rPr>
          <w:rFonts w:hint="eastAsia" w:eastAsia="仿宋_GB2312"/>
          <w:sz w:val="32"/>
          <w:szCs w:val="32"/>
          <w:lang w:val="en-US" w:eastAsia="zh-CN"/>
        </w:rPr>
        <w:t>7.</w:t>
      </w:r>
      <w:r>
        <w:rPr>
          <w:rFonts w:eastAsia="仿宋_GB2312"/>
          <w:sz w:val="32"/>
          <w:szCs w:val="32"/>
        </w:rPr>
        <w:t>竞买承诺书（原件）；</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1280" w:firstLineChars="400"/>
        <w:textAlignment w:val="auto"/>
        <w:rPr>
          <w:rFonts w:eastAsia="仿宋_GB2312"/>
          <w:sz w:val="32"/>
          <w:szCs w:val="32"/>
        </w:rPr>
      </w:pPr>
      <w:r>
        <w:rPr>
          <w:rFonts w:hint="eastAsia" w:eastAsia="仿宋_GB2312"/>
          <w:sz w:val="32"/>
          <w:szCs w:val="32"/>
          <w:lang w:val="en-US" w:eastAsia="zh-CN"/>
        </w:rPr>
        <w:t>8.</w:t>
      </w:r>
      <w:r>
        <w:rPr>
          <w:rFonts w:eastAsia="仿宋_GB2312"/>
          <w:sz w:val="32"/>
          <w:szCs w:val="32"/>
        </w:rPr>
        <w:t>无失信行为承诺书（原件）；</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1280" w:firstLineChars="400"/>
        <w:textAlignment w:val="auto"/>
        <w:rPr>
          <w:rFonts w:eastAsia="仿宋_GB2312"/>
          <w:sz w:val="32"/>
          <w:szCs w:val="32"/>
        </w:rPr>
      </w:pPr>
      <w:r>
        <w:rPr>
          <w:rFonts w:hint="eastAsia" w:eastAsia="仿宋_GB2312"/>
          <w:sz w:val="32"/>
          <w:szCs w:val="32"/>
          <w:lang w:val="en-US" w:eastAsia="zh-CN"/>
        </w:rPr>
        <w:t>9.</w:t>
      </w:r>
      <w:r>
        <w:rPr>
          <w:rFonts w:eastAsia="仿宋_GB2312"/>
          <w:sz w:val="32"/>
          <w:szCs w:val="32"/>
        </w:rPr>
        <w:t>其它应提供的依据等。</w:t>
      </w:r>
    </w:p>
    <w:p>
      <w:pPr>
        <w:pStyle w:val="19"/>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eastAsia="仿宋_GB2312"/>
          <w:sz w:val="32"/>
          <w:szCs w:val="32"/>
        </w:rPr>
      </w:pPr>
    </w:p>
    <w:p>
      <w:pPr>
        <w:pStyle w:val="19"/>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eastAsia="仿宋_GB2312"/>
          <w:sz w:val="32"/>
          <w:szCs w:val="32"/>
        </w:rPr>
      </w:pPr>
    </w:p>
    <w:p>
      <w:pPr>
        <w:pStyle w:val="19"/>
        <w:keepNext w:val="0"/>
        <w:keepLines w:val="0"/>
        <w:pageBreakBefore w:val="0"/>
        <w:widowControl w:val="0"/>
        <w:kinsoku/>
        <w:wordWrap/>
        <w:overflowPunct/>
        <w:topLinePunct w:val="0"/>
        <w:autoSpaceDE/>
        <w:autoSpaceDN/>
        <w:bidi w:val="0"/>
        <w:adjustRightInd/>
        <w:snapToGrid/>
        <w:spacing w:line="579" w:lineRule="exact"/>
        <w:ind w:firstLine="2560" w:firstLineChars="800"/>
        <w:textAlignment w:val="auto"/>
        <w:rPr>
          <w:rFonts w:eastAsia="仿宋_GB2312"/>
          <w:sz w:val="32"/>
          <w:szCs w:val="32"/>
        </w:rPr>
      </w:pPr>
      <w:r>
        <w:rPr>
          <w:rFonts w:eastAsia="仿宋_GB2312"/>
          <w:sz w:val="32"/>
          <w:szCs w:val="32"/>
        </w:rPr>
        <w:t>竞买申请人（盖章）：</w:t>
      </w:r>
    </w:p>
    <w:p>
      <w:pPr>
        <w:pStyle w:val="19"/>
        <w:keepNext w:val="0"/>
        <w:keepLines w:val="0"/>
        <w:pageBreakBefore w:val="0"/>
        <w:widowControl w:val="0"/>
        <w:kinsoku/>
        <w:wordWrap/>
        <w:overflowPunct/>
        <w:topLinePunct w:val="0"/>
        <w:autoSpaceDE/>
        <w:autoSpaceDN/>
        <w:bidi w:val="0"/>
        <w:adjustRightInd/>
        <w:snapToGrid/>
        <w:spacing w:line="579" w:lineRule="exact"/>
        <w:ind w:left="0" w:firstLine="2560" w:firstLineChars="800"/>
        <w:textAlignment w:val="auto"/>
        <w:rPr>
          <w:rFonts w:eastAsia="仿宋_GB2312"/>
          <w:sz w:val="32"/>
          <w:szCs w:val="32"/>
        </w:rPr>
      </w:pPr>
      <w:r>
        <w:rPr>
          <w:rFonts w:eastAsia="仿宋_GB2312"/>
          <w:sz w:val="32"/>
          <w:szCs w:val="32"/>
        </w:rPr>
        <w:t>法定代表人（委托代理人）签名：</w:t>
      </w:r>
    </w:p>
    <w:p>
      <w:pPr>
        <w:pStyle w:val="19"/>
        <w:keepNext w:val="0"/>
        <w:keepLines w:val="0"/>
        <w:pageBreakBefore w:val="0"/>
        <w:widowControl w:val="0"/>
        <w:kinsoku/>
        <w:wordWrap/>
        <w:overflowPunct/>
        <w:topLinePunct w:val="0"/>
        <w:autoSpaceDE/>
        <w:autoSpaceDN/>
        <w:bidi w:val="0"/>
        <w:adjustRightInd/>
        <w:snapToGrid/>
        <w:spacing w:line="579" w:lineRule="exact"/>
        <w:ind w:left="0" w:firstLine="2560" w:firstLineChars="800"/>
        <w:textAlignment w:val="auto"/>
        <w:rPr>
          <w:rFonts w:eastAsia="仿宋_GB2312"/>
          <w:sz w:val="32"/>
          <w:szCs w:val="32"/>
        </w:rPr>
      </w:pPr>
      <w:r>
        <w:rPr>
          <w:rFonts w:eastAsia="仿宋_GB2312"/>
          <w:sz w:val="32"/>
          <w:szCs w:val="32"/>
        </w:rPr>
        <w:t>联系人：</w:t>
      </w:r>
    </w:p>
    <w:p>
      <w:pPr>
        <w:pStyle w:val="19"/>
        <w:keepNext w:val="0"/>
        <w:keepLines w:val="0"/>
        <w:pageBreakBefore w:val="0"/>
        <w:widowControl w:val="0"/>
        <w:kinsoku/>
        <w:wordWrap/>
        <w:overflowPunct/>
        <w:topLinePunct w:val="0"/>
        <w:autoSpaceDE/>
        <w:autoSpaceDN/>
        <w:bidi w:val="0"/>
        <w:adjustRightInd/>
        <w:snapToGrid/>
        <w:spacing w:line="579" w:lineRule="exact"/>
        <w:ind w:left="0" w:firstLine="2560" w:firstLineChars="800"/>
        <w:textAlignment w:val="auto"/>
        <w:rPr>
          <w:rFonts w:eastAsia="仿宋_GB2312"/>
          <w:sz w:val="32"/>
          <w:szCs w:val="32"/>
        </w:rPr>
      </w:pPr>
      <w:r>
        <w:rPr>
          <w:rFonts w:eastAsia="仿宋_GB2312"/>
          <w:sz w:val="32"/>
          <w:szCs w:val="32"/>
        </w:rPr>
        <w:t>联系电话：</w:t>
      </w:r>
    </w:p>
    <w:p>
      <w:pPr>
        <w:pStyle w:val="19"/>
        <w:keepNext w:val="0"/>
        <w:keepLines w:val="0"/>
        <w:pageBreakBefore w:val="0"/>
        <w:widowControl w:val="0"/>
        <w:kinsoku/>
        <w:wordWrap/>
        <w:overflowPunct/>
        <w:topLinePunct w:val="0"/>
        <w:autoSpaceDE/>
        <w:autoSpaceDN/>
        <w:bidi w:val="0"/>
        <w:adjustRightInd/>
        <w:snapToGrid/>
        <w:spacing w:line="579" w:lineRule="exact"/>
        <w:ind w:left="0" w:firstLine="2560" w:firstLineChars="800"/>
        <w:textAlignment w:val="auto"/>
        <w:rPr>
          <w:rFonts w:eastAsia="仿宋_GB2312"/>
          <w:sz w:val="32"/>
          <w:szCs w:val="32"/>
        </w:rPr>
      </w:pPr>
      <w:r>
        <w:rPr>
          <w:rFonts w:eastAsia="仿宋_GB2312"/>
          <w:sz w:val="32"/>
          <w:szCs w:val="32"/>
        </w:rPr>
        <w:t>企业（单位）地址：</w:t>
      </w:r>
    </w:p>
    <w:p>
      <w:pPr>
        <w:pStyle w:val="19"/>
        <w:keepNext w:val="0"/>
        <w:keepLines w:val="0"/>
        <w:pageBreakBefore w:val="0"/>
        <w:widowControl w:val="0"/>
        <w:kinsoku/>
        <w:wordWrap/>
        <w:overflowPunct/>
        <w:topLinePunct w:val="0"/>
        <w:autoSpaceDE/>
        <w:autoSpaceDN/>
        <w:bidi w:val="0"/>
        <w:adjustRightInd/>
        <w:snapToGrid/>
        <w:spacing w:line="579" w:lineRule="exact"/>
        <w:ind w:left="0" w:firstLine="4297" w:firstLineChars="1343"/>
        <w:textAlignment w:val="auto"/>
        <w:rPr>
          <w:rFonts w:eastAsia="仿宋_GB2312"/>
          <w:sz w:val="32"/>
          <w:szCs w:val="32"/>
        </w:rPr>
      </w:pPr>
      <w:r>
        <w:rPr>
          <w:rFonts w:eastAsia="仿宋_GB2312"/>
          <w:sz w:val="32"/>
          <w:szCs w:val="32"/>
        </w:rPr>
        <w:t>申请日期：</w:t>
      </w:r>
      <w:r>
        <w:rPr>
          <w:rFonts w:hint="eastAsia" w:eastAsia="仿宋_GB2312"/>
          <w:sz w:val="32"/>
          <w:szCs w:val="32"/>
          <w:lang w:val="en-US" w:eastAsia="zh-CN"/>
        </w:rPr>
        <w:t xml:space="preserve">   </w:t>
      </w:r>
      <w:r>
        <w:rPr>
          <w:rFonts w:eastAsia="仿宋_GB2312"/>
          <w:sz w:val="32"/>
          <w:szCs w:val="32"/>
        </w:rPr>
        <w:t>年  月  日</w:t>
      </w:r>
    </w:p>
    <w:p>
      <w:pPr>
        <w:pStyle w:val="19"/>
        <w:keepNext w:val="0"/>
        <w:keepLines w:val="0"/>
        <w:pageBreakBefore w:val="0"/>
        <w:widowControl w:val="0"/>
        <w:kinsoku/>
        <w:wordWrap/>
        <w:overflowPunct/>
        <w:topLinePunct w:val="0"/>
        <w:autoSpaceDE/>
        <w:autoSpaceDN/>
        <w:bidi w:val="0"/>
        <w:adjustRightInd/>
        <w:snapToGrid/>
        <w:spacing w:line="579" w:lineRule="exact"/>
        <w:ind w:left="0" w:firstLine="2274" w:firstLineChars="708"/>
        <w:textAlignment w:val="auto"/>
        <w:rPr>
          <w:rFonts w:eastAsia="仿宋_GB2312"/>
          <w:b/>
          <w:sz w:val="32"/>
          <w:szCs w:val="32"/>
        </w:rPr>
      </w:pPr>
      <w:r>
        <w:rPr>
          <w:rFonts w:eastAsia="仿宋_GB2312"/>
          <w:b/>
          <w:sz w:val="32"/>
          <w:szCs w:val="32"/>
        </w:rPr>
        <w:t>（参与竞买的，竞买时须带上公章）</w:t>
      </w:r>
    </w:p>
    <w:p>
      <w:pPr>
        <w:keepNext w:val="0"/>
        <w:keepLines w:val="0"/>
        <w:pageBreakBefore w:val="0"/>
        <w:kinsoku/>
        <w:wordWrap/>
        <w:overflowPunct/>
        <w:topLinePunct w:val="0"/>
        <w:autoSpaceDE/>
        <w:autoSpaceDN/>
        <w:bidi w:val="0"/>
        <w:adjustRightInd/>
        <w:snapToGrid/>
        <w:spacing w:line="579" w:lineRule="exact"/>
        <w:ind w:left="0"/>
        <w:jc w:val="center"/>
        <w:textAlignment w:val="auto"/>
        <w:rPr>
          <w:rFonts w:eastAsia="方正小标宋简体"/>
          <w:sz w:val="32"/>
          <w:szCs w:val="32"/>
        </w:rPr>
      </w:pPr>
    </w:p>
    <w:p>
      <w:pPr>
        <w:pStyle w:val="3"/>
        <w:keepNext w:val="0"/>
        <w:keepLines w:val="0"/>
        <w:pageBreakBefore w:val="0"/>
        <w:kinsoku/>
        <w:wordWrap/>
        <w:overflowPunct/>
        <w:topLinePunct w:val="0"/>
        <w:autoSpaceDE/>
        <w:autoSpaceDN/>
        <w:bidi w:val="0"/>
        <w:adjustRightInd/>
        <w:snapToGrid/>
        <w:spacing w:after="0" w:line="579" w:lineRule="exact"/>
        <w:ind w:left="0"/>
        <w:textAlignment w:val="auto"/>
      </w:pPr>
    </w:p>
    <w:p>
      <w:pPr>
        <w:keepNext w:val="0"/>
        <w:keepLines w:val="0"/>
        <w:pageBreakBefore w:val="0"/>
        <w:kinsoku/>
        <w:wordWrap/>
        <w:overflowPunct/>
        <w:topLinePunct w:val="0"/>
        <w:autoSpaceDE/>
        <w:autoSpaceDN/>
        <w:bidi w:val="0"/>
        <w:adjustRightInd/>
        <w:snapToGrid/>
        <w:spacing w:line="579" w:lineRule="exact"/>
        <w:ind w:left="0"/>
        <w:jc w:val="center"/>
        <w:textAlignment w:val="auto"/>
        <w:rPr>
          <w:rFonts w:eastAsia="方正小标宋简体"/>
          <w:sz w:val="32"/>
          <w:szCs w:val="32"/>
        </w:rPr>
      </w:pPr>
    </w:p>
    <w:p>
      <w:pPr>
        <w:keepNext w:val="0"/>
        <w:keepLines w:val="0"/>
        <w:pageBreakBefore w:val="0"/>
        <w:kinsoku/>
        <w:wordWrap/>
        <w:overflowPunct/>
        <w:topLinePunct w:val="0"/>
        <w:autoSpaceDE/>
        <w:autoSpaceDN/>
        <w:bidi w:val="0"/>
        <w:adjustRightInd/>
        <w:snapToGrid/>
        <w:spacing w:line="579" w:lineRule="exact"/>
        <w:ind w:left="0"/>
        <w:jc w:val="center"/>
        <w:textAlignment w:val="auto"/>
        <w:rPr>
          <w:rFonts w:eastAsia="方正小标宋简体"/>
          <w:sz w:val="32"/>
          <w:szCs w:val="32"/>
        </w:rPr>
      </w:pPr>
    </w:p>
    <w:p>
      <w:pPr>
        <w:keepNext w:val="0"/>
        <w:keepLines w:val="0"/>
        <w:pageBreakBefore w:val="0"/>
        <w:kinsoku/>
        <w:wordWrap/>
        <w:overflowPunct/>
        <w:topLinePunct w:val="0"/>
        <w:autoSpaceDE/>
        <w:autoSpaceDN/>
        <w:bidi w:val="0"/>
        <w:adjustRightInd/>
        <w:snapToGrid/>
        <w:spacing w:line="579" w:lineRule="exact"/>
        <w:ind w:left="0"/>
        <w:jc w:val="both"/>
        <w:textAlignment w:val="auto"/>
        <w:rPr>
          <w:rFonts w:eastAsia="方正小标宋简体"/>
          <w:sz w:val="32"/>
          <w:szCs w:val="32"/>
        </w:rPr>
        <w:sectPr>
          <w:pgSz w:w="11906" w:h="16838"/>
          <w:pgMar w:top="2098" w:right="1474" w:bottom="1985" w:left="1588" w:header="851" w:footer="1588" w:gutter="0"/>
          <w:cols w:space="720" w:num="1"/>
          <w:docGrid w:linePitch="436" w:charSpace="0"/>
        </w:sectPr>
      </w:pPr>
    </w:p>
    <w:p>
      <w:pPr>
        <w:pStyle w:val="2"/>
        <w:keepNext w:val="0"/>
        <w:keepLines w:val="0"/>
        <w:pageBreakBefore w:val="0"/>
        <w:widowControl w:val="0"/>
        <w:kinsoku/>
        <w:wordWrap/>
        <w:overflowPunct/>
        <w:topLinePunct w:val="0"/>
        <w:autoSpaceDE/>
        <w:autoSpaceDN/>
        <w:bidi w:val="0"/>
        <w:adjustRightInd/>
        <w:snapToGrid/>
        <w:spacing w:before="0" w:after="0" w:line="440" w:lineRule="exact"/>
        <w:ind w:firstLine="0" w:firstLineChars="0"/>
        <w:textAlignment w:val="auto"/>
        <w:rPr>
          <w:rFonts w:ascii="Times New Roman" w:hAnsi="Times New Roman" w:eastAsia="方正小标宋简体"/>
          <w:b w:val="0"/>
          <w:bCs w:val="0"/>
          <w:sz w:val="44"/>
          <w:szCs w:val="44"/>
        </w:rPr>
      </w:pPr>
      <w:bookmarkStart w:id="7" w:name="_Toc4930"/>
      <w:bookmarkStart w:id="8" w:name="_Toc20190"/>
      <w:bookmarkStart w:id="9" w:name="_Toc141218090"/>
      <w:bookmarkStart w:id="10" w:name="_Toc141217387"/>
      <w:bookmarkStart w:id="11" w:name="_Toc141217783"/>
      <w:r>
        <w:rPr>
          <w:rFonts w:ascii="Times New Roman" w:hAnsi="Times New Roman" w:eastAsia="方正小标宋简体"/>
          <w:b w:val="0"/>
          <w:bCs w:val="0"/>
          <w:sz w:val="44"/>
          <w:szCs w:val="44"/>
        </w:rPr>
        <w:t>竞买承诺书</w:t>
      </w:r>
      <w:bookmarkEnd w:id="7"/>
      <w:bookmarkEnd w:id="8"/>
      <w:r>
        <w:rPr>
          <w:rFonts w:ascii="Times New Roman" w:hAnsi="Times New Roman" w:eastAsia="方正小标宋简体"/>
          <w:b w:val="0"/>
          <w:bCs w:val="0"/>
          <w:sz w:val="44"/>
          <w:szCs w:val="44"/>
        </w:rPr>
        <w:t>（样本）</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sz w:val="32"/>
          <w:szCs w:val="32"/>
        </w:rPr>
      </w:pPr>
      <w:r>
        <w:rPr>
          <w:rFonts w:hint="eastAsia" w:eastAsia="仿宋_GB2312"/>
          <w:sz w:val="32"/>
          <w:szCs w:val="32"/>
          <w:lang w:eastAsia="zh-CN"/>
        </w:rPr>
        <w:t>四川中普拍卖有限公司</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仿宋_GB2312"/>
          <w:sz w:val="32"/>
          <w:szCs w:val="32"/>
        </w:rPr>
      </w:pPr>
      <w:r>
        <w:rPr>
          <w:rFonts w:eastAsia="仿宋_GB2312"/>
          <w:sz w:val="32"/>
          <w:szCs w:val="32"/>
        </w:rPr>
        <w:t>我方自愿参加</w:t>
      </w:r>
      <w:r>
        <w:rPr>
          <w:rFonts w:hint="eastAsia" w:eastAsia="仿宋_GB2312"/>
          <w:sz w:val="32"/>
          <w:szCs w:val="32"/>
          <w:u w:val="single"/>
          <w:lang w:val="en-US" w:eastAsia="zh-CN"/>
        </w:rPr>
        <w:t xml:space="preserve">    </w:t>
      </w:r>
      <w:r>
        <w:rPr>
          <w:rFonts w:eastAsia="仿宋_GB2312"/>
          <w:sz w:val="32"/>
          <w:szCs w:val="32"/>
          <w:u w:val="single"/>
        </w:rPr>
        <w:t>年  月  日</w:t>
      </w:r>
      <w:r>
        <w:rPr>
          <w:rFonts w:eastAsia="仿宋_GB2312"/>
          <w:sz w:val="32"/>
          <w:szCs w:val="32"/>
        </w:rPr>
        <w:t>在贵</w:t>
      </w:r>
      <w:r>
        <w:rPr>
          <w:rFonts w:hint="eastAsia" w:eastAsia="仿宋_GB2312"/>
          <w:sz w:val="32"/>
          <w:szCs w:val="32"/>
          <w:lang w:eastAsia="zh-CN"/>
        </w:rPr>
        <w:t>公司</w:t>
      </w:r>
      <w:r>
        <w:rPr>
          <w:rFonts w:eastAsia="仿宋_GB2312"/>
          <w:sz w:val="32"/>
          <w:szCs w:val="32"/>
        </w:rPr>
        <w:t>举行的</w:t>
      </w:r>
      <w:r>
        <w:rPr>
          <w:rFonts w:hint="default" w:eastAsia="仿宋_GB2312"/>
          <w:snapToGrid w:val="0"/>
          <w:color w:val="000000"/>
          <w:sz w:val="32"/>
          <w:szCs w:val="32"/>
          <w:u w:val="single"/>
          <w:lang w:val="en-US" w:eastAsia="zh-CN"/>
        </w:rPr>
        <w:t>宣汉县书香茗城北侧停车场综合体经营性资产5年期经营权</w:t>
      </w:r>
      <w:r>
        <w:rPr>
          <w:rFonts w:eastAsia="仿宋_GB2312"/>
          <w:sz w:val="32"/>
          <w:szCs w:val="32"/>
        </w:rPr>
        <w:t>拍卖活动，并承诺如下：</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eastAsia="仿宋_GB2312"/>
          <w:sz w:val="32"/>
          <w:szCs w:val="32"/>
        </w:rPr>
      </w:pPr>
      <w:r>
        <w:rPr>
          <w:rFonts w:eastAsia="仿宋_GB2312"/>
          <w:sz w:val="32"/>
          <w:szCs w:val="32"/>
        </w:rPr>
        <w:t>一、经认真审阅拍卖文件，并实地踏勘，我方对</w:t>
      </w:r>
      <w:r>
        <w:rPr>
          <w:rFonts w:eastAsia="仿宋_GB2312"/>
          <w:snapToGrid w:val="0"/>
          <w:color w:val="000000"/>
          <w:kern w:val="0"/>
          <w:sz w:val="32"/>
          <w:szCs w:val="32"/>
        </w:rPr>
        <w:t>该</w:t>
      </w:r>
      <w:r>
        <w:rPr>
          <w:rFonts w:hint="eastAsia" w:eastAsia="仿宋_GB2312"/>
          <w:snapToGrid w:val="0"/>
          <w:color w:val="000000"/>
          <w:kern w:val="0"/>
          <w:sz w:val="32"/>
          <w:szCs w:val="32"/>
          <w:lang w:eastAsia="zh-CN"/>
        </w:rPr>
        <w:t>资产经营权</w:t>
      </w:r>
      <w:r>
        <w:rPr>
          <w:rFonts w:eastAsia="仿宋_GB2312"/>
          <w:sz w:val="32"/>
          <w:szCs w:val="32"/>
        </w:rPr>
        <w:t>现状、</w:t>
      </w:r>
      <w:r>
        <w:rPr>
          <w:rFonts w:hint="eastAsia" w:eastAsia="仿宋_GB2312"/>
          <w:sz w:val="32"/>
          <w:szCs w:val="32"/>
          <w:lang w:eastAsia="zh-CN"/>
        </w:rPr>
        <w:t>地理</w:t>
      </w:r>
      <w:r>
        <w:rPr>
          <w:rFonts w:eastAsia="仿宋_GB2312"/>
          <w:sz w:val="32"/>
          <w:szCs w:val="32"/>
        </w:rPr>
        <w:t>条件、安全生产条件等均已</w:t>
      </w:r>
      <w:r>
        <w:rPr>
          <w:rFonts w:eastAsia="仿宋_GB2312"/>
          <w:color w:val="000000"/>
          <w:sz w:val="32"/>
          <w:szCs w:val="32"/>
        </w:rPr>
        <w:t>知晓且</w:t>
      </w:r>
      <w:r>
        <w:rPr>
          <w:rFonts w:eastAsia="仿宋_GB2312"/>
          <w:sz w:val="32"/>
          <w:szCs w:val="32"/>
        </w:rPr>
        <w:t>无异议，我方具有</w:t>
      </w:r>
      <w:r>
        <w:rPr>
          <w:rFonts w:eastAsia="仿宋_GB2312"/>
          <w:snapToGrid w:val="0"/>
          <w:color w:val="000000"/>
          <w:kern w:val="0"/>
          <w:sz w:val="32"/>
          <w:szCs w:val="32"/>
        </w:rPr>
        <w:t>与</w:t>
      </w:r>
      <w:r>
        <w:rPr>
          <w:rFonts w:hint="eastAsia" w:eastAsia="仿宋_GB2312"/>
          <w:snapToGrid w:val="0"/>
          <w:color w:val="000000"/>
          <w:kern w:val="0"/>
          <w:sz w:val="32"/>
          <w:szCs w:val="32"/>
          <w:lang w:eastAsia="zh-CN"/>
        </w:rPr>
        <w:t>资产经营权</w:t>
      </w:r>
      <w:r>
        <w:rPr>
          <w:rFonts w:eastAsia="仿宋_GB2312"/>
          <w:snapToGrid w:val="0"/>
          <w:color w:val="000000"/>
          <w:kern w:val="0"/>
          <w:sz w:val="32"/>
          <w:szCs w:val="32"/>
        </w:rPr>
        <w:t>相匹配的资金实力，</w:t>
      </w:r>
      <w:r>
        <w:rPr>
          <w:rFonts w:eastAsia="仿宋_GB2312"/>
          <w:sz w:val="32"/>
          <w:szCs w:val="32"/>
        </w:rPr>
        <w:t>愿意承担所有投资风险，完全接受并愿意遵守拍卖文件中的规定和要求，自愿参与上述</w:t>
      </w:r>
      <w:r>
        <w:rPr>
          <w:rFonts w:hint="eastAsia" w:eastAsia="仿宋_GB2312"/>
          <w:sz w:val="32"/>
          <w:szCs w:val="32"/>
          <w:lang w:eastAsia="zh-CN"/>
        </w:rPr>
        <w:t>资产经营权</w:t>
      </w:r>
      <w:r>
        <w:rPr>
          <w:rFonts w:eastAsia="仿宋_GB2312"/>
          <w:sz w:val="32"/>
          <w:szCs w:val="32"/>
        </w:rPr>
        <w:t>的竞买。</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仿宋_GB2312"/>
          <w:sz w:val="32"/>
          <w:szCs w:val="32"/>
        </w:rPr>
      </w:pPr>
      <w:r>
        <w:rPr>
          <w:rFonts w:eastAsia="仿宋_GB2312"/>
          <w:sz w:val="32"/>
          <w:szCs w:val="32"/>
        </w:rPr>
        <w:t>二、在申请时所提交的相关证明文件及资料客观、真实、有效。若我方提交虚假证明文件或资料，一经查实，</w:t>
      </w:r>
      <w:r>
        <w:rPr>
          <w:rFonts w:hint="eastAsia" w:eastAsia="仿宋_GB2312"/>
          <w:sz w:val="32"/>
          <w:szCs w:val="32"/>
          <w:lang w:eastAsia="zh-CN"/>
        </w:rPr>
        <w:t>贵公司</w:t>
      </w:r>
      <w:r>
        <w:rPr>
          <w:rFonts w:eastAsia="仿宋_GB2312"/>
          <w:sz w:val="32"/>
          <w:szCs w:val="32"/>
        </w:rPr>
        <w:t>有权取消我方竞买人资格；若我方已经竞得该</w:t>
      </w:r>
      <w:r>
        <w:rPr>
          <w:rFonts w:hint="eastAsia" w:eastAsia="仿宋_GB2312"/>
          <w:sz w:val="32"/>
          <w:szCs w:val="32"/>
          <w:lang w:eastAsia="zh-CN"/>
        </w:rPr>
        <w:t>经营权</w:t>
      </w:r>
      <w:r>
        <w:rPr>
          <w:rFonts w:eastAsia="仿宋_GB2312"/>
          <w:sz w:val="32"/>
          <w:szCs w:val="32"/>
        </w:rPr>
        <w:t>，</w:t>
      </w:r>
      <w:r>
        <w:rPr>
          <w:rFonts w:hint="eastAsia" w:eastAsia="仿宋_GB2312"/>
          <w:sz w:val="32"/>
          <w:szCs w:val="32"/>
          <w:lang w:eastAsia="zh-CN"/>
        </w:rPr>
        <w:t>贵公司</w:t>
      </w:r>
      <w:r>
        <w:rPr>
          <w:rFonts w:eastAsia="仿宋_GB2312"/>
          <w:sz w:val="32"/>
          <w:szCs w:val="32"/>
        </w:rPr>
        <w:t>有权取消我方竞得资格。同时，</w:t>
      </w:r>
      <w:r>
        <w:rPr>
          <w:rFonts w:hint="eastAsia" w:eastAsia="仿宋_GB2312"/>
          <w:sz w:val="32"/>
          <w:szCs w:val="32"/>
          <w:lang w:eastAsia="zh-CN"/>
        </w:rPr>
        <w:t>贵公司</w:t>
      </w:r>
      <w:r>
        <w:rPr>
          <w:rFonts w:eastAsia="仿宋_GB2312"/>
          <w:sz w:val="32"/>
          <w:szCs w:val="32"/>
        </w:rPr>
        <w:t>有权进一步追究我方的其他相关法律责任。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仿宋_GB2312"/>
          <w:sz w:val="32"/>
          <w:szCs w:val="32"/>
        </w:rPr>
      </w:pPr>
      <w:r>
        <w:rPr>
          <w:rFonts w:eastAsia="仿宋_GB2312"/>
          <w:sz w:val="32"/>
          <w:szCs w:val="32"/>
        </w:rPr>
        <w:t>三、若我方成功竞得该</w:t>
      </w:r>
      <w:r>
        <w:rPr>
          <w:rFonts w:hint="eastAsia" w:eastAsia="仿宋_GB2312"/>
          <w:sz w:val="32"/>
          <w:szCs w:val="32"/>
          <w:lang w:eastAsia="zh-CN"/>
        </w:rPr>
        <w:t>资产经营权</w:t>
      </w:r>
      <w:r>
        <w:rPr>
          <w:rFonts w:eastAsia="仿宋_GB2312"/>
          <w:sz w:val="32"/>
          <w:szCs w:val="32"/>
        </w:rPr>
        <w:t>，将按要求编制</w:t>
      </w:r>
      <w:r>
        <w:rPr>
          <w:rFonts w:hint="eastAsia" w:eastAsia="仿宋_GB2312"/>
          <w:sz w:val="32"/>
          <w:szCs w:val="32"/>
          <w:lang w:eastAsia="zh-CN"/>
        </w:rPr>
        <w:t>提档升级的装修装饰方案</w:t>
      </w:r>
      <w:r>
        <w:rPr>
          <w:rFonts w:eastAsia="仿宋_GB2312"/>
          <w:sz w:val="32"/>
          <w:szCs w:val="32"/>
        </w:rPr>
        <w:t>，</w:t>
      </w:r>
      <w:r>
        <w:rPr>
          <w:rFonts w:hint="eastAsia" w:eastAsia="仿宋_GB2312"/>
          <w:sz w:val="32"/>
          <w:szCs w:val="32"/>
          <w:lang w:eastAsia="zh-CN"/>
        </w:rPr>
        <w:t>其费用自行承担</w:t>
      </w:r>
      <w:r>
        <w:rPr>
          <w:rFonts w:eastAsia="仿宋_GB2312"/>
          <w:snapToGrid w:val="0"/>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仿宋_GB2312"/>
          <w:sz w:val="32"/>
          <w:szCs w:val="32"/>
        </w:rPr>
      </w:pPr>
      <w:r>
        <w:rPr>
          <w:rFonts w:hint="eastAsia" w:eastAsia="仿宋_GB2312"/>
          <w:sz w:val="32"/>
          <w:szCs w:val="32"/>
          <w:lang w:eastAsia="zh-CN"/>
        </w:rPr>
        <w:t>四</w:t>
      </w:r>
      <w:r>
        <w:rPr>
          <w:rFonts w:eastAsia="仿宋_GB2312"/>
          <w:sz w:val="32"/>
          <w:szCs w:val="32"/>
        </w:rPr>
        <w:t>、竞买成功后，我方将严格按拍卖文件中的有关规定，签</w:t>
      </w:r>
      <w:r>
        <w:rPr>
          <w:rFonts w:eastAsia="仿宋_GB2312"/>
          <w:bCs/>
          <w:sz w:val="32"/>
          <w:szCs w:val="32"/>
        </w:rPr>
        <w:t>定</w:t>
      </w:r>
      <w:r>
        <w:rPr>
          <w:rFonts w:eastAsia="仿宋_GB2312"/>
          <w:sz w:val="32"/>
          <w:szCs w:val="32"/>
        </w:rPr>
        <w:t>《成交确认书》、支付相关费用、签订《</w:t>
      </w:r>
      <w:r>
        <w:rPr>
          <w:rFonts w:hint="eastAsia" w:eastAsia="仿宋_GB2312"/>
          <w:sz w:val="32"/>
          <w:szCs w:val="32"/>
          <w:lang w:eastAsia="zh-CN"/>
        </w:rPr>
        <w:t>租赁</w:t>
      </w:r>
      <w:r>
        <w:rPr>
          <w:rFonts w:eastAsia="仿宋_GB2312"/>
          <w:sz w:val="32"/>
          <w:szCs w:val="32"/>
        </w:rPr>
        <w:t>合同》。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仿宋_GB2312"/>
          <w:sz w:val="32"/>
          <w:szCs w:val="32"/>
        </w:rPr>
      </w:pPr>
      <w:r>
        <w:rPr>
          <w:rFonts w:hint="eastAsia" w:eastAsia="仿宋_GB2312"/>
          <w:sz w:val="32"/>
          <w:szCs w:val="32"/>
          <w:lang w:eastAsia="zh-CN"/>
        </w:rPr>
        <w:t>五</w:t>
      </w:r>
      <w:r>
        <w:rPr>
          <w:rFonts w:eastAsia="仿宋_GB2312"/>
          <w:sz w:val="32"/>
          <w:szCs w:val="32"/>
        </w:rPr>
        <w:t>、若在竞得该</w:t>
      </w:r>
      <w:r>
        <w:rPr>
          <w:rFonts w:hint="eastAsia" w:eastAsia="仿宋_GB2312"/>
          <w:sz w:val="32"/>
          <w:szCs w:val="32"/>
          <w:lang w:eastAsia="zh-CN"/>
        </w:rPr>
        <w:t>经营权</w:t>
      </w:r>
      <w:r>
        <w:rPr>
          <w:rFonts w:eastAsia="仿宋_GB2312"/>
          <w:sz w:val="32"/>
          <w:szCs w:val="32"/>
        </w:rPr>
        <w:t>后违约，所缴纳的</w:t>
      </w:r>
      <w:r>
        <w:rPr>
          <w:rFonts w:hint="eastAsia" w:eastAsia="仿宋_GB2312"/>
          <w:sz w:val="32"/>
          <w:szCs w:val="32"/>
          <w:lang w:eastAsia="zh-CN"/>
        </w:rPr>
        <w:t>相关费用</w:t>
      </w:r>
      <w:r>
        <w:rPr>
          <w:rFonts w:eastAsia="仿宋_GB2312"/>
          <w:sz w:val="32"/>
          <w:szCs w:val="32"/>
        </w:rPr>
        <w:t>不申请退还，也不以任何法律手段申请退还，完全承担拍卖文件中规定的违约责任，并自愿</w:t>
      </w:r>
      <w:r>
        <w:rPr>
          <w:rFonts w:eastAsia="仿宋_GB2312"/>
          <w:color w:val="000000"/>
          <w:sz w:val="32"/>
          <w:szCs w:val="32"/>
        </w:rPr>
        <w:t>赔偿由此产生的损失，</w:t>
      </w:r>
      <w:r>
        <w:rPr>
          <w:rFonts w:eastAsia="仿宋_GB2312"/>
          <w:sz w:val="32"/>
          <w:szCs w:val="32"/>
        </w:rPr>
        <w:t>接受相关部门对我方失信行为的联合惩戒。</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仿宋_GB2312"/>
          <w:sz w:val="32"/>
          <w:szCs w:val="32"/>
        </w:rPr>
      </w:pPr>
      <w:r>
        <w:rPr>
          <w:rFonts w:eastAsia="仿宋_GB2312"/>
          <w:sz w:val="32"/>
          <w:szCs w:val="32"/>
        </w:rPr>
        <w:t>特此承诺。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950" w:firstLineChars="297"/>
        <w:textAlignment w:val="auto"/>
      </w:pPr>
      <w:r>
        <w:rPr>
          <w:rFonts w:eastAsia="仿宋_GB2312"/>
          <w:sz w:val="32"/>
          <w:szCs w:val="32"/>
        </w:rPr>
        <w:t>竞买申请人（盖章）：</w:t>
      </w:r>
    </w:p>
    <w:p>
      <w:pPr>
        <w:keepNext w:val="0"/>
        <w:keepLines w:val="0"/>
        <w:pageBreakBefore w:val="0"/>
        <w:widowControl w:val="0"/>
        <w:kinsoku/>
        <w:wordWrap/>
        <w:overflowPunct/>
        <w:topLinePunct w:val="0"/>
        <w:autoSpaceDE/>
        <w:autoSpaceDN/>
        <w:bidi w:val="0"/>
        <w:adjustRightInd/>
        <w:snapToGrid/>
        <w:spacing w:line="440" w:lineRule="exact"/>
        <w:ind w:firstLine="950" w:firstLineChars="297"/>
        <w:textAlignment w:val="auto"/>
        <w:rPr>
          <w:rFonts w:eastAsia="仿宋_GB2312"/>
          <w:sz w:val="32"/>
          <w:szCs w:val="32"/>
        </w:rPr>
      </w:pPr>
      <w:r>
        <w:rPr>
          <w:rFonts w:eastAsia="仿宋_GB2312"/>
          <w:sz w:val="32"/>
          <w:szCs w:val="32"/>
        </w:rPr>
        <w:t>法定代表人（或其委托代理人）（签字）：</w:t>
      </w:r>
    </w:p>
    <w:p>
      <w:pPr>
        <w:pStyle w:val="3"/>
        <w:keepNext w:val="0"/>
        <w:keepLines w:val="0"/>
        <w:pageBreakBefore w:val="0"/>
        <w:widowControl w:val="0"/>
        <w:kinsoku/>
        <w:wordWrap/>
        <w:overflowPunct/>
        <w:topLinePunct w:val="0"/>
        <w:autoSpaceDE/>
        <w:autoSpaceDN/>
        <w:bidi w:val="0"/>
        <w:adjustRightInd/>
        <w:snapToGrid/>
        <w:spacing w:line="440" w:lineRule="exact"/>
        <w:ind w:firstLine="623" w:firstLineChars="297"/>
        <w:textAlignment w:val="auto"/>
      </w:pPr>
    </w:p>
    <w:p>
      <w:pPr>
        <w:keepNext w:val="0"/>
        <w:keepLines w:val="0"/>
        <w:pageBreakBefore w:val="0"/>
        <w:widowControl w:val="0"/>
        <w:kinsoku/>
        <w:wordWrap/>
        <w:overflowPunct/>
        <w:topLinePunct w:val="0"/>
        <w:autoSpaceDE/>
        <w:autoSpaceDN/>
        <w:bidi w:val="0"/>
        <w:adjustRightInd/>
        <w:snapToGrid/>
        <w:spacing w:line="440" w:lineRule="exact"/>
        <w:ind w:firstLine="5360" w:firstLineChars="1675"/>
        <w:textAlignment w:val="auto"/>
        <w:rPr>
          <w:rFonts w:eastAsia="仿宋_GB2312"/>
          <w:sz w:val="32"/>
          <w:szCs w:val="32"/>
        </w:rPr>
      </w:pPr>
      <w:r>
        <w:rPr>
          <w:rFonts w:hint="eastAsia" w:eastAsia="仿宋_GB2312"/>
          <w:sz w:val="32"/>
          <w:szCs w:val="32"/>
          <w:lang w:val="en-US" w:eastAsia="zh-CN"/>
        </w:rPr>
        <w:t xml:space="preserve">   </w:t>
      </w:r>
      <w:r>
        <w:rPr>
          <w:rFonts w:eastAsia="仿宋_GB2312"/>
          <w:sz w:val="32"/>
          <w:szCs w:val="32"/>
        </w:rPr>
        <w:t>年  月  日</w:t>
      </w:r>
    </w:p>
    <w:p>
      <w:pPr>
        <w:keepNext w:val="0"/>
        <w:keepLines w:val="0"/>
        <w:pageBreakBefore w:val="0"/>
        <w:kinsoku/>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sz w:val="32"/>
          <w:szCs w:val="32"/>
          <w:lang w:val="en-US" w:eastAsia="zh-CN"/>
        </w:rPr>
        <w:sectPr>
          <w:pgSz w:w="11906" w:h="16838"/>
          <w:pgMar w:top="1327" w:right="1689" w:bottom="1327" w:left="1689" w:header="851" w:footer="992" w:gutter="0"/>
          <w:pgNumType w:fmt="numberInDash"/>
          <w:cols w:space="425" w:num="1"/>
          <w:docGrid w:type="lines" w:linePitch="312" w:charSpace="0"/>
        </w:sectPr>
      </w:pPr>
    </w:p>
    <w:p>
      <w:pPr>
        <w:pStyle w:val="2"/>
        <w:keepNext w:val="0"/>
        <w:keepLines w:val="0"/>
        <w:adjustRightInd/>
        <w:snapToGrid/>
        <w:spacing w:before="0" w:after="0" w:line="580" w:lineRule="exact"/>
        <w:ind w:firstLine="0" w:firstLineChars="0"/>
        <w:rPr>
          <w:rFonts w:ascii="Times New Roman" w:hAnsi="Times New Roman" w:eastAsia="方正小标宋简体"/>
          <w:b w:val="0"/>
          <w:bCs w:val="0"/>
          <w:sz w:val="44"/>
          <w:szCs w:val="44"/>
        </w:rPr>
      </w:pPr>
      <w:bookmarkStart w:id="12" w:name="_Toc17685"/>
      <w:bookmarkStart w:id="13" w:name="_Toc23822"/>
      <w:bookmarkStart w:id="14" w:name="_Toc12729"/>
      <w:bookmarkStart w:id="15" w:name="_Toc141217784"/>
      <w:bookmarkStart w:id="16" w:name="_Toc141217388"/>
      <w:bookmarkStart w:id="17" w:name="_Toc141218091"/>
      <w:r>
        <w:rPr>
          <w:rFonts w:ascii="Times New Roman" w:hAnsi="Times New Roman" w:eastAsia="方正小标宋简体"/>
          <w:b w:val="0"/>
          <w:bCs w:val="0"/>
          <w:sz w:val="44"/>
          <w:szCs w:val="44"/>
        </w:rPr>
        <w:t>无失信行为承诺书</w:t>
      </w:r>
      <w:bookmarkEnd w:id="12"/>
      <w:bookmarkEnd w:id="13"/>
      <w:bookmarkEnd w:id="14"/>
      <w:r>
        <w:rPr>
          <w:rFonts w:ascii="Times New Roman" w:hAnsi="Times New Roman" w:eastAsia="方正小标宋简体"/>
          <w:b w:val="0"/>
          <w:bCs w:val="0"/>
          <w:sz w:val="44"/>
          <w:szCs w:val="44"/>
        </w:rPr>
        <w:t>（样本）</w:t>
      </w:r>
      <w:bookmarkEnd w:id="15"/>
      <w:bookmarkEnd w:id="16"/>
      <w:bookmarkEnd w:id="17"/>
    </w:p>
    <w:p>
      <w:pPr>
        <w:adjustRightInd w:val="0"/>
        <w:spacing w:line="540" w:lineRule="exact"/>
        <w:rPr>
          <w:rFonts w:eastAsia="仿宋"/>
          <w:sz w:val="32"/>
          <w:szCs w:val="32"/>
        </w:rPr>
      </w:pPr>
    </w:p>
    <w:p>
      <w:pPr>
        <w:adjustRightInd w:val="0"/>
        <w:spacing w:line="540" w:lineRule="exact"/>
        <w:rPr>
          <w:rFonts w:eastAsia="仿宋_GB2312"/>
          <w:sz w:val="32"/>
          <w:szCs w:val="32"/>
        </w:rPr>
      </w:pPr>
      <w:r>
        <w:rPr>
          <w:rFonts w:hint="eastAsia" w:eastAsia="仿宋_GB2312"/>
          <w:sz w:val="32"/>
          <w:szCs w:val="32"/>
          <w:lang w:eastAsia="zh-CN"/>
        </w:rPr>
        <w:t>四川中普拍卖有限公司</w:t>
      </w:r>
      <w:r>
        <w:rPr>
          <w:rFonts w:eastAsia="仿宋_GB2312"/>
          <w:sz w:val="32"/>
          <w:szCs w:val="32"/>
        </w:rPr>
        <w:t>：</w:t>
      </w:r>
    </w:p>
    <w:p>
      <w:pPr>
        <w:adjustRightInd w:val="0"/>
        <w:spacing w:line="540" w:lineRule="exact"/>
        <w:ind w:firstLine="640" w:firstLineChars="200"/>
        <w:rPr>
          <w:rFonts w:eastAsia="仿宋_GB2312"/>
          <w:sz w:val="32"/>
          <w:szCs w:val="32"/>
        </w:rPr>
      </w:pPr>
      <w:r>
        <w:rPr>
          <w:rFonts w:eastAsia="仿宋_GB2312"/>
          <w:sz w:val="32"/>
          <w:szCs w:val="32"/>
        </w:rPr>
        <w:t>我方自愿参加</w:t>
      </w:r>
      <w:r>
        <w:rPr>
          <w:rFonts w:hint="eastAsia" w:eastAsia="仿宋_GB2312"/>
          <w:sz w:val="32"/>
          <w:szCs w:val="32"/>
          <w:u w:val="single"/>
          <w:lang w:val="en-US" w:eastAsia="zh-CN"/>
        </w:rPr>
        <w:t xml:space="preserve">    </w:t>
      </w:r>
      <w:r>
        <w:rPr>
          <w:rFonts w:eastAsia="仿宋_GB2312"/>
          <w:sz w:val="32"/>
          <w:szCs w:val="32"/>
          <w:u w:val="single"/>
        </w:rPr>
        <w:t>年  月  日</w:t>
      </w:r>
      <w:r>
        <w:rPr>
          <w:rFonts w:eastAsia="仿宋_GB2312"/>
          <w:sz w:val="32"/>
          <w:szCs w:val="32"/>
        </w:rPr>
        <w:t>在贵</w:t>
      </w:r>
      <w:r>
        <w:rPr>
          <w:rFonts w:hint="eastAsia" w:eastAsia="仿宋_GB2312"/>
          <w:sz w:val="32"/>
          <w:szCs w:val="32"/>
          <w:lang w:eastAsia="zh-CN"/>
        </w:rPr>
        <w:t>公司</w:t>
      </w:r>
      <w:r>
        <w:rPr>
          <w:rFonts w:eastAsia="仿宋_GB2312"/>
          <w:sz w:val="32"/>
          <w:szCs w:val="32"/>
        </w:rPr>
        <w:t>举行的</w:t>
      </w:r>
      <w:r>
        <w:rPr>
          <w:rFonts w:hint="default" w:eastAsia="仿宋_GB2312"/>
          <w:snapToGrid w:val="0"/>
          <w:color w:val="000000"/>
          <w:sz w:val="32"/>
          <w:szCs w:val="32"/>
          <w:u w:val="single"/>
          <w:lang w:val="en-US" w:eastAsia="zh-CN"/>
        </w:rPr>
        <w:t>宣汉县书香茗城北侧停车场综合体经营性资产5年期经营权</w:t>
      </w:r>
      <w:r>
        <w:rPr>
          <w:rFonts w:eastAsia="仿宋_GB2312"/>
          <w:sz w:val="32"/>
          <w:szCs w:val="32"/>
        </w:rPr>
        <w:t>拍卖活动，并就我方信用状况承诺如下：</w:t>
      </w:r>
    </w:p>
    <w:p>
      <w:pPr>
        <w:adjustRightInd w:val="0"/>
        <w:spacing w:line="540" w:lineRule="exact"/>
        <w:ind w:firstLine="640" w:firstLineChars="200"/>
        <w:rPr>
          <w:rFonts w:eastAsia="仿宋_GB2312"/>
          <w:sz w:val="32"/>
          <w:szCs w:val="32"/>
        </w:rPr>
      </w:pPr>
      <w:r>
        <w:rPr>
          <w:rFonts w:eastAsia="仿宋_GB2312"/>
          <w:sz w:val="32"/>
          <w:szCs w:val="32"/>
        </w:rPr>
        <w:t>一、未在国家企业信用信息系统所列“经营异常名录”“严重违法失信联合惩戒名单”中。</w:t>
      </w:r>
    </w:p>
    <w:p>
      <w:pPr>
        <w:adjustRightInd w:val="0"/>
        <w:spacing w:line="540" w:lineRule="exact"/>
        <w:ind w:firstLine="640" w:firstLineChars="200"/>
        <w:rPr>
          <w:rFonts w:eastAsia="仿宋_GB2312"/>
          <w:sz w:val="32"/>
          <w:szCs w:val="32"/>
        </w:rPr>
      </w:pPr>
      <w:r>
        <w:rPr>
          <w:rFonts w:eastAsia="仿宋_GB2312"/>
          <w:sz w:val="32"/>
          <w:szCs w:val="32"/>
        </w:rPr>
        <w:t>二、未在信用中国网站所列“失信惩戒对象”“重点关注名单”“安全生产领域失信生产经营单位”中。</w:t>
      </w:r>
    </w:p>
    <w:p>
      <w:pPr>
        <w:adjustRightInd w:val="0"/>
        <w:spacing w:line="540" w:lineRule="exact"/>
        <w:ind w:firstLine="640" w:firstLineChars="200"/>
        <w:rPr>
          <w:rFonts w:eastAsia="仿宋_GB2312"/>
          <w:sz w:val="32"/>
          <w:szCs w:val="32"/>
        </w:rPr>
      </w:pPr>
      <w:r>
        <w:rPr>
          <w:rFonts w:eastAsia="仿宋_GB2312"/>
          <w:sz w:val="32"/>
          <w:szCs w:val="32"/>
        </w:rPr>
        <w:t>三、未在公共资源交易领域严重违法失信“黑名单”、安全生产失信联合惩戒“黑名单”中。</w:t>
      </w:r>
    </w:p>
    <w:p>
      <w:pPr>
        <w:adjustRightInd w:val="0"/>
        <w:spacing w:line="540" w:lineRule="exact"/>
        <w:ind w:firstLine="640" w:firstLineChars="200"/>
        <w:rPr>
          <w:rFonts w:eastAsia="仿宋_GB2312"/>
          <w:spacing w:val="-6"/>
          <w:sz w:val="32"/>
          <w:szCs w:val="32"/>
        </w:rPr>
      </w:pPr>
      <w:r>
        <w:rPr>
          <w:rFonts w:hint="eastAsia" w:eastAsia="仿宋_GB2312"/>
          <w:sz w:val="32"/>
          <w:szCs w:val="32"/>
          <w:lang w:eastAsia="zh-CN"/>
        </w:rPr>
        <w:t>四</w:t>
      </w:r>
      <w:r>
        <w:rPr>
          <w:rFonts w:eastAsia="仿宋_GB2312"/>
          <w:sz w:val="32"/>
          <w:szCs w:val="32"/>
        </w:rPr>
        <w:t>、</w:t>
      </w:r>
      <w:r>
        <w:rPr>
          <w:rFonts w:eastAsia="仿宋_GB2312"/>
          <w:spacing w:val="-6"/>
          <w:sz w:val="32"/>
          <w:szCs w:val="32"/>
        </w:rPr>
        <w:t>我方愿意接受社会各界监督。若有违反承诺内容的行为，自愿接受取消竞买资格、记入信用档案、取消竞得资格等有关处理，承担相关法律责任，</w:t>
      </w:r>
      <w:r>
        <w:rPr>
          <w:rFonts w:eastAsia="仿宋_GB2312"/>
          <w:color w:val="000000"/>
          <w:spacing w:val="-6"/>
          <w:sz w:val="32"/>
          <w:szCs w:val="32"/>
        </w:rPr>
        <w:t>赔偿由此产生的损失</w:t>
      </w:r>
      <w:r>
        <w:rPr>
          <w:rFonts w:eastAsia="仿宋_GB2312"/>
          <w:spacing w:val="-6"/>
          <w:sz w:val="32"/>
          <w:szCs w:val="32"/>
        </w:rPr>
        <w:t>，接受失信联合惩戒。</w:t>
      </w:r>
    </w:p>
    <w:p>
      <w:pPr>
        <w:adjustRightInd w:val="0"/>
        <w:spacing w:line="540" w:lineRule="exact"/>
        <w:ind w:firstLine="640" w:firstLineChars="200"/>
        <w:rPr>
          <w:rFonts w:eastAsia="仿宋_GB2312"/>
          <w:sz w:val="32"/>
          <w:szCs w:val="32"/>
        </w:rPr>
      </w:pPr>
      <w:r>
        <w:rPr>
          <w:rFonts w:eastAsia="仿宋_GB2312"/>
          <w:sz w:val="32"/>
          <w:szCs w:val="32"/>
        </w:rPr>
        <w:t>特此承诺。</w:t>
      </w:r>
    </w:p>
    <w:p>
      <w:pPr>
        <w:adjustRightInd w:val="0"/>
        <w:spacing w:line="540" w:lineRule="exact"/>
        <w:ind w:firstLine="640" w:firstLineChars="200"/>
        <w:rPr>
          <w:rFonts w:eastAsia="仿宋_GB2312"/>
          <w:sz w:val="32"/>
          <w:szCs w:val="32"/>
        </w:rPr>
      </w:pPr>
    </w:p>
    <w:p>
      <w:pPr>
        <w:pStyle w:val="3"/>
      </w:pPr>
    </w:p>
    <w:p>
      <w:pPr>
        <w:adjustRightInd w:val="0"/>
        <w:spacing w:line="580" w:lineRule="exact"/>
        <w:ind w:firstLine="1286" w:firstLineChars="402"/>
        <w:rPr>
          <w:rFonts w:eastAsia="仿宋_GB2312"/>
          <w:sz w:val="32"/>
          <w:szCs w:val="32"/>
        </w:rPr>
      </w:pPr>
      <w:r>
        <w:rPr>
          <w:rFonts w:eastAsia="仿宋_GB2312"/>
          <w:sz w:val="32"/>
          <w:szCs w:val="32"/>
        </w:rPr>
        <w:t>竞买申请人（盖章）：</w:t>
      </w:r>
    </w:p>
    <w:p>
      <w:pPr>
        <w:adjustRightInd w:val="0"/>
        <w:spacing w:line="580" w:lineRule="exact"/>
        <w:ind w:firstLine="1286" w:firstLineChars="402"/>
        <w:rPr>
          <w:rFonts w:eastAsia="仿宋_GB2312"/>
          <w:sz w:val="32"/>
          <w:szCs w:val="32"/>
        </w:rPr>
      </w:pPr>
      <w:r>
        <w:rPr>
          <w:rFonts w:eastAsia="仿宋_GB2312"/>
          <w:sz w:val="32"/>
          <w:szCs w:val="32"/>
        </w:rPr>
        <w:t>法定代表人（或其委托代理人）（签字）：</w:t>
      </w:r>
    </w:p>
    <w:p>
      <w:pPr>
        <w:adjustRightInd w:val="0"/>
        <w:spacing w:line="580" w:lineRule="exact"/>
        <w:ind w:firstLine="3360" w:firstLineChars="1050"/>
        <w:rPr>
          <w:rFonts w:eastAsia="仿宋_GB2312"/>
          <w:sz w:val="32"/>
          <w:szCs w:val="32"/>
        </w:rPr>
      </w:pPr>
      <w:r>
        <w:rPr>
          <w:rFonts w:hint="eastAsia" w:eastAsia="仿宋_GB2312"/>
          <w:sz w:val="32"/>
          <w:szCs w:val="32"/>
          <w:lang w:val="en-US" w:eastAsia="zh-CN"/>
        </w:rPr>
        <w:t xml:space="preserve">     </w:t>
      </w:r>
      <w:r>
        <w:rPr>
          <w:rFonts w:eastAsia="仿宋_GB2312"/>
          <w:sz w:val="32"/>
          <w:szCs w:val="32"/>
        </w:rPr>
        <w:t>年   月   日</w:t>
      </w:r>
    </w:p>
    <w:p>
      <w:pPr>
        <w:adjustRightInd w:val="0"/>
        <w:spacing w:line="580" w:lineRule="exact"/>
        <w:ind w:firstLine="3360" w:firstLineChars="1050"/>
        <w:rPr>
          <w:rFonts w:eastAsia="仿宋_GB2312"/>
          <w:sz w:val="32"/>
          <w:szCs w:val="32"/>
        </w:rPr>
      </w:pPr>
    </w:p>
    <w:p>
      <w:pPr>
        <w:adjustRightInd w:val="0"/>
        <w:spacing w:line="580" w:lineRule="exact"/>
        <w:ind w:firstLine="3360" w:firstLineChars="1050"/>
        <w:rPr>
          <w:rFonts w:eastAsia="仿宋_GB2312"/>
          <w:sz w:val="32"/>
          <w:szCs w:val="32"/>
        </w:rPr>
        <w:sectPr>
          <w:pgSz w:w="11906" w:h="16838"/>
          <w:pgMar w:top="2098" w:right="1474" w:bottom="1985" w:left="1588" w:header="851" w:footer="1588" w:gutter="0"/>
          <w:cols w:space="720" w:num="1"/>
          <w:docGrid w:linePitch="436" w:charSpace="0"/>
        </w:sectPr>
      </w:pPr>
    </w:p>
    <w:p>
      <w:pPr>
        <w:pStyle w:val="2"/>
        <w:keepNext w:val="0"/>
        <w:keepLines w:val="0"/>
        <w:adjustRightInd/>
        <w:snapToGrid/>
        <w:spacing w:before="0" w:after="0" w:line="580" w:lineRule="exact"/>
        <w:ind w:firstLine="0" w:firstLineChars="0"/>
        <w:rPr>
          <w:rFonts w:ascii="Times New Roman" w:hAnsi="Times New Roman" w:eastAsia="方正小标宋简体"/>
          <w:b w:val="0"/>
          <w:bCs w:val="0"/>
          <w:sz w:val="44"/>
          <w:szCs w:val="44"/>
        </w:rPr>
      </w:pPr>
      <w:bookmarkStart w:id="18" w:name="_Toc141217785"/>
      <w:bookmarkStart w:id="19" w:name="_Toc141217389"/>
      <w:bookmarkStart w:id="20" w:name="_Toc141218092"/>
      <w:r>
        <w:rPr>
          <w:rFonts w:ascii="Times New Roman" w:hAnsi="Times New Roman" w:eastAsia="方正小标宋简体"/>
          <w:b w:val="0"/>
          <w:bCs w:val="0"/>
          <w:sz w:val="44"/>
          <w:szCs w:val="44"/>
        </w:rPr>
        <w:t>法定代表人身份证明书（样本）</w:t>
      </w:r>
      <w:bookmarkEnd w:id="18"/>
      <w:bookmarkEnd w:id="19"/>
      <w:bookmarkEnd w:id="20"/>
    </w:p>
    <w:p>
      <w:pPr>
        <w:pStyle w:val="19"/>
        <w:spacing w:line="578" w:lineRule="exact"/>
        <w:ind w:left="0"/>
        <w:jc w:val="left"/>
        <w:rPr>
          <w:rFonts w:eastAsia="仿宋_GB2312"/>
          <w:sz w:val="32"/>
          <w:szCs w:val="32"/>
        </w:rPr>
      </w:pPr>
    </w:p>
    <w:p>
      <w:pPr>
        <w:pStyle w:val="19"/>
        <w:widowControl w:val="0"/>
        <w:spacing w:line="620" w:lineRule="exact"/>
        <w:ind w:left="0"/>
        <w:jc w:val="left"/>
        <w:rPr>
          <w:rFonts w:eastAsia="仿宋_GB2312"/>
          <w:sz w:val="32"/>
          <w:szCs w:val="32"/>
        </w:rPr>
      </w:pPr>
      <w:r>
        <w:rPr>
          <w:rFonts w:hint="eastAsia" w:eastAsia="仿宋_GB2312"/>
          <w:sz w:val="32"/>
          <w:szCs w:val="32"/>
          <w:lang w:eastAsia="zh-CN"/>
        </w:rPr>
        <w:t>四川中普拍卖有限公司</w:t>
      </w:r>
      <w:r>
        <w:rPr>
          <w:rFonts w:eastAsia="仿宋_GB2312"/>
          <w:sz w:val="32"/>
          <w:szCs w:val="32"/>
        </w:rPr>
        <w:t>：</w:t>
      </w:r>
    </w:p>
    <w:p>
      <w:pPr>
        <w:pStyle w:val="19"/>
        <w:widowControl w:val="0"/>
        <w:spacing w:line="620" w:lineRule="exact"/>
        <w:ind w:left="0" w:firstLine="640" w:firstLineChars="200"/>
        <w:rPr>
          <w:rFonts w:eastAsia="仿宋_GB2312"/>
          <w:sz w:val="32"/>
          <w:szCs w:val="32"/>
        </w:rPr>
      </w:pPr>
      <w:r>
        <w:rPr>
          <w:rFonts w:eastAsia="仿宋_GB2312"/>
          <w:sz w:val="32"/>
          <w:szCs w:val="32"/>
        </w:rPr>
        <w:t>XXX同志在我单位任</w:t>
      </w:r>
      <w:r>
        <w:rPr>
          <w:rFonts w:eastAsia="仿宋_GB2312"/>
          <w:bCs/>
          <w:sz w:val="32"/>
          <w:szCs w:val="32"/>
        </w:rPr>
        <w:t>XXX</w:t>
      </w:r>
      <w:r>
        <w:rPr>
          <w:rFonts w:eastAsia="仿宋_GB2312"/>
          <w:sz w:val="32"/>
          <w:szCs w:val="32"/>
        </w:rPr>
        <w:t>职务，身份证号码：</w:t>
      </w:r>
      <w:r>
        <w:rPr>
          <w:rFonts w:eastAsia="仿宋_GB2312"/>
          <w:bCs/>
          <w:sz w:val="32"/>
          <w:szCs w:val="32"/>
        </w:rPr>
        <w:t>XXX</w:t>
      </w:r>
      <w:r>
        <w:rPr>
          <w:rFonts w:hint="eastAsia" w:eastAsia="仿宋_GB2312"/>
          <w:bCs/>
          <w:sz w:val="32"/>
          <w:szCs w:val="32"/>
          <w:lang w:eastAsia="zh-CN"/>
        </w:rPr>
        <w:t>，</w:t>
      </w:r>
      <w:r>
        <w:rPr>
          <w:rFonts w:eastAsia="仿宋_GB2312"/>
          <w:sz w:val="32"/>
          <w:szCs w:val="32"/>
        </w:rPr>
        <w:t>联系电话：</w:t>
      </w:r>
      <w:r>
        <w:rPr>
          <w:rFonts w:eastAsia="仿宋_GB2312"/>
          <w:bCs/>
          <w:sz w:val="32"/>
          <w:szCs w:val="32"/>
        </w:rPr>
        <w:t>XXX</w:t>
      </w:r>
      <w:r>
        <w:rPr>
          <w:rFonts w:hint="eastAsia" w:eastAsia="仿宋_GB2312"/>
          <w:bCs/>
          <w:sz w:val="32"/>
          <w:szCs w:val="32"/>
          <w:lang w:eastAsia="zh-CN"/>
        </w:rPr>
        <w:t>，</w:t>
      </w:r>
      <w:r>
        <w:rPr>
          <w:rFonts w:eastAsia="仿宋_GB2312"/>
          <w:sz w:val="32"/>
          <w:szCs w:val="32"/>
        </w:rPr>
        <w:t>系我单位法定代表人，特此证明。</w:t>
      </w:r>
    </w:p>
    <w:p>
      <w:pPr>
        <w:pStyle w:val="19"/>
        <w:spacing w:line="578" w:lineRule="exact"/>
        <w:ind w:firstLine="960" w:firstLineChars="300"/>
        <w:jc w:val="left"/>
        <w:rPr>
          <w:rFonts w:eastAsia="仿宋_GB2312"/>
          <w:sz w:val="32"/>
          <w:szCs w:val="32"/>
        </w:rPr>
      </w:pPr>
    </w:p>
    <w:p>
      <w:pPr>
        <w:pStyle w:val="19"/>
        <w:spacing w:line="578" w:lineRule="exact"/>
        <w:ind w:firstLine="960" w:firstLineChars="300"/>
        <w:jc w:val="left"/>
        <w:rPr>
          <w:rFonts w:eastAsia="仿宋_GB2312"/>
          <w:sz w:val="32"/>
          <w:szCs w:val="32"/>
        </w:rPr>
      </w:pPr>
    </w:p>
    <w:p>
      <w:pPr>
        <w:pStyle w:val="19"/>
        <w:spacing w:line="578" w:lineRule="exact"/>
        <w:ind w:right="1831" w:firstLine="960" w:firstLineChars="300"/>
        <w:jc w:val="right"/>
        <w:rPr>
          <w:rFonts w:eastAsia="仿宋_GB2312"/>
          <w:sz w:val="32"/>
          <w:szCs w:val="32"/>
        </w:rPr>
      </w:pPr>
      <w:r>
        <w:rPr>
          <w:rFonts w:eastAsia="仿宋_GB2312"/>
          <w:sz w:val="32"/>
          <w:szCs w:val="32"/>
        </w:rPr>
        <w:t>（盖 章）</w:t>
      </w:r>
    </w:p>
    <w:p>
      <w:pPr>
        <w:pStyle w:val="19"/>
        <w:spacing w:line="578" w:lineRule="exact"/>
        <w:ind w:right="1369" w:firstLine="960" w:firstLineChars="300"/>
        <w:jc w:val="right"/>
        <w:rPr>
          <w:rFonts w:eastAsia="仿宋_GB2312"/>
          <w:sz w:val="32"/>
          <w:szCs w:val="32"/>
        </w:rPr>
      </w:pPr>
      <w:r>
        <w:rPr>
          <w:rFonts w:hint="eastAsia" w:eastAsia="仿宋_GB2312"/>
          <w:sz w:val="32"/>
          <w:szCs w:val="32"/>
          <w:lang w:val="en-US" w:eastAsia="zh-CN"/>
        </w:rPr>
        <w:t xml:space="preserve">  </w:t>
      </w:r>
      <w:r>
        <w:rPr>
          <w:rFonts w:eastAsia="仿宋_GB2312"/>
          <w:sz w:val="32"/>
          <w:szCs w:val="32"/>
        </w:rPr>
        <w:t>年  月  日</w:t>
      </w:r>
    </w:p>
    <w:p>
      <w:pPr>
        <w:pStyle w:val="19"/>
        <w:spacing w:line="578" w:lineRule="exact"/>
        <w:jc w:val="center"/>
        <w:rPr>
          <w:rFonts w:eastAsia="仿宋_GB2312"/>
          <w:sz w:val="32"/>
          <w:szCs w:val="32"/>
        </w:rPr>
      </w:pPr>
    </w:p>
    <w:p>
      <w:pPr>
        <w:pStyle w:val="19"/>
        <w:spacing w:line="578" w:lineRule="exact"/>
        <w:jc w:val="center"/>
        <w:rPr>
          <w:rFonts w:eastAsia="仿宋_GB2312"/>
          <w:sz w:val="32"/>
          <w:szCs w:val="32"/>
        </w:rPr>
      </w:pPr>
    </w:p>
    <w:p>
      <w:pPr>
        <w:pStyle w:val="19"/>
        <w:spacing w:line="578" w:lineRule="exact"/>
        <w:jc w:val="center"/>
        <w:rPr>
          <w:rFonts w:eastAsia="仿宋_GB2312"/>
          <w:sz w:val="32"/>
          <w:szCs w:val="32"/>
        </w:rPr>
      </w:pPr>
    </w:p>
    <w:p>
      <w:pPr>
        <w:adjustRightInd w:val="0"/>
        <w:spacing w:line="580" w:lineRule="exact"/>
        <w:ind w:firstLine="3360" w:firstLineChars="1050"/>
        <w:rPr>
          <w:rFonts w:eastAsia="仿宋_GB2312"/>
          <w:sz w:val="32"/>
          <w:szCs w:val="32"/>
        </w:rPr>
        <w:sectPr>
          <w:pgSz w:w="11906" w:h="16838"/>
          <w:pgMar w:top="2098" w:right="1474" w:bottom="1985" w:left="1588" w:header="851" w:footer="1588" w:gutter="0"/>
          <w:cols w:space="720" w:num="1"/>
          <w:docGrid w:linePitch="436" w:charSpace="0"/>
        </w:sectPr>
      </w:pPr>
    </w:p>
    <w:p>
      <w:pPr>
        <w:pStyle w:val="2"/>
        <w:keepNext w:val="0"/>
        <w:keepLines w:val="0"/>
        <w:adjustRightInd/>
        <w:snapToGrid/>
        <w:spacing w:before="0" w:afterLines="100" w:line="580" w:lineRule="exact"/>
        <w:ind w:firstLine="0" w:firstLineChars="0"/>
        <w:rPr>
          <w:rFonts w:ascii="Times New Roman" w:hAnsi="Times New Roman" w:eastAsia="方正小标宋简体"/>
          <w:b w:val="0"/>
          <w:bCs w:val="0"/>
          <w:sz w:val="44"/>
          <w:szCs w:val="44"/>
        </w:rPr>
      </w:pPr>
      <w:bookmarkStart w:id="21" w:name="_Toc141217390"/>
      <w:bookmarkStart w:id="22" w:name="_Toc141218093"/>
      <w:bookmarkStart w:id="23" w:name="_Toc141217786"/>
      <w:r>
        <w:rPr>
          <w:rFonts w:ascii="Times New Roman" w:hAnsi="Times New Roman" w:eastAsia="方正小标宋简体"/>
          <w:b w:val="0"/>
          <w:bCs w:val="0"/>
          <w:sz w:val="44"/>
          <w:szCs w:val="44"/>
        </w:rPr>
        <w:t>授 权 委 托 书（样本）</w:t>
      </w:r>
      <w:bookmarkEnd w:id="21"/>
      <w:bookmarkEnd w:id="22"/>
      <w:bookmarkEnd w:id="23"/>
    </w:p>
    <w:tbl>
      <w:tblPr>
        <w:tblStyle w:val="7"/>
        <w:tblW w:w="9080" w:type="dxa"/>
        <w:jc w:val="center"/>
        <w:tblLayout w:type="fixed"/>
        <w:tblCellMar>
          <w:top w:w="0" w:type="dxa"/>
          <w:left w:w="0" w:type="dxa"/>
          <w:bottom w:w="0" w:type="dxa"/>
          <w:right w:w="0" w:type="dxa"/>
        </w:tblCellMar>
      </w:tblPr>
      <w:tblGrid>
        <w:gridCol w:w="1573"/>
        <w:gridCol w:w="2973"/>
        <w:gridCol w:w="1566"/>
        <w:gridCol w:w="2968"/>
      </w:tblGrid>
      <w:tr>
        <w:tblPrEx>
          <w:tblCellMar>
            <w:top w:w="0" w:type="dxa"/>
            <w:left w:w="0" w:type="dxa"/>
            <w:bottom w:w="0" w:type="dxa"/>
            <w:right w:w="0" w:type="dxa"/>
          </w:tblCellMar>
        </w:tblPrEx>
        <w:trPr>
          <w:trHeight w:val="334" w:hRule="atLeast"/>
          <w:jc w:val="center"/>
        </w:trPr>
        <w:tc>
          <w:tcPr>
            <w:tcW w:w="4546" w:type="dxa"/>
            <w:gridSpan w:val="2"/>
            <w:tcBorders>
              <w:top w:val="single" w:color="000000" w:sz="12" w:space="0"/>
              <w:left w:val="single" w:color="000000" w:sz="12" w:space="0"/>
              <w:bottom w:val="single" w:color="000000" w:sz="12" w:space="0"/>
              <w:right w:val="single" w:color="000000" w:sz="12" w:space="0"/>
            </w:tcBorders>
            <w:noWrap w:val="0"/>
            <w:vAlign w:val="center"/>
          </w:tcPr>
          <w:p>
            <w:pPr>
              <w:widowControl/>
              <w:snapToGrid w:val="0"/>
              <w:jc w:val="center"/>
              <w:rPr>
                <w:rFonts w:eastAsia="黑体"/>
                <w:kern w:val="0"/>
                <w:sz w:val="28"/>
                <w:szCs w:val="28"/>
              </w:rPr>
            </w:pPr>
            <w:r>
              <w:rPr>
                <w:rFonts w:eastAsia="黑体"/>
                <w:kern w:val="0"/>
                <w:sz w:val="28"/>
                <w:szCs w:val="28"/>
              </w:rPr>
              <w:t>委托人</w:t>
            </w:r>
          </w:p>
        </w:tc>
        <w:tc>
          <w:tcPr>
            <w:tcW w:w="4534" w:type="dxa"/>
            <w:gridSpan w:val="2"/>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黑体"/>
                <w:kern w:val="0"/>
                <w:sz w:val="28"/>
                <w:szCs w:val="28"/>
              </w:rPr>
            </w:pPr>
            <w:r>
              <w:rPr>
                <w:rFonts w:eastAsia="黑体"/>
                <w:kern w:val="0"/>
                <w:sz w:val="28"/>
                <w:szCs w:val="28"/>
              </w:rPr>
              <w:t>受托人</w:t>
            </w:r>
          </w:p>
        </w:tc>
      </w:tr>
      <w:tr>
        <w:tblPrEx>
          <w:tblCellMar>
            <w:top w:w="0" w:type="dxa"/>
            <w:left w:w="0" w:type="dxa"/>
            <w:bottom w:w="0" w:type="dxa"/>
            <w:right w:w="0" w:type="dxa"/>
          </w:tblCellMar>
        </w:tblPrEx>
        <w:trPr>
          <w:trHeight w:val="555" w:hRule="atLeast"/>
          <w:jc w:val="center"/>
        </w:trPr>
        <w:tc>
          <w:tcPr>
            <w:tcW w:w="1573" w:type="dxa"/>
            <w:tcBorders>
              <w:top w:val="single" w:color="000000" w:sz="12" w:space="0"/>
              <w:left w:val="single" w:color="000000" w:sz="12" w:space="0"/>
              <w:bottom w:val="single" w:color="000000" w:sz="12" w:space="0"/>
              <w:right w:val="single" w:color="000000" w:sz="12" w:space="0"/>
            </w:tcBorders>
            <w:noWrap w:val="0"/>
            <w:vAlign w:val="center"/>
          </w:tcPr>
          <w:p>
            <w:pPr>
              <w:widowControl/>
              <w:snapToGrid w:val="0"/>
              <w:jc w:val="center"/>
              <w:rPr>
                <w:rFonts w:eastAsia="仿宋_GB2312"/>
                <w:b/>
                <w:bCs/>
                <w:kern w:val="0"/>
                <w:sz w:val="28"/>
                <w:szCs w:val="28"/>
              </w:rPr>
            </w:pPr>
            <w:r>
              <w:rPr>
                <w:rFonts w:eastAsia="仿宋_GB2312"/>
                <w:b/>
                <w:bCs/>
                <w:kern w:val="0"/>
                <w:sz w:val="28"/>
                <w:szCs w:val="28"/>
              </w:rPr>
              <w:t>姓  名</w:t>
            </w:r>
          </w:p>
        </w:tc>
        <w:tc>
          <w:tcPr>
            <w:tcW w:w="2973"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kern w:val="0"/>
                <w:sz w:val="28"/>
                <w:szCs w:val="28"/>
              </w:rPr>
            </w:pPr>
          </w:p>
        </w:tc>
        <w:tc>
          <w:tcPr>
            <w:tcW w:w="1566"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b/>
                <w:bCs/>
                <w:kern w:val="0"/>
                <w:sz w:val="28"/>
                <w:szCs w:val="28"/>
              </w:rPr>
            </w:pPr>
            <w:r>
              <w:rPr>
                <w:rFonts w:eastAsia="仿宋_GB2312"/>
                <w:b/>
                <w:bCs/>
                <w:kern w:val="0"/>
                <w:sz w:val="28"/>
                <w:szCs w:val="28"/>
              </w:rPr>
              <w:t>姓  名</w:t>
            </w:r>
          </w:p>
        </w:tc>
        <w:tc>
          <w:tcPr>
            <w:tcW w:w="2968"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kern w:val="0"/>
                <w:sz w:val="28"/>
                <w:szCs w:val="28"/>
              </w:rPr>
            </w:pPr>
          </w:p>
        </w:tc>
      </w:tr>
      <w:tr>
        <w:tblPrEx>
          <w:tblCellMar>
            <w:top w:w="0" w:type="dxa"/>
            <w:left w:w="0" w:type="dxa"/>
            <w:bottom w:w="0" w:type="dxa"/>
            <w:right w:w="0" w:type="dxa"/>
          </w:tblCellMar>
        </w:tblPrEx>
        <w:trPr>
          <w:trHeight w:val="537" w:hRule="atLeast"/>
          <w:jc w:val="center"/>
        </w:trPr>
        <w:tc>
          <w:tcPr>
            <w:tcW w:w="1573" w:type="dxa"/>
            <w:tcBorders>
              <w:top w:val="single" w:color="000000" w:sz="12" w:space="0"/>
              <w:left w:val="single" w:color="000000" w:sz="12" w:space="0"/>
              <w:bottom w:val="single" w:color="000000" w:sz="12" w:space="0"/>
              <w:right w:val="single" w:color="000000" w:sz="12" w:space="0"/>
            </w:tcBorders>
            <w:noWrap w:val="0"/>
            <w:vAlign w:val="center"/>
          </w:tcPr>
          <w:p>
            <w:pPr>
              <w:widowControl/>
              <w:snapToGrid w:val="0"/>
              <w:jc w:val="center"/>
              <w:rPr>
                <w:rFonts w:eastAsia="仿宋_GB2312"/>
                <w:b/>
                <w:bCs/>
                <w:kern w:val="0"/>
                <w:sz w:val="28"/>
                <w:szCs w:val="28"/>
              </w:rPr>
            </w:pPr>
            <w:r>
              <w:rPr>
                <w:rFonts w:eastAsia="仿宋_GB2312"/>
                <w:b/>
                <w:bCs/>
                <w:kern w:val="0"/>
                <w:sz w:val="28"/>
                <w:szCs w:val="28"/>
              </w:rPr>
              <w:t>性  别</w:t>
            </w:r>
          </w:p>
        </w:tc>
        <w:tc>
          <w:tcPr>
            <w:tcW w:w="2973"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kern w:val="0"/>
                <w:sz w:val="28"/>
                <w:szCs w:val="28"/>
              </w:rPr>
            </w:pPr>
          </w:p>
        </w:tc>
        <w:tc>
          <w:tcPr>
            <w:tcW w:w="1566"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b/>
                <w:bCs/>
                <w:kern w:val="0"/>
                <w:sz w:val="28"/>
                <w:szCs w:val="28"/>
              </w:rPr>
            </w:pPr>
            <w:r>
              <w:rPr>
                <w:rFonts w:eastAsia="仿宋_GB2312"/>
                <w:b/>
                <w:bCs/>
                <w:kern w:val="0"/>
                <w:sz w:val="28"/>
                <w:szCs w:val="28"/>
              </w:rPr>
              <w:t>性  别</w:t>
            </w:r>
          </w:p>
        </w:tc>
        <w:tc>
          <w:tcPr>
            <w:tcW w:w="2968"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kern w:val="0"/>
                <w:sz w:val="28"/>
                <w:szCs w:val="28"/>
              </w:rPr>
            </w:pPr>
          </w:p>
        </w:tc>
      </w:tr>
      <w:tr>
        <w:tblPrEx>
          <w:tblCellMar>
            <w:top w:w="0" w:type="dxa"/>
            <w:left w:w="0" w:type="dxa"/>
            <w:bottom w:w="0" w:type="dxa"/>
            <w:right w:w="0" w:type="dxa"/>
          </w:tblCellMar>
        </w:tblPrEx>
        <w:trPr>
          <w:trHeight w:val="542" w:hRule="atLeast"/>
          <w:jc w:val="center"/>
        </w:trPr>
        <w:tc>
          <w:tcPr>
            <w:tcW w:w="1573" w:type="dxa"/>
            <w:tcBorders>
              <w:top w:val="single" w:color="000000" w:sz="12" w:space="0"/>
              <w:left w:val="single" w:color="000000" w:sz="12" w:space="0"/>
              <w:bottom w:val="single" w:color="000000" w:sz="12" w:space="0"/>
              <w:right w:val="single" w:color="000000" w:sz="12" w:space="0"/>
            </w:tcBorders>
            <w:noWrap w:val="0"/>
            <w:vAlign w:val="center"/>
          </w:tcPr>
          <w:p>
            <w:pPr>
              <w:widowControl/>
              <w:snapToGrid w:val="0"/>
              <w:jc w:val="center"/>
              <w:rPr>
                <w:rFonts w:eastAsia="仿宋_GB2312"/>
                <w:b/>
                <w:bCs/>
                <w:kern w:val="0"/>
                <w:sz w:val="28"/>
                <w:szCs w:val="28"/>
              </w:rPr>
            </w:pPr>
            <w:r>
              <w:rPr>
                <w:rFonts w:eastAsia="仿宋_GB2312"/>
                <w:b/>
                <w:bCs/>
                <w:kern w:val="0"/>
                <w:sz w:val="28"/>
                <w:szCs w:val="28"/>
              </w:rPr>
              <w:t>出生日期</w:t>
            </w:r>
          </w:p>
        </w:tc>
        <w:tc>
          <w:tcPr>
            <w:tcW w:w="2973"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kern w:val="0"/>
                <w:sz w:val="28"/>
                <w:szCs w:val="28"/>
              </w:rPr>
            </w:pPr>
          </w:p>
        </w:tc>
        <w:tc>
          <w:tcPr>
            <w:tcW w:w="1566"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b/>
                <w:bCs/>
                <w:kern w:val="0"/>
                <w:sz w:val="28"/>
                <w:szCs w:val="28"/>
              </w:rPr>
            </w:pPr>
            <w:r>
              <w:rPr>
                <w:rFonts w:eastAsia="仿宋_GB2312"/>
                <w:b/>
                <w:bCs/>
                <w:kern w:val="0"/>
                <w:sz w:val="28"/>
                <w:szCs w:val="28"/>
              </w:rPr>
              <w:t>出生日期</w:t>
            </w:r>
          </w:p>
        </w:tc>
        <w:tc>
          <w:tcPr>
            <w:tcW w:w="2968"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kern w:val="0"/>
                <w:sz w:val="28"/>
                <w:szCs w:val="28"/>
              </w:rPr>
            </w:pPr>
          </w:p>
        </w:tc>
      </w:tr>
      <w:tr>
        <w:tblPrEx>
          <w:tblCellMar>
            <w:top w:w="0" w:type="dxa"/>
            <w:left w:w="0" w:type="dxa"/>
            <w:bottom w:w="0" w:type="dxa"/>
            <w:right w:w="0" w:type="dxa"/>
          </w:tblCellMar>
        </w:tblPrEx>
        <w:trPr>
          <w:trHeight w:val="527" w:hRule="atLeast"/>
          <w:jc w:val="center"/>
        </w:trPr>
        <w:tc>
          <w:tcPr>
            <w:tcW w:w="1573" w:type="dxa"/>
            <w:tcBorders>
              <w:top w:val="single" w:color="000000" w:sz="12" w:space="0"/>
              <w:left w:val="single" w:color="000000" w:sz="12" w:space="0"/>
              <w:bottom w:val="single" w:color="000000" w:sz="12" w:space="0"/>
              <w:right w:val="single" w:color="000000" w:sz="12" w:space="0"/>
            </w:tcBorders>
            <w:noWrap w:val="0"/>
            <w:vAlign w:val="center"/>
          </w:tcPr>
          <w:p>
            <w:pPr>
              <w:widowControl/>
              <w:snapToGrid w:val="0"/>
              <w:jc w:val="center"/>
              <w:rPr>
                <w:rFonts w:eastAsia="仿宋_GB2312"/>
                <w:b/>
                <w:bCs/>
                <w:kern w:val="0"/>
                <w:sz w:val="28"/>
                <w:szCs w:val="28"/>
              </w:rPr>
            </w:pPr>
            <w:r>
              <w:rPr>
                <w:rFonts w:eastAsia="仿宋_GB2312"/>
                <w:b/>
                <w:bCs/>
                <w:kern w:val="0"/>
                <w:sz w:val="28"/>
                <w:szCs w:val="28"/>
              </w:rPr>
              <w:t>工作单位</w:t>
            </w:r>
          </w:p>
        </w:tc>
        <w:tc>
          <w:tcPr>
            <w:tcW w:w="2973"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kern w:val="0"/>
                <w:sz w:val="28"/>
                <w:szCs w:val="28"/>
              </w:rPr>
            </w:pPr>
          </w:p>
        </w:tc>
        <w:tc>
          <w:tcPr>
            <w:tcW w:w="1566"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b/>
                <w:bCs/>
                <w:kern w:val="0"/>
                <w:sz w:val="28"/>
                <w:szCs w:val="28"/>
              </w:rPr>
            </w:pPr>
            <w:r>
              <w:rPr>
                <w:rFonts w:eastAsia="仿宋_GB2312"/>
                <w:b/>
                <w:bCs/>
                <w:kern w:val="0"/>
                <w:sz w:val="28"/>
                <w:szCs w:val="28"/>
              </w:rPr>
              <w:t>工作单位</w:t>
            </w:r>
          </w:p>
        </w:tc>
        <w:tc>
          <w:tcPr>
            <w:tcW w:w="2968"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kern w:val="0"/>
                <w:sz w:val="28"/>
                <w:szCs w:val="28"/>
              </w:rPr>
            </w:pPr>
          </w:p>
        </w:tc>
      </w:tr>
      <w:tr>
        <w:tblPrEx>
          <w:tblCellMar>
            <w:top w:w="0" w:type="dxa"/>
            <w:left w:w="0" w:type="dxa"/>
            <w:bottom w:w="0" w:type="dxa"/>
            <w:right w:w="0" w:type="dxa"/>
          </w:tblCellMar>
        </w:tblPrEx>
        <w:trPr>
          <w:trHeight w:val="538" w:hRule="atLeast"/>
          <w:jc w:val="center"/>
        </w:trPr>
        <w:tc>
          <w:tcPr>
            <w:tcW w:w="1573" w:type="dxa"/>
            <w:tcBorders>
              <w:top w:val="single" w:color="000000" w:sz="12" w:space="0"/>
              <w:left w:val="single" w:color="000000" w:sz="12" w:space="0"/>
              <w:bottom w:val="single" w:color="000000" w:sz="12" w:space="0"/>
              <w:right w:val="single" w:color="000000" w:sz="12" w:space="0"/>
            </w:tcBorders>
            <w:noWrap w:val="0"/>
            <w:vAlign w:val="center"/>
          </w:tcPr>
          <w:p>
            <w:pPr>
              <w:widowControl/>
              <w:snapToGrid w:val="0"/>
              <w:jc w:val="center"/>
              <w:rPr>
                <w:rFonts w:eastAsia="仿宋_GB2312"/>
                <w:b/>
                <w:bCs/>
                <w:kern w:val="0"/>
                <w:sz w:val="28"/>
                <w:szCs w:val="28"/>
              </w:rPr>
            </w:pPr>
            <w:r>
              <w:rPr>
                <w:rFonts w:eastAsia="仿宋_GB2312"/>
                <w:b/>
                <w:bCs/>
                <w:kern w:val="0"/>
                <w:sz w:val="28"/>
                <w:szCs w:val="28"/>
              </w:rPr>
              <w:t>职  务</w:t>
            </w:r>
          </w:p>
        </w:tc>
        <w:tc>
          <w:tcPr>
            <w:tcW w:w="2973"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kern w:val="0"/>
                <w:sz w:val="28"/>
                <w:szCs w:val="28"/>
              </w:rPr>
            </w:pPr>
          </w:p>
        </w:tc>
        <w:tc>
          <w:tcPr>
            <w:tcW w:w="1566"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b/>
                <w:bCs/>
                <w:kern w:val="0"/>
                <w:sz w:val="28"/>
                <w:szCs w:val="28"/>
              </w:rPr>
            </w:pPr>
            <w:r>
              <w:rPr>
                <w:rFonts w:eastAsia="仿宋_GB2312"/>
                <w:b/>
                <w:bCs/>
                <w:kern w:val="0"/>
                <w:sz w:val="28"/>
                <w:szCs w:val="28"/>
              </w:rPr>
              <w:t>职  务</w:t>
            </w:r>
          </w:p>
        </w:tc>
        <w:tc>
          <w:tcPr>
            <w:tcW w:w="2968"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kern w:val="0"/>
                <w:sz w:val="28"/>
                <w:szCs w:val="28"/>
              </w:rPr>
            </w:pPr>
          </w:p>
        </w:tc>
      </w:tr>
      <w:tr>
        <w:tblPrEx>
          <w:tblCellMar>
            <w:top w:w="0" w:type="dxa"/>
            <w:left w:w="0" w:type="dxa"/>
            <w:bottom w:w="0" w:type="dxa"/>
            <w:right w:w="0" w:type="dxa"/>
          </w:tblCellMar>
        </w:tblPrEx>
        <w:trPr>
          <w:trHeight w:val="520" w:hRule="atLeast"/>
          <w:jc w:val="center"/>
        </w:trPr>
        <w:tc>
          <w:tcPr>
            <w:tcW w:w="1573" w:type="dxa"/>
            <w:vMerge w:val="restart"/>
            <w:tcBorders>
              <w:top w:val="nil"/>
              <w:left w:val="single" w:color="000000" w:sz="12" w:space="0"/>
              <w:bottom w:val="single" w:color="000000" w:sz="12" w:space="0"/>
              <w:right w:val="single" w:color="000000" w:sz="12" w:space="0"/>
            </w:tcBorders>
            <w:noWrap w:val="0"/>
            <w:vAlign w:val="center"/>
          </w:tcPr>
          <w:p>
            <w:pPr>
              <w:widowControl/>
              <w:snapToGrid w:val="0"/>
              <w:jc w:val="center"/>
              <w:rPr>
                <w:rFonts w:eastAsia="仿宋_GB2312"/>
                <w:b/>
                <w:bCs/>
                <w:kern w:val="0"/>
                <w:sz w:val="28"/>
                <w:szCs w:val="28"/>
              </w:rPr>
            </w:pPr>
            <w:r>
              <w:rPr>
                <w:rFonts w:eastAsia="仿宋_GB2312"/>
                <w:b/>
                <w:bCs/>
                <w:kern w:val="0"/>
                <w:sz w:val="28"/>
                <w:szCs w:val="28"/>
              </w:rPr>
              <w:t>证件号码</w:t>
            </w:r>
          </w:p>
        </w:tc>
        <w:tc>
          <w:tcPr>
            <w:tcW w:w="2973"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b/>
                <w:bCs/>
                <w:kern w:val="0"/>
                <w:sz w:val="28"/>
                <w:szCs w:val="28"/>
              </w:rPr>
            </w:pPr>
            <w:r>
              <w:rPr>
                <w:rFonts w:eastAsia="仿宋_GB2312"/>
                <w:b/>
                <w:bCs/>
                <w:kern w:val="0"/>
                <w:sz w:val="28"/>
                <w:szCs w:val="28"/>
              </w:rPr>
              <w:t>身份证</w:t>
            </w:r>
            <w:r>
              <w:rPr>
                <w:rFonts w:hint="eastAsia" w:ascii="宋体" w:hAnsi="宋体" w:cs="宋体"/>
                <w:b/>
                <w:bCs/>
                <w:kern w:val="0"/>
                <w:sz w:val="28"/>
                <w:szCs w:val="28"/>
              </w:rPr>
              <w:t>□</w:t>
            </w:r>
            <w:r>
              <w:rPr>
                <w:rFonts w:eastAsia="仿宋_GB2312"/>
                <w:b/>
                <w:bCs/>
                <w:kern w:val="0"/>
                <w:sz w:val="28"/>
                <w:szCs w:val="28"/>
              </w:rPr>
              <w:t xml:space="preserve">   护照</w:t>
            </w:r>
            <w:r>
              <w:rPr>
                <w:rFonts w:hint="eastAsia" w:ascii="宋体" w:hAnsi="宋体" w:cs="宋体"/>
                <w:b/>
                <w:bCs/>
                <w:kern w:val="0"/>
                <w:sz w:val="28"/>
                <w:szCs w:val="28"/>
              </w:rPr>
              <w:t>□</w:t>
            </w:r>
          </w:p>
        </w:tc>
        <w:tc>
          <w:tcPr>
            <w:tcW w:w="1566" w:type="dxa"/>
            <w:vMerge w:val="restart"/>
            <w:tcBorders>
              <w:top w:val="nil"/>
              <w:left w:val="nil"/>
              <w:bottom w:val="single" w:color="000000" w:sz="12" w:space="0"/>
              <w:right w:val="single" w:color="000000" w:sz="12" w:space="0"/>
            </w:tcBorders>
            <w:noWrap w:val="0"/>
            <w:vAlign w:val="center"/>
          </w:tcPr>
          <w:p>
            <w:pPr>
              <w:widowControl/>
              <w:snapToGrid w:val="0"/>
              <w:jc w:val="center"/>
              <w:rPr>
                <w:rFonts w:eastAsia="仿宋_GB2312"/>
                <w:b/>
                <w:bCs/>
                <w:kern w:val="0"/>
                <w:sz w:val="28"/>
                <w:szCs w:val="28"/>
              </w:rPr>
            </w:pPr>
            <w:r>
              <w:rPr>
                <w:rFonts w:eastAsia="仿宋_GB2312"/>
                <w:b/>
                <w:bCs/>
                <w:kern w:val="0"/>
                <w:sz w:val="28"/>
                <w:szCs w:val="28"/>
              </w:rPr>
              <w:t>证件号码</w:t>
            </w:r>
          </w:p>
        </w:tc>
        <w:tc>
          <w:tcPr>
            <w:tcW w:w="2968"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b/>
                <w:bCs/>
                <w:kern w:val="0"/>
                <w:sz w:val="28"/>
                <w:szCs w:val="28"/>
              </w:rPr>
            </w:pPr>
            <w:r>
              <w:rPr>
                <w:rFonts w:eastAsia="仿宋_GB2312"/>
                <w:b/>
                <w:bCs/>
                <w:kern w:val="0"/>
                <w:sz w:val="28"/>
                <w:szCs w:val="28"/>
              </w:rPr>
              <w:t>身份证</w:t>
            </w:r>
            <w:r>
              <w:rPr>
                <w:rFonts w:hint="eastAsia" w:ascii="宋体" w:hAnsi="宋体" w:cs="宋体"/>
                <w:b/>
                <w:bCs/>
                <w:kern w:val="0"/>
                <w:sz w:val="28"/>
                <w:szCs w:val="28"/>
              </w:rPr>
              <w:t>□</w:t>
            </w:r>
            <w:r>
              <w:rPr>
                <w:rFonts w:eastAsia="仿宋_GB2312"/>
                <w:b/>
                <w:bCs/>
                <w:kern w:val="0"/>
                <w:sz w:val="28"/>
                <w:szCs w:val="28"/>
              </w:rPr>
              <w:t xml:space="preserve">   护照</w:t>
            </w:r>
            <w:r>
              <w:rPr>
                <w:rFonts w:hint="eastAsia" w:ascii="宋体" w:hAnsi="宋体" w:cs="宋体"/>
                <w:b/>
                <w:bCs/>
                <w:kern w:val="0"/>
                <w:sz w:val="28"/>
                <w:szCs w:val="28"/>
              </w:rPr>
              <w:t>□</w:t>
            </w:r>
          </w:p>
        </w:tc>
      </w:tr>
      <w:tr>
        <w:tblPrEx>
          <w:tblCellMar>
            <w:top w:w="0" w:type="dxa"/>
            <w:left w:w="0" w:type="dxa"/>
            <w:bottom w:w="0" w:type="dxa"/>
            <w:right w:w="0" w:type="dxa"/>
          </w:tblCellMar>
        </w:tblPrEx>
        <w:trPr>
          <w:trHeight w:val="44" w:hRule="atLeast"/>
          <w:jc w:val="center"/>
        </w:trPr>
        <w:tc>
          <w:tcPr>
            <w:tcW w:w="1573" w:type="dxa"/>
            <w:vMerge w:val="continue"/>
            <w:tcBorders>
              <w:top w:val="nil"/>
              <w:left w:val="single" w:color="000000" w:sz="12" w:space="0"/>
              <w:bottom w:val="single" w:color="000000" w:sz="12" w:space="0"/>
              <w:right w:val="single" w:color="000000" w:sz="12" w:space="0"/>
            </w:tcBorders>
            <w:noWrap w:val="0"/>
            <w:vAlign w:val="center"/>
          </w:tcPr>
          <w:p>
            <w:pPr>
              <w:widowControl/>
              <w:snapToGrid w:val="0"/>
              <w:jc w:val="left"/>
              <w:rPr>
                <w:rFonts w:eastAsia="仿宋_GB2312"/>
                <w:kern w:val="0"/>
                <w:sz w:val="28"/>
                <w:szCs w:val="28"/>
              </w:rPr>
            </w:pPr>
          </w:p>
        </w:tc>
        <w:tc>
          <w:tcPr>
            <w:tcW w:w="2973"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kern w:val="0"/>
                <w:sz w:val="28"/>
                <w:szCs w:val="28"/>
              </w:rPr>
            </w:pPr>
          </w:p>
        </w:tc>
        <w:tc>
          <w:tcPr>
            <w:tcW w:w="1566" w:type="dxa"/>
            <w:vMerge w:val="continue"/>
            <w:tcBorders>
              <w:top w:val="nil"/>
              <w:left w:val="nil"/>
              <w:bottom w:val="single" w:color="000000" w:sz="12" w:space="0"/>
              <w:right w:val="single" w:color="000000" w:sz="12" w:space="0"/>
            </w:tcBorders>
            <w:noWrap w:val="0"/>
            <w:vAlign w:val="center"/>
          </w:tcPr>
          <w:p>
            <w:pPr>
              <w:widowControl/>
              <w:snapToGrid w:val="0"/>
              <w:jc w:val="left"/>
              <w:rPr>
                <w:rFonts w:eastAsia="仿宋_GB2312"/>
                <w:kern w:val="0"/>
                <w:sz w:val="28"/>
                <w:szCs w:val="28"/>
              </w:rPr>
            </w:pPr>
          </w:p>
        </w:tc>
        <w:tc>
          <w:tcPr>
            <w:tcW w:w="2968" w:type="dxa"/>
            <w:tcBorders>
              <w:top w:val="single" w:color="000000" w:sz="12" w:space="0"/>
              <w:left w:val="nil"/>
              <w:bottom w:val="single" w:color="000000" w:sz="12" w:space="0"/>
              <w:right w:val="single" w:color="000000" w:sz="12" w:space="0"/>
            </w:tcBorders>
            <w:noWrap w:val="0"/>
            <w:vAlign w:val="center"/>
          </w:tcPr>
          <w:p>
            <w:pPr>
              <w:widowControl/>
              <w:snapToGrid w:val="0"/>
              <w:jc w:val="center"/>
              <w:rPr>
                <w:rFonts w:eastAsia="仿宋_GB2312"/>
                <w:kern w:val="0"/>
                <w:sz w:val="28"/>
                <w:szCs w:val="28"/>
              </w:rPr>
            </w:pPr>
          </w:p>
        </w:tc>
      </w:tr>
      <w:tr>
        <w:tblPrEx>
          <w:tblCellMar>
            <w:top w:w="0" w:type="dxa"/>
            <w:left w:w="0" w:type="dxa"/>
            <w:bottom w:w="0" w:type="dxa"/>
            <w:right w:w="0" w:type="dxa"/>
          </w:tblCellMar>
        </w:tblPrEx>
        <w:trPr>
          <w:trHeight w:val="4801" w:hRule="atLeast"/>
          <w:jc w:val="center"/>
        </w:trPr>
        <w:tc>
          <w:tcPr>
            <w:tcW w:w="9080" w:type="dxa"/>
            <w:gridSpan w:val="4"/>
            <w:tcBorders>
              <w:top w:val="single" w:color="000000" w:sz="12" w:space="0"/>
              <w:left w:val="single" w:color="000000" w:sz="12" w:space="0"/>
              <w:bottom w:val="single" w:color="000000" w:sz="12" w:space="0"/>
              <w:right w:val="single" w:color="000000" w:sz="12" w:space="0"/>
            </w:tcBorders>
            <w:noWrap w:val="0"/>
            <w:vAlign w:val="center"/>
          </w:tcPr>
          <w:p>
            <w:pPr>
              <w:widowControl/>
              <w:spacing w:line="500" w:lineRule="exact"/>
              <w:ind w:firstLine="560" w:firstLineChars="200"/>
              <w:rPr>
                <w:rFonts w:eastAsia="仿宋_GB2312"/>
                <w:kern w:val="0"/>
                <w:sz w:val="28"/>
                <w:szCs w:val="28"/>
              </w:rPr>
            </w:pPr>
            <w:r>
              <w:rPr>
                <w:rFonts w:eastAsia="仿宋_GB2312"/>
                <w:kern w:val="0"/>
                <w:sz w:val="28"/>
                <w:szCs w:val="28"/>
              </w:rPr>
              <w:t>本人授权</w:t>
            </w:r>
            <w:r>
              <w:rPr>
                <w:rFonts w:eastAsia="仿宋_GB2312"/>
                <w:kern w:val="0"/>
                <w:sz w:val="28"/>
                <w:szCs w:val="28"/>
                <w:u w:val="single"/>
              </w:rPr>
              <w:t xml:space="preserve">        </w:t>
            </w:r>
            <w:r>
              <w:rPr>
                <w:rFonts w:eastAsia="仿宋_GB2312"/>
                <w:kern w:val="0"/>
                <w:sz w:val="28"/>
                <w:szCs w:val="28"/>
              </w:rPr>
              <w:t>（受托人）代表本人参加</w:t>
            </w:r>
            <w:r>
              <w:rPr>
                <w:rFonts w:eastAsia="仿宋_GB2312"/>
                <w:sz w:val="28"/>
                <w:szCs w:val="28"/>
                <w:u w:val="single"/>
              </w:rPr>
              <w:t xml:space="preserve">    年   月   日</w:t>
            </w:r>
            <w:r>
              <w:rPr>
                <w:rFonts w:eastAsia="仿宋_GB2312"/>
                <w:kern w:val="0"/>
                <w:sz w:val="28"/>
                <w:szCs w:val="28"/>
              </w:rPr>
              <w:t>在四川省达州市</w:t>
            </w:r>
            <w:r>
              <w:rPr>
                <w:rFonts w:hint="eastAsia" w:eastAsia="仿宋_GB2312"/>
                <w:kern w:val="0"/>
                <w:sz w:val="28"/>
                <w:szCs w:val="28"/>
                <w:lang w:eastAsia="zh-CN"/>
              </w:rPr>
              <w:t>宣汉县</w:t>
            </w:r>
            <w:r>
              <w:rPr>
                <w:rFonts w:eastAsia="仿宋_GB2312"/>
                <w:kern w:val="0"/>
                <w:sz w:val="28"/>
                <w:szCs w:val="28"/>
              </w:rPr>
              <w:t>公共资源交易服务中心举行的</w:t>
            </w:r>
            <w:r>
              <w:rPr>
                <w:rFonts w:hint="default" w:eastAsia="仿宋_GB2312"/>
                <w:kern w:val="0"/>
                <w:sz w:val="28"/>
                <w:szCs w:val="28"/>
                <w:u w:val="single"/>
                <w:lang w:val="en-US" w:eastAsia="zh-CN"/>
              </w:rPr>
              <w:t>宣汉县书香茗城北侧停车场综合体经营性资产5年期经营权</w:t>
            </w:r>
            <w:r>
              <w:rPr>
                <w:rFonts w:eastAsia="仿宋_GB2312"/>
                <w:kern w:val="0"/>
                <w:sz w:val="28"/>
                <w:szCs w:val="28"/>
              </w:rPr>
              <w:t>拍卖活动，代表本人签定《成交确认书》《</w:t>
            </w:r>
            <w:r>
              <w:rPr>
                <w:rFonts w:hint="eastAsia" w:eastAsia="仿宋_GB2312"/>
                <w:kern w:val="0"/>
                <w:sz w:val="28"/>
                <w:szCs w:val="28"/>
                <w:lang w:eastAsia="zh-CN"/>
              </w:rPr>
              <w:t>租赁</w:t>
            </w:r>
            <w:r>
              <w:rPr>
                <w:rFonts w:eastAsia="仿宋_GB2312"/>
                <w:kern w:val="0"/>
                <w:sz w:val="28"/>
                <w:szCs w:val="28"/>
              </w:rPr>
              <w:t>合同》等具有法律意义的文件、凭据等。</w:t>
            </w:r>
          </w:p>
          <w:p>
            <w:pPr>
              <w:widowControl/>
              <w:spacing w:line="500" w:lineRule="exact"/>
              <w:ind w:firstLine="560" w:firstLineChars="200"/>
              <w:rPr>
                <w:rFonts w:eastAsia="仿宋_GB2312"/>
                <w:kern w:val="0"/>
                <w:sz w:val="28"/>
                <w:szCs w:val="28"/>
              </w:rPr>
            </w:pPr>
            <w:r>
              <w:rPr>
                <w:rFonts w:eastAsia="仿宋_GB2312"/>
                <w:kern w:val="0"/>
                <w:sz w:val="28"/>
                <w:szCs w:val="28"/>
              </w:rPr>
              <w:t>受托人在该宗</w:t>
            </w:r>
            <w:r>
              <w:rPr>
                <w:rFonts w:hint="eastAsia" w:eastAsia="仿宋_GB2312"/>
                <w:kern w:val="0"/>
                <w:sz w:val="28"/>
                <w:szCs w:val="28"/>
                <w:lang w:eastAsia="zh-CN"/>
              </w:rPr>
              <w:t>资金经营权</w:t>
            </w:r>
            <w:r>
              <w:rPr>
                <w:rFonts w:eastAsia="仿宋_GB2312"/>
                <w:kern w:val="0"/>
                <w:sz w:val="28"/>
                <w:szCs w:val="28"/>
              </w:rPr>
              <w:t>拍卖活动中所做出的承诺、签定的合同或文件，本人均予以承认，并承担由此产生的法律后果。</w:t>
            </w:r>
          </w:p>
          <w:p>
            <w:pPr>
              <w:pStyle w:val="3"/>
            </w:pPr>
          </w:p>
          <w:p>
            <w:pPr>
              <w:widowControl/>
              <w:spacing w:line="500" w:lineRule="exact"/>
              <w:jc w:val="left"/>
              <w:rPr>
                <w:rFonts w:eastAsia="仿宋_GB2312"/>
                <w:kern w:val="0"/>
                <w:sz w:val="28"/>
                <w:szCs w:val="28"/>
              </w:rPr>
            </w:pPr>
            <w:r>
              <w:rPr>
                <w:rFonts w:eastAsia="仿宋_GB2312"/>
                <w:kern w:val="0"/>
                <w:sz w:val="28"/>
                <w:szCs w:val="28"/>
              </w:rPr>
              <w:t xml:space="preserve">                                委托人（签名）：             </w:t>
            </w:r>
          </w:p>
          <w:p>
            <w:pPr>
              <w:widowControl/>
              <w:spacing w:line="500" w:lineRule="exact"/>
              <w:jc w:val="left"/>
              <w:rPr>
                <w:rFonts w:eastAsia="仿宋_GB2312"/>
                <w:kern w:val="0"/>
                <w:sz w:val="28"/>
                <w:szCs w:val="28"/>
              </w:rPr>
            </w:pPr>
            <w:r>
              <w:rPr>
                <w:rFonts w:eastAsia="仿宋_GB2312"/>
                <w:kern w:val="0"/>
                <w:sz w:val="28"/>
                <w:szCs w:val="28"/>
              </w:rPr>
              <w:t xml:space="preserve">                                       年    月    日</w:t>
            </w:r>
          </w:p>
        </w:tc>
      </w:tr>
      <w:tr>
        <w:tblPrEx>
          <w:tblCellMar>
            <w:top w:w="0" w:type="dxa"/>
            <w:left w:w="0" w:type="dxa"/>
            <w:bottom w:w="0" w:type="dxa"/>
            <w:right w:w="0" w:type="dxa"/>
          </w:tblCellMar>
        </w:tblPrEx>
        <w:trPr>
          <w:trHeight w:val="2456" w:hRule="atLeast"/>
          <w:jc w:val="center"/>
        </w:trPr>
        <w:tc>
          <w:tcPr>
            <w:tcW w:w="1573" w:type="dxa"/>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ind w:left="1"/>
              <w:jc w:val="center"/>
              <w:rPr>
                <w:rFonts w:eastAsia="仿宋_GB2312"/>
                <w:kern w:val="0"/>
                <w:sz w:val="28"/>
                <w:szCs w:val="28"/>
              </w:rPr>
            </w:pPr>
            <w:r>
              <w:rPr>
                <w:rFonts w:eastAsia="仿宋_GB2312"/>
                <w:kern w:val="0"/>
                <w:sz w:val="28"/>
                <w:szCs w:val="28"/>
              </w:rPr>
              <w:t>备</w:t>
            </w:r>
          </w:p>
          <w:p>
            <w:pPr>
              <w:widowControl/>
              <w:spacing w:line="400" w:lineRule="exact"/>
              <w:ind w:left="1" w:firstLine="238"/>
              <w:rPr>
                <w:rFonts w:eastAsia="仿宋_GB2312"/>
                <w:kern w:val="0"/>
                <w:sz w:val="28"/>
                <w:szCs w:val="28"/>
              </w:rPr>
            </w:pPr>
          </w:p>
          <w:p>
            <w:pPr>
              <w:widowControl/>
              <w:spacing w:line="400" w:lineRule="exact"/>
              <w:ind w:left="1"/>
              <w:jc w:val="center"/>
              <w:rPr>
                <w:rFonts w:eastAsia="仿宋_GB2312"/>
                <w:kern w:val="0"/>
                <w:sz w:val="28"/>
                <w:szCs w:val="28"/>
              </w:rPr>
            </w:pPr>
            <w:r>
              <w:rPr>
                <w:rFonts w:eastAsia="仿宋_GB2312"/>
                <w:kern w:val="0"/>
                <w:sz w:val="28"/>
                <w:szCs w:val="28"/>
              </w:rPr>
              <w:t>注</w:t>
            </w:r>
          </w:p>
        </w:tc>
        <w:tc>
          <w:tcPr>
            <w:tcW w:w="7507" w:type="dxa"/>
            <w:gridSpan w:val="3"/>
            <w:tcBorders>
              <w:top w:val="single" w:color="000000" w:sz="12" w:space="0"/>
              <w:left w:val="nil"/>
              <w:bottom w:val="single" w:color="000000" w:sz="12" w:space="0"/>
              <w:right w:val="single" w:color="000000" w:sz="12" w:space="0"/>
            </w:tcBorders>
            <w:noWrap w:val="0"/>
            <w:vAlign w:val="top"/>
          </w:tcPr>
          <w:p>
            <w:pPr>
              <w:widowControl/>
              <w:spacing w:line="400" w:lineRule="exact"/>
              <w:ind w:left="1"/>
              <w:rPr>
                <w:rFonts w:eastAsia="仿宋_GB2312"/>
                <w:kern w:val="0"/>
                <w:sz w:val="28"/>
                <w:szCs w:val="28"/>
              </w:rPr>
            </w:pPr>
          </w:p>
          <w:p>
            <w:pPr>
              <w:widowControl/>
              <w:spacing w:line="400" w:lineRule="exact"/>
              <w:ind w:left="1"/>
              <w:rPr>
                <w:rFonts w:eastAsia="仿宋_GB2312"/>
                <w:kern w:val="0"/>
                <w:sz w:val="28"/>
                <w:szCs w:val="28"/>
              </w:rPr>
            </w:pPr>
            <w:r>
              <w:rPr>
                <w:rFonts w:eastAsia="仿宋_GB2312"/>
                <w:kern w:val="0"/>
                <w:sz w:val="28"/>
                <w:szCs w:val="28"/>
              </w:rPr>
              <w:t>兹证明本委托书确系本单位法定代表人</w:t>
            </w:r>
            <w:r>
              <w:rPr>
                <w:rFonts w:eastAsia="仿宋_GB2312"/>
                <w:kern w:val="0"/>
                <w:sz w:val="28"/>
                <w:szCs w:val="28"/>
                <w:u w:val="single"/>
              </w:rPr>
              <w:t xml:space="preserve">        </w:t>
            </w:r>
            <w:r>
              <w:rPr>
                <w:rFonts w:eastAsia="仿宋_GB2312"/>
                <w:kern w:val="0"/>
                <w:sz w:val="28"/>
                <w:szCs w:val="28"/>
              </w:rPr>
              <w:t>亲自签定。</w:t>
            </w:r>
          </w:p>
          <w:p>
            <w:pPr>
              <w:widowControl/>
              <w:spacing w:line="400" w:lineRule="exact"/>
              <w:ind w:left="1"/>
              <w:jc w:val="center"/>
              <w:rPr>
                <w:rFonts w:eastAsia="仿宋_GB2312"/>
                <w:kern w:val="0"/>
                <w:sz w:val="28"/>
                <w:szCs w:val="28"/>
              </w:rPr>
            </w:pPr>
          </w:p>
          <w:p>
            <w:pPr>
              <w:widowControl/>
              <w:spacing w:line="400" w:lineRule="exact"/>
              <w:ind w:left="1"/>
              <w:jc w:val="center"/>
              <w:rPr>
                <w:rFonts w:eastAsia="仿宋_GB2312"/>
                <w:kern w:val="0"/>
                <w:sz w:val="28"/>
                <w:szCs w:val="28"/>
              </w:rPr>
            </w:pPr>
          </w:p>
          <w:p>
            <w:pPr>
              <w:widowControl/>
              <w:spacing w:line="400" w:lineRule="exact"/>
              <w:ind w:left="1" w:right="1812" w:rightChars="863"/>
              <w:jc w:val="right"/>
              <w:rPr>
                <w:rFonts w:eastAsia="仿宋_GB2312"/>
                <w:kern w:val="0"/>
                <w:sz w:val="28"/>
                <w:szCs w:val="28"/>
              </w:rPr>
            </w:pPr>
            <w:r>
              <w:rPr>
                <w:rFonts w:eastAsia="仿宋_GB2312"/>
                <w:kern w:val="0"/>
                <w:sz w:val="28"/>
                <w:szCs w:val="28"/>
              </w:rPr>
              <w:t>（单位公章）</w:t>
            </w:r>
          </w:p>
          <w:p>
            <w:pPr>
              <w:widowControl/>
              <w:spacing w:line="400" w:lineRule="exact"/>
              <w:ind w:right="1688"/>
              <w:jc w:val="right"/>
              <w:rPr>
                <w:rFonts w:eastAsia="仿宋_GB2312"/>
                <w:kern w:val="0"/>
                <w:sz w:val="28"/>
                <w:szCs w:val="28"/>
              </w:rPr>
            </w:pPr>
            <w:r>
              <w:rPr>
                <w:rFonts w:hint="eastAsia" w:eastAsia="仿宋_GB2312"/>
                <w:kern w:val="0"/>
                <w:sz w:val="28"/>
                <w:szCs w:val="28"/>
                <w:lang w:val="en-US" w:eastAsia="zh-CN"/>
              </w:rPr>
              <w:t xml:space="preserve"> </w:t>
            </w:r>
            <w:r>
              <w:rPr>
                <w:rFonts w:eastAsia="仿宋_GB2312"/>
                <w:kern w:val="0"/>
                <w:sz w:val="28"/>
                <w:szCs w:val="28"/>
              </w:rPr>
              <w:t>年  月  日</w:t>
            </w:r>
          </w:p>
        </w:tc>
      </w:tr>
    </w:tbl>
    <w:p>
      <w:pPr>
        <w:adjustRightInd w:val="0"/>
        <w:spacing w:line="580" w:lineRule="exact"/>
        <w:ind w:firstLine="3360" w:firstLineChars="1050"/>
        <w:rPr>
          <w:rFonts w:eastAsia="仿宋_GB2312"/>
          <w:sz w:val="32"/>
          <w:szCs w:val="32"/>
        </w:rPr>
        <w:sectPr>
          <w:pgSz w:w="11906" w:h="16838"/>
          <w:pgMar w:top="2098" w:right="1474" w:bottom="1985" w:left="1588" w:header="851" w:footer="1588" w:gutter="0"/>
          <w:cols w:space="720" w:num="1"/>
          <w:docGrid w:linePitch="436" w:charSpace="0"/>
        </w:sect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成交</w:t>
      </w:r>
      <w:r>
        <w:rPr>
          <w:rFonts w:hint="eastAsia" w:ascii="方正小标宋简体" w:hAnsi="方正小标宋简体" w:eastAsia="方正小标宋简体" w:cs="方正小标宋简体"/>
          <w:b/>
          <w:bCs/>
          <w:sz w:val="44"/>
          <w:szCs w:val="44"/>
          <w:lang w:val="en-US" w:eastAsia="zh-CN"/>
        </w:rPr>
        <w:t>确认</w:t>
      </w:r>
      <w:r>
        <w:rPr>
          <w:rFonts w:hint="eastAsia" w:ascii="方正小标宋简体" w:hAnsi="方正小标宋简体" w:eastAsia="方正小标宋简体" w:cs="方正小标宋简体"/>
          <w:b/>
          <w:bCs/>
          <w:sz w:val="44"/>
          <w:szCs w:val="44"/>
          <w:lang w:eastAsia="zh-CN"/>
        </w:rPr>
        <w:t>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拍卖人：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中普拍卖有限</w:t>
      </w:r>
      <w:r>
        <w:rPr>
          <w:rFonts w:hint="eastAsia" w:ascii="仿宋_GB2312" w:hAnsi="仿宋_GB2312" w:eastAsia="仿宋_GB2312" w:cs="仿宋_GB2312"/>
          <w:sz w:val="32"/>
          <w:szCs w:val="32"/>
          <w:u w:val="single"/>
        </w:rPr>
        <w:t>公司</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买受人：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2"/>
          <w:szCs w:val="32"/>
        </w:rPr>
        <w:t>证件号码：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买受人于拍卖人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时</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宣汉县公共资源交易服务中心</w:t>
      </w:r>
      <w:r>
        <w:rPr>
          <w:rFonts w:hint="eastAsia" w:ascii="仿宋_GB2312" w:hAnsi="仿宋_GB2312" w:eastAsia="仿宋_GB2312" w:cs="仿宋_GB2312"/>
          <w:sz w:val="32"/>
          <w:szCs w:val="32"/>
        </w:rPr>
        <w:t>举行的拍卖会上，依照（中华人民共和国拍卖法》、《中华人民共和国民法典》等法律相关的规定，根据买受人应价情况达到成交条件，签订</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拍卖</w:t>
      </w:r>
      <w:r>
        <w:rPr>
          <w:rFonts w:hint="eastAsia" w:ascii="仿宋_GB2312" w:hAnsi="仿宋_GB2312" w:eastAsia="仿宋_GB2312" w:cs="仿宋_GB2312"/>
          <w:sz w:val="32"/>
          <w:szCs w:val="32"/>
        </w:rPr>
        <w:t>成交确认书》，主要条款如下：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b/>
          <w:bCs/>
          <w:sz w:val="32"/>
          <w:szCs w:val="32"/>
        </w:rPr>
        <w:t>拍卖成交标的物为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u w:val="single"/>
          <w:shd w:val="clear" w:fill="FFFFFF"/>
          <w:lang w:eastAsia="zh-CN"/>
        </w:rPr>
        <w:t>宣汉县书香茗城北侧停车场综合体经营性资产5年期经营权</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二、拍卖成交价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拍卖成交价</w:t>
      </w:r>
      <w:r>
        <w:rPr>
          <w:rFonts w:hint="eastAsia" w:ascii="仿宋_GB2312" w:hAnsi="仿宋_GB2312" w:eastAsia="仿宋_GB2312" w:cs="仿宋_GB2312"/>
          <w:sz w:val="32"/>
          <w:szCs w:val="32"/>
        </w:rPr>
        <w:t>为（大写）：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（小写：¥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万</w:t>
      </w:r>
      <w:r>
        <w:rPr>
          <w:rFonts w:hint="eastAsia" w:ascii="仿宋_GB2312" w:hAnsi="仿宋_GB2312" w:eastAsia="仿宋_GB2312" w:cs="仿宋_GB2312"/>
          <w:sz w:val="32"/>
          <w:szCs w:val="32"/>
          <w:u w:val="none"/>
        </w:rPr>
        <w:t>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价款及</w:t>
      </w:r>
      <w:r>
        <w:rPr>
          <w:rFonts w:hint="eastAsia" w:ascii="仿宋_GB2312" w:hAnsi="仿宋_GB2312" w:eastAsia="仿宋_GB2312" w:cs="仿宋_GB2312"/>
          <w:sz w:val="32"/>
          <w:szCs w:val="32"/>
        </w:rPr>
        <w:t>拍卖佣金</w:t>
      </w:r>
      <w:r>
        <w:rPr>
          <w:rFonts w:hint="eastAsia" w:ascii="仿宋_GB2312" w:hAnsi="仿宋_GB2312" w:eastAsia="仿宋_GB2312" w:cs="仿宋_GB2312"/>
          <w:sz w:val="32"/>
          <w:szCs w:val="32"/>
          <w:lang w:eastAsia="zh-CN"/>
        </w:rPr>
        <w:t>收取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1.买受人</w:t>
      </w:r>
      <w:r>
        <w:rPr>
          <w:rFonts w:hint="eastAsia" w:ascii="仿宋_GB2312" w:hAnsi="仿宋_GB2312" w:eastAsia="仿宋_GB2312" w:cs="仿宋_GB2312"/>
          <w:sz w:val="32"/>
          <w:szCs w:val="32"/>
          <w:lang w:eastAsia="zh-CN"/>
        </w:rPr>
        <w:t>按《竞买合同》《竞买须知》等拍卖文件约定，</w:t>
      </w:r>
      <w:r>
        <w:rPr>
          <w:rFonts w:hint="eastAsia" w:ascii="仿宋_GB2312" w:hAnsi="仿宋_GB2312" w:eastAsia="仿宋_GB2312" w:cs="仿宋_GB2312"/>
          <w:sz w:val="32"/>
          <w:szCs w:val="32"/>
        </w:rPr>
        <w:t>应在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eastAsia="zh-CN"/>
        </w:rPr>
        <w:t>一次性</w:t>
      </w:r>
      <w:r>
        <w:rPr>
          <w:rFonts w:hint="eastAsia" w:ascii="仿宋_GB2312" w:hAnsi="仿宋_GB2312" w:eastAsia="仿宋_GB2312" w:cs="仿宋_GB2312"/>
          <w:sz w:val="32"/>
          <w:szCs w:val="32"/>
        </w:rPr>
        <w:t>缴清成交价款¥</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买受人应在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eastAsia="zh-CN"/>
        </w:rPr>
        <w:t>按《竞买合同》约定</w:t>
      </w:r>
      <w:r>
        <w:rPr>
          <w:rFonts w:hint="eastAsia" w:ascii="仿宋_GB2312" w:hAnsi="仿宋_GB2312" w:eastAsia="仿宋_GB2312" w:cs="仿宋_GB2312"/>
          <w:sz w:val="32"/>
          <w:szCs w:val="32"/>
        </w:rPr>
        <w:t>缴清拍卖佣金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买受人交清拍卖款项后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个工作日内，凭本确认书及缴清款项的凭据等相关手续与委托人签署合同和办理</w:t>
      </w:r>
      <w:r>
        <w:rPr>
          <w:rFonts w:hint="eastAsia" w:ascii="仿宋_GB2312" w:hAnsi="仿宋_GB2312" w:eastAsia="仿宋_GB2312" w:cs="仿宋_GB2312"/>
          <w:sz w:val="32"/>
          <w:szCs w:val="32"/>
          <w:lang w:eastAsia="zh-CN"/>
        </w:rPr>
        <w:t>移交</w:t>
      </w:r>
      <w:r>
        <w:rPr>
          <w:rFonts w:hint="eastAsia" w:ascii="仿宋_GB2312" w:hAnsi="仿宋_GB2312" w:eastAsia="仿宋_GB2312" w:cs="仿宋_GB2312"/>
          <w:sz w:val="32"/>
          <w:szCs w:val="32"/>
        </w:rPr>
        <w:t>事宜。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、违约责任：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拍卖成交买受人须按本确认书第三条之约定时间付清拍卖款项，否则即为违约和自动放弃，其所交</w:t>
      </w:r>
      <w:r>
        <w:rPr>
          <w:rFonts w:hint="eastAsia" w:ascii="仿宋_GB2312" w:hAnsi="仿宋_GB2312" w:eastAsia="仿宋_GB2312" w:cs="仿宋_GB2312"/>
          <w:sz w:val="32"/>
          <w:szCs w:val="32"/>
          <w:lang w:eastAsia="zh-CN"/>
        </w:rPr>
        <w:t>保证金</w:t>
      </w:r>
      <w:r>
        <w:rPr>
          <w:rFonts w:hint="eastAsia" w:ascii="仿宋_GB2312" w:hAnsi="仿宋_GB2312" w:eastAsia="仿宋_GB2312" w:cs="仿宋_GB2312"/>
          <w:sz w:val="32"/>
          <w:szCs w:val="32"/>
        </w:rPr>
        <w:t>全部为违约金将不予退还，委托人不得与买受人签订合同；并据《中华人民共和国拍卖法》和相关法律规定且征得委托人同意后再次拍卖，再次拍卖后低于此成交价的差额部份由买受人承担。再次拍卖的，</w:t>
      </w:r>
      <w:r>
        <w:rPr>
          <w:rFonts w:hint="eastAsia" w:ascii="仿宋_GB2312" w:hAnsi="仿宋_GB2312" w:eastAsia="仿宋_GB2312" w:cs="仿宋_GB2312"/>
          <w:sz w:val="32"/>
          <w:szCs w:val="32"/>
          <w:lang w:eastAsia="zh-CN"/>
        </w:rPr>
        <w:t>上一</w:t>
      </w:r>
      <w:r>
        <w:rPr>
          <w:rFonts w:hint="eastAsia" w:ascii="仿宋_GB2312" w:hAnsi="仿宋_GB2312" w:eastAsia="仿宋_GB2312" w:cs="仿宋_GB2312"/>
          <w:sz w:val="32"/>
          <w:szCs w:val="32"/>
        </w:rPr>
        <w:t>次拍卖中的委托人及买受人应当支付的拍卖佣金由买受人承担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2、买受人逾期不签订合同或不履行相关手续的，则视为买受人自动放弃，一切</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由买受人自负。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约定的其它事项：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1.买受人对标的物的使用条件以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竞买须知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与委托人签订的《租赁</w:t>
      </w:r>
      <w:r>
        <w:rPr>
          <w:rFonts w:hint="eastAsia" w:ascii="仿宋_GB2312" w:hAnsi="仿宋_GB2312" w:eastAsia="仿宋_GB2312" w:cs="仿宋_GB2312"/>
          <w:sz w:val="32"/>
          <w:szCs w:val="32"/>
        </w:rPr>
        <w:t>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相关条款的约定为准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2.买受人在与委托人签订</w:t>
      </w:r>
      <w:r>
        <w:rPr>
          <w:rFonts w:hint="eastAsia" w:ascii="仿宋_GB2312" w:hAnsi="仿宋_GB2312" w:eastAsia="仿宋_GB2312" w:cs="仿宋_GB2312"/>
          <w:sz w:val="32"/>
          <w:szCs w:val="32"/>
          <w:lang w:eastAsia="zh-CN"/>
        </w:rPr>
        <w:t>《租赁</w:t>
      </w:r>
      <w:r>
        <w:rPr>
          <w:rFonts w:hint="eastAsia" w:ascii="仿宋_GB2312" w:hAnsi="仿宋_GB2312" w:eastAsia="仿宋_GB2312" w:cs="仿宋_GB2312"/>
          <w:sz w:val="32"/>
          <w:szCs w:val="32"/>
        </w:rPr>
        <w:t>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时不能达成一致的，不影响成交价，买受人不得以此要求撤除拍卖成交事项和要求返还部份或全部价款、佣金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3.买受人与委托人签定了</w:t>
      </w:r>
      <w:r>
        <w:rPr>
          <w:rFonts w:hint="eastAsia" w:ascii="仿宋_GB2312" w:hAnsi="仿宋_GB2312" w:eastAsia="仿宋_GB2312" w:cs="仿宋_GB2312"/>
          <w:sz w:val="32"/>
          <w:szCs w:val="32"/>
          <w:lang w:eastAsia="zh-CN"/>
        </w:rPr>
        <w:t>《租赁</w:t>
      </w:r>
      <w:r>
        <w:rPr>
          <w:rFonts w:hint="eastAsia" w:ascii="仿宋_GB2312" w:hAnsi="仿宋_GB2312" w:eastAsia="仿宋_GB2312" w:cs="仿宋_GB2312"/>
          <w:sz w:val="32"/>
          <w:szCs w:val="32"/>
        </w:rPr>
        <w:t>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，拍卖人与买受人的权利和义务自行终结</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本确认书经当事各方签字或盖章后即时生效，共</w:t>
      </w:r>
      <w:r>
        <w:rPr>
          <w:rFonts w:hint="eastAsia" w:ascii="仿宋_GB2312" w:hAnsi="仿宋_GB2312" w:eastAsia="仿宋_GB2312" w:cs="仿宋_GB2312"/>
          <w:sz w:val="32"/>
          <w:szCs w:val="32"/>
          <w:lang w:val="en-US" w:eastAsia="zh-CN"/>
        </w:rPr>
        <w:t>叁</w:t>
      </w:r>
      <w:r>
        <w:rPr>
          <w:rFonts w:hint="eastAsia" w:ascii="仿宋_GB2312" w:hAnsi="仿宋_GB2312" w:eastAsia="仿宋_GB2312" w:cs="仿宋_GB2312"/>
          <w:sz w:val="32"/>
          <w:szCs w:val="32"/>
        </w:rPr>
        <w:t>份，拍卖人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w:t>
      </w:r>
      <w:r>
        <w:rPr>
          <w:rFonts w:hint="eastAsia" w:ascii="仿宋_GB2312" w:hAnsi="仿宋_GB2312" w:eastAsia="仿宋_GB2312" w:cs="仿宋_GB2312"/>
          <w:sz w:val="32"/>
          <w:szCs w:val="32"/>
          <w:lang w:eastAsia="zh-CN"/>
        </w:rPr>
        <w:t>、委托人</w:t>
      </w:r>
      <w:r>
        <w:rPr>
          <w:rFonts w:hint="eastAsia" w:ascii="仿宋_GB2312" w:hAnsi="仿宋_GB2312" w:eastAsia="仿宋_GB2312" w:cs="仿宋_GB2312"/>
          <w:sz w:val="32"/>
          <w:szCs w:val="32"/>
        </w:rPr>
        <w:t>各持</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，具备同等法律效力。</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拍卖人（签字或盖章）：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受买</w:t>
      </w:r>
      <w:r>
        <w:rPr>
          <w:rFonts w:hint="eastAsia" w:ascii="仿宋_GB2312" w:hAnsi="仿宋_GB2312" w:eastAsia="仿宋_GB2312" w:cs="仿宋_GB2312"/>
          <w:sz w:val="32"/>
          <w:szCs w:val="32"/>
        </w:rPr>
        <w:t>人（签字或盖章）：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2"/>
          <w:szCs w:val="32"/>
          <w:lang w:val="en-US" w:eastAsia="zh-CN"/>
        </w:rPr>
        <w:sectPr>
          <w:pgSz w:w="11906" w:h="16838"/>
          <w:pgMar w:top="2098" w:right="1474" w:bottom="1985" w:left="1588" w:header="851" w:footer="1588" w:gutter="0"/>
          <w:cols w:space="720" w:num="1"/>
          <w:docGrid w:linePitch="436" w:charSpace="0"/>
        </w:sectPr>
      </w:pPr>
      <w:r>
        <w:rPr>
          <w:rFonts w:hint="eastAsia" w:ascii="仿宋_GB2312" w:hAnsi="仿宋_GB2312" w:eastAsia="仿宋_GB2312" w:cs="仿宋_GB2312"/>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同（样本）</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卖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四川中普拍卖有限公司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法定代表人：</w:t>
      </w:r>
      <w:r>
        <w:rPr>
          <w:rFonts w:hint="eastAsia" w:ascii="仿宋_GB2312" w:hAnsi="仿宋_GB2312" w:eastAsia="仿宋_GB2312" w:cs="仿宋_GB2312"/>
          <w:sz w:val="32"/>
          <w:szCs w:val="32"/>
          <w:u w:val="single"/>
          <w:lang w:val="en-US" w:eastAsia="zh-CN"/>
        </w:rPr>
        <w:t>郎 倪（身份证号：513022198708240059）</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一、乙方竞买的标的物为：</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333333"/>
          <w:spacing w:val="0"/>
          <w:sz w:val="32"/>
          <w:szCs w:val="32"/>
          <w:u w:val="single"/>
          <w:shd w:val="clear" w:fill="FFFFFF"/>
          <w:lang w:eastAsia="zh-CN"/>
        </w:rPr>
        <w:t>宣汉县书香茗城北侧停车场综合体经营性资产5年期经营权</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建筑</w:t>
      </w:r>
      <w:r>
        <w:rPr>
          <w:rFonts w:hint="default" w:ascii="仿宋_GB2312" w:hAnsi="仿宋_GB2312" w:eastAsia="仿宋_GB2312" w:cs="仿宋_GB2312"/>
          <w:sz w:val="32"/>
          <w:szCs w:val="32"/>
        </w:rPr>
        <w:t>面积</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lang w:val="en-US" w:eastAsia="zh-CN"/>
        </w:rPr>
        <w:t>9225.55</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,缴纳竞买保证金</w:t>
      </w:r>
      <w:r>
        <w:rPr>
          <w:rFonts w:hint="eastAsia" w:ascii="仿宋_GB2312" w:hAnsi="仿宋_GB2312" w:eastAsia="仿宋_GB2312" w:cs="仿宋_GB2312"/>
          <w:sz w:val="32"/>
          <w:szCs w:val="32"/>
          <w:lang w:val="en-US" w:eastAsia="zh-CN"/>
        </w:rPr>
        <w:t>90万</w:t>
      </w:r>
      <w:r>
        <w:rPr>
          <w:rFonts w:hint="eastAsia" w:ascii="仿宋_GB2312" w:hAnsi="仿宋_GB2312" w:eastAsia="仿宋_GB2312" w:cs="仿宋_GB2312"/>
          <w:sz w:val="32"/>
          <w:szCs w:val="32"/>
          <w:u w:val="none"/>
          <w:lang w:val="en-US" w:eastAsia="zh-CN"/>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票据或回单编号：</w:t>
      </w:r>
      <w:r>
        <w:rPr>
          <w:rFonts w:hint="eastAsia" w:ascii="仿宋_GB2312" w:hAnsi="仿宋_GB2312" w:eastAsia="仿宋_GB2312" w:cs="仿宋_GB2312"/>
          <w:color w:val="auto"/>
          <w:sz w:val="32"/>
          <w:szCs w:val="32"/>
          <w:lang w:eastAsia="zh-CN"/>
        </w:rPr>
        <w:t>宣汉县</w:t>
      </w:r>
      <w:r>
        <w:rPr>
          <w:rFonts w:hint="eastAsia" w:ascii="仿宋_GB2312" w:hAnsi="仿宋_GB2312" w:eastAsia="仿宋_GB2312" w:cs="仿宋_GB2312"/>
          <w:color w:val="auto"/>
          <w:sz w:val="32"/>
          <w:szCs w:val="32"/>
        </w:rPr>
        <w:t>公共资源交易服务平台保证金到账打印凭证</w:t>
      </w:r>
      <w:r>
        <w:rPr>
          <w:rFonts w:hint="eastAsia" w:ascii="仿宋_GB2312" w:hAnsi="仿宋_GB2312" w:eastAsia="仿宋_GB2312" w:cs="仿宋_GB2312"/>
          <w:sz w:val="32"/>
          <w:szCs w:val="32"/>
        </w:rPr>
        <w:t>为准</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w:t>
      </w:r>
      <w:r>
        <w:rPr>
          <w:rFonts w:hint="eastAsia" w:ascii="仿宋_GB2312" w:hAnsi="仿宋_GB2312" w:eastAsia="仿宋_GB2312" w:cs="仿宋_GB2312"/>
          <w:color w:val="auto"/>
          <w:sz w:val="32"/>
          <w:szCs w:val="32"/>
        </w:rPr>
        <w:t>到拍卖地点按拍卖人要求入场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由拍卖公司工作人员以系统生成时网上竞买保证金缴纳的凭据名单</w:t>
      </w:r>
      <w:r>
        <w:rPr>
          <w:rFonts w:hint="eastAsia" w:ascii="仿宋_GB2312" w:hAnsi="仿宋_GB2312" w:eastAsia="仿宋_GB2312" w:cs="仿宋_GB2312"/>
          <w:color w:val="auto"/>
          <w:sz w:val="32"/>
          <w:szCs w:val="32"/>
          <w:lang w:eastAsia="zh-CN"/>
        </w:rPr>
        <w:t>、有效报名名单</w:t>
      </w:r>
      <w:r>
        <w:rPr>
          <w:rFonts w:hint="eastAsia" w:ascii="仿宋_GB2312" w:hAnsi="仿宋_GB2312" w:eastAsia="仿宋_GB2312" w:cs="仿宋_GB2312"/>
          <w:color w:val="auto"/>
          <w:sz w:val="32"/>
          <w:szCs w:val="32"/>
        </w:rPr>
        <w:t>，核实后领取竞买</w:t>
      </w:r>
      <w:r>
        <w:rPr>
          <w:rFonts w:hint="eastAsia" w:ascii="仿宋_GB2312" w:hAnsi="仿宋_GB2312" w:eastAsia="仿宋_GB2312" w:cs="仿宋_GB2312"/>
          <w:sz w:val="32"/>
          <w:szCs w:val="32"/>
        </w:rPr>
        <w:t>应价</w:t>
      </w:r>
      <w:r>
        <w:rPr>
          <w:rFonts w:hint="eastAsia" w:ascii="仿宋_GB2312" w:hAnsi="仿宋_GB2312" w:eastAsia="仿宋_GB2312" w:cs="仿宋_GB2312"/>
          <w:color w:val="auto"/>
          <w:sz w:val="32"/>
          <w:szCs w:val="32"/>
        </w:rPr>
        <w:t>号牌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并遵守拍卖规则和拍卖会纪律。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五、乙方参加公开拍卖并按拍卖规则竞得标的物后，即为买受人，买受人在拍卖会结束后，应当在“拍卖成交清单”、“现场拍卖笔录”上签字确认《拍卖成交确认书》；买受人</w:t>
      </w:r>
      <w:r>
        <w:rPr>
          <w:rFonts w:hint="eastAsia" w:ascii="仿宋_GB2312" w:hAnsi="仿宋_GB2312" w:eastAsia="仿宋_GB2312" w:cs="仿宋_GB2312"/>
          <w:sz w:val="32"/>
          <w:szCs w:val="32"/>
          <w:lang w:eastAsia="zh-CN"/>
        </w:rPr>
        <w:t>应于</w:t>
      </w:r>
      <w:r>
        <w:rPr>
          <w:rFonts w:hint="eastAsia" w:eastAsia="仿宋_GB2312" w:cs="Times New Roman"/>
          <w:color w:val="auto"/>
          <w:sz w:val="32"/>
          <w:szCs w:val="32"/>
          <w:lang w:eastAsia="zh-CN"/>
        </w:rPr>
        <w:t>成交结果公示期满后</w:t>
      </w:r>
      <w:r>
        <w:rPr>
          <w:rFonts w:hint="eastAsia" w:eastAsia="仿宋_GB2312" w:cs="Times New Roman"/>
          <w:color w:val="auto"/>
          <w:sz w:val="32"/>
          <w:szCs w:val="32"/>
          <w:lang w:val="en-US" w:eastAsia="zh-CN"/>
        </w:rPr>
        <w:t>3个工作日内</w:t>
      </w:r>
      <w:r>
        <w:rPr>
          <w:rFonts w:hint="eastAsia" w:ascii="仿宋_GB2312" w:hAnsi="仿宋_GB2312" w:eastAsia="仿宋_GB2312" w:cs="仿宋_GB2312"/>
          <w:sz w:val="32"/>
          <w:szCs w:val="32"/>
        </w:rPr>
        <w:t>缴齐全部拍卖价款</w:t>
      </w:r>
      <w:r>
        <w:rPr>
          <w:rFonts w:hint="eastAsia" w:ascii="仿宋_GB2312" w:hAnsi="仿宋_GB2312" w:eastAsia="仿宋_GB2312" w:cs="仿宋_GB2312"/>
          <w:sz w:val="32"/>
          <w:szCs w:val="32"/>
          <w:lang w:eastAsia="zh-CN"/>
        </w:rPr>
        <w:t>及履约保证金</w:t>
      </w:r>
      <w:r>
        <w:rPr>
          <w:rFonts w:hint="eastAsia" w:ascii="仿宋_GB2312" w:hAnsi="仿宋_GB2312" w:eastAsia="仿宋_GB2312" w:cs="仿宋_GB2312"/>
          <w:sz w:val="32"/>
          <w:szCs w:val="32"/>
        </w:rPr>
        <w:t>【收款指定账户：</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rPr>
        <w:t>开户行：</w:t>
      </w:r>
      <w:r>
        <w:rPr>
          <w:rFonts w:hint="eastAsia" w:ascii="Times New Roman" w:hAnsi="Times New Roman" w:eastAsia="仿宋_GB2312" w:cs="Times New Roman"/>
          <w:color w:val="auto"/>
          <w:sz w:val="32"/>
          <w:szCs w:val="32"/>
          <w:u w:val="single"/>
          <w:lang w:eastAsia="zh-CN"/>
        </w:rPr>
        <w:t>四川宣汉农村商业银行股份有限公司营业部</w:t>
      </w:r>
      <w:r>
        <w:rPr>
          <w:rFonts w:hint="eastAsia"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户</w:t>
      </w:r>
      <w:r>
        <w:rPr>
          <w:rFonts w:hint="default" w:ascii="Times New Roman" w:hAnsi="Times New Roman" w:eastAsia="仿宋_GB2312" w:cs="Times New Roman"/>
          <w:color w:val="auto"/>
          <w:sz w:val="32"/>
          <w:szCs w:val="32"/>
        </w:rPr>
        <w:t>名</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u w:val="single"/>
          <w:lang w:eastAsia="zh-CN"/>
        </w:rPr>
        <w:t>宣汉发展投资集团有限公司</w:t>
      </w:r>
      <w:r>
        <w:rPr>
          <w:rFonts w:hint="default" w:ascii="Times New Roman" w:hAnsi="Times New Roman" w:eastAsia="仿宋_GB2312" w:cs="Times New Roman"/>
          <w:color w:val="auto"/>
          <w:sz w:val="32"/>
          <w:szCs w:val="32"/>
        </w:rPr>
        <w:t>；账号：</w:t>
      </w:r>
      <w:r>
        <w:rPr>
          <w:rFonts w:hint="eastAsia" w:ascii="Times New Roman" w:hAnsi="Times New Roman" w:eastAsia="仿宋_GB2312" w:cs="Times New Roman"/>
          <w:color w:val="auto"/>
          <w:sz w:val="32"/>
          <w:szCs w:val="32"/>
          <w:u w:val="single"/>
          <w:lang w:val="en-US" w:eastAsia="zh-CN"/>
        </w:rPr>
        <w:t xml:space="preserve">6975 0120 0000 22787 </w:t>
      </w:r>
      <w:r>
        <w:rPr>
          <w:rFonts w:hint="default" w:ascii="Times New Roman" w:hAnsi="Times New Roman" w:eastAsia="仿宋_GB2312" w:cs="Times New Roman"/>
          <w:color w:val="auto"/>
          <w:sz w:val="32"/>
          <w:szCs w:val="32"/>
        </w:rPr>
        <w:t>备注：</w:t>
      </w:r>
      <w:r>
        <w:rPr>
          <w:rFonts w:hint="default" w:ascii="Times New Roman" w:hAnsi="Times New Roman" w:eastAsia="仿宋_GB2312" w:cs="Times New Roman"/>
          <w:color w:val="auto"/>
          <w:sz w:val="32"/>
          <w:szCs w:val="32"/>
          <w:u w:val="single"/>
        </w:rPr>
        <w:t>租金</w:t>
      </w:r>
      <w:r>
        <w:rPr>
          <w:rFonts w:hint="eastAsia" w:eastAsia="仿宋_GB2312" w:cs="Times New Roman"/>
          <w:color w:val="auto"/>
          <w:sz w:val="32"/>
          <w:szCs w:val="32"/>
          <w:u w:val="single"/>
          <w:lang w:eastAsia="zh-CN"/>
        </w:rPr>
        <w:t>、履约保证金</w:t>
      </w:r>
      <w:r>
        <w:rPr>
          <w:rFonts w:hint="default" w:ascii="Times New Roman" w:hAnsi="Times New Roman" w:eastAsia="仿宋_GB2312" w:cs="Times New Roman"/>
          <w:color w:val="auto"/>
          <w:sz w:val="32"/>
          <w:szCs w:val="32"/>
          <w:u w:val="none"/>
        </w:rPr>
        <w:t>）</w:t>
      </w:r>
      <w:r>
        <w:rPr>
          <w:rFonts w:hint="eastAsia" w:ascii="仿宋_GB2312" w:hAnsi="仿宋_GB2312" w:eastAsia="仿宋_GB2312" w:cs="仿宋_GB2312"/>
          <w:sz w:val="32"/>
          <w:szCs w:val="32"/>
        </w:rPr>
        <w:t>】和拍卖佣金【佣金比例为成交价</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lang w:val="en-US" w:eastAsia="zh-CN"/>
        </w:rPr>
        <w:t>5年总额</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%;收款账户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中国银行</w:t>
      </w:r>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118571152496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】;超期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日未交清价款的，买受人每天按未交清价款的万分之五向拍卖人支付滞纳金，超过超期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六、竞买保证金的清退：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（1)竞买保证金不予退还，全部为违约金；</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、买受人凭拍卖人出具《拍卖成交报告书》等有关资料与委托人依法办理</w:t>
      </w:r>
      <w:r>
        <w:rPr>
          <w:rFonts w:hint="eastAsia" w:ascii="仿宋_GB2312" w:hAnsi="仿宋_GB2312" w:eastAsia="仿宋_GB2312" w:cs="仿宋_GB2312"/>
          <w:sz w:val="32"/>
          <w:szCs w:val="32"/>
          <w:lang w:eastAsia="zh-CN"/>
        </w:rPr>
        <w:t>移交等</w:t>
      </w:r>
      <w:r>
        <w:rPr>
          <w:rFonts w:hint="eastAsia" w:ascii="仿宋_GB2312" w:hAnsi="仿宋_GB2312" w:eastAsia="仿宋_GB2312" w:cs="仿宋_GB2312"/>
          <w:sz w:val="32"/>
          <w:szCs w:val="32"/>
        </w:rPr>
        <w:t>相关手续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逾期不签订</w:t>
      </w:r>
      <w:r>
        <w:rPr>
          <w:rFonts w:hint="eastAsia" w:ascii="仿宋_GB2312" w:hAnsi="仿宋_GB2312" w:eastAsia="仿宋_GB2312" w:cs="仿宋_GB2312"/>
          <w:sz w:val="32"/>
          <w:szCs w:val="32"/>
          <w:lang w:eastAsia="zh-CN"/>
        </w:rPr>
        <w:t>资产租赁</w:t>
      </w:r>
      <w:r>
        <w:rPr>
          <w:rFonts w:hint="eastAsia" w:ascii="仿宋_GB2312" w:hAnsi="仿宋_GB2312" w:eastAsia="仿宋_GB2312" w:cs="仿宋_GB2312"/>
          <w:sz w:val="32"/>
          <w:szCs w:val="32"/>
        </w:rPr>
        <w:t>合同或不履行相关手续的，一切后果由买受人</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、本《竞买合同》涂改无效，若需改正，必须双方签字确认。本《竞买合同》共</w:t>
      </w:r>
      <w:r>
        <w:rPr>
          <w:rFonts w:hint="eastAsia" w:ascii="仿宋_GB2312" w:hAnsi="仿宋_GB2312" w:eastAsia="仿宋_GB2312" w:cs="仿宋_GB2312"/>
          <w:sz w:val="32"/>
          <w:szCs w:val="32"/>
          <w:lang w:eastAsia="zh-CN"/>
        </w:rPr>
        <w:t>叁</w:t>
      </w:r>
      <w:r>
        <w:rPr>
          <w:rFonts w:hint="eastAsia" w:ascii="仿宋_GB2312" w:hAnsi="仿宋_GB2312" w:eastAsia="仿宋_GB2312" w:cs="仿宋_GB2312"/>
          <w:sz w:val="32"/>
          <w:szCs w:val="32"/>
        </w:rPr>
        <w:t>页，</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lang w:eastAsia="zh-CN"/>
        </w:rPr>
        <w:t>贰</w:t>
      </w:r>
      <w:r>
        <w:rPr>
          <w:rFonts w:hint="eastAsia" w:ascii="仿宋_GB2312" w:hAnsi="仿宋_GB2312" w:eastAsia="仿宋_GB2312" w:cs="仿宋_GB2312"/>
          <w:sz w:val="32"/>
          <w:szCs w:val="32"/>
        </w:rPr>
        <w:t>份，甲、乙双方各持</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r>
        <w:rPr>
          <w:rFonts w:hint="eastAsia" w:ascii="楷体" w:hAnsi="楷体" w:eastAsia="楷体"/>
          <w:sz w:val="30"/>
          <w:szCs w:val="30"/>
        </w:rPr>
        <w:t>具</w:t>
      </w:r>
      <w:r>
        <w:rPr>
          <w:rFonts w:hint="eastAsia" w:ascii="Times New Roman" w:hAnsi="Times New Roman" w:eastAsia="仿宋_GB2312" w:cs="Times New Roman"/>
          <w:sz w:val="32"/>
          <w:szCs w:val="32"/>
        </w:rPr>
        <w:t>有同等法律效力</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四川中普拍卖有限公司</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【签字或盖章】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【签字或盖章】</w:t>
      </w:r>
    </w:p>
    <w:p>
      <w:pPr>
        <w:keepNext w:val="0"/>
        <w:keepLines w:val="0"/>
        <w:pageBreakBefore w:val="0"/>
        <w:widowControl w:val="0"/>
        <w:kinsoku/>
        <w:wordWrap/>
        <w:overflowPunct/>
        <w:topLinePunct w:val="0"/>
        <w:autoSpaceDE/>
        <w:autoSpaceDN/>
        <w:bidi w:val="0"/>
        <w:adjustRightInd/>
        <w:snapToGrid/>
        <w:spacing w:line="48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textAlignment w:val="auto"/>
        <w:rPr>
          <w:rFonts w:hint="default" w:ascii="Times New Roman" w:hAnsi="Times New Roman" w:eastAsia="仿宋_GB2312" w:cs="Times New Roman"/>
          <w:color w:val="000000"/>
          <w:sz w:val="32"/>
          <w:szCs w:val="32"/>
          <w:lang w:val="en-US"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sectPr>
      <w:pgSz w:w="11906" w:h="16838"/>
      <w:pgMar w:top="1327" w:right="1689" w:bottom="132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F3E36"/>
    <w:multiLevelType w:val="singleLevel"/>
    <w:tmpl w:val="C2EF3E3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WU2YTc5NzBiMTE4ZDk4NzY1ZWZiOGJmNGQzOWQifQ=="/>
  </w:docVars>
  <w:rsids>
    <w:rsidRoot w:val="6C31652F"/>
    <w:rsid w:val="04F03C97"/>
    <w:rsid w:val="0C6B5275"/>
    <w:rsid w:val="0DC000AD"/>
    <w:rsid w:val="0EE84941"/>
    <w:rsid w:val="0EED1247"/>
    <w:rsid w:val="148A4D86"/>
    <w:rsid w:val="1674044B"/>
    <w:rsid w:val="168F4FEB"/>
    <w:rsid w:val="1C60574F"/>
    <w:rsid w:val="1CFD3C32"/>
    <w:rsid w:val="1EA04B93"/>
    <w:rsid w:val="21F5580D"/>
    <w:rsid w:val="25EB7883"/>
    <w:rsid w:val="26BD43C6"/>
    <w:rsid w:val="27BA7C90"/>
    <w:rsid w:val="2BEE1F57"/>
    <w:rsid w:val="2E903E70"/>
    <w:rsid w:val="373A03C3"/>
    <w:rsid w:val="3B561CC4"/>
    <w:rsid w:val="3C2746CD"/>
    <w:rsid w:val="3CAF34B3"/>
    <w:rsid w:val="447D2915"/>
    <w:rsid w:val="44A00C01"/>
    <w:rsid w:val="45584722"/>
    <w:rsid w:val="45F23746"/>
    <w:rsid w:val="476B5615"/>
    <w:rsid w:val="4843374F"/>
    <w:rsid w:val="48795460"/>
    <w:rsid w:val="4B700CCD"/>
    <w:rsid w:val="4BC73754"/>
    <w:rsid w:val="4BC93F07"/>
    <w:rsid w:val="4E620CB2"/>
    <w:rsid w:val="54ED3ABA"/>
    <w:rsid w:val="559F7D78"/>
    <w:rsid w:val="5B4E6197"/>
    <w:rsid w:val="5C845D75"/>
    <w:rsid w:val="5E7D6223"/>
    <w:rsid w:val="5E9367D8"/>
    <w:rsid w:val="61B96A4B"/>
    <w:rsid w:val="63116C9C"/>
    <w:rsid w:val="662C48CC"/>
    <w:rsid w:val="66517025"/>
    <w:rsid w:val="66621E8B"/>
    <w:rsid w:val="68265E8E"/>
    <w:rsid w:val="6C31652F"/>
    <w:rsid w:val="6EAC524D"/>
    <w:rsid w:val="710870BC"/>
    <w:rsid w:val="74F96DBD"/>
    <w:rsid w:val="77DC6231"/>
    <w:rsid w:val="77FD5A6F"/>
    <w:rsid w:val="78CC4EEE"/>
    <w:rsid w:val="797C1D3C"/>
    <w:rsid w:val="7CE001FF"/>
    <w:rsid w:val="7F982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napToGrid w:val="0"/>
      <w:spacing w:before="240" w:after="240" w:line="360" w:lineRule="auto"/>
      <w:ind w:firstLine="723" w:firstLineChars="200"/>
      <w:jc w:val="center"/>
      <w:outlineLvl w:val="0"/>
    </w:pPr>
    <w:rPr>
      <w:rFonts w:ascii="Calibri" w:hAnsi="Calibri" w:eastAsia="黑体"/>
      <w:b/>
      <w:bCs/>
      <w:kern w:val="44"/>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FollowedHyperlink"/>
    <w:basedOn w:val="8"/>
    <w:qFormat/>
    <w:uiPriority w:val="0"/>
    <w:rPr>
      <w:color w:val="800080"/>
      <w:u w:val="none"/>
    </w:rPr>
  </w:style>
  <w:style w:type="character" w:styleId="10">
    <w:name w:val="HTML Definition"/>
    <w:basedOn w:val="8"/>
    <w:qFormat/>
    <w:uiPriority w:val="0"/>
  </w:style>
  <w:style w:type="character" w:styleId="11">
    <w:name w:val="HTML Typewriter"/>
    <w:basedOn w:val="8"/>
    <w:qFormat/>
    <w:uiPriority w:val="0"/>
    <w:rPr>
      <w:rFonts w:hint="default" w:ascii="monospace" w:hAnsi="monospace" w:eastAsia="monospace" w:cs="monospace"/>
      <w:sz w:val="20"/>
    </w:rPr>
  </w:style>
  <w:style w:type="character" w:styleId="12">
    <w:name w:val="HTML Acronym"/>
    <w:basedOn w:val="8"/>
    <w:qFormat/>
    <w:uiPriority w:val="0"/>
  </w:style>
  <w:style w:type="character" w:styleId="13">
    <w:name w:val="HTML Variable"/>
    <w:basedOn w:val="8"/>
    <w:qFormat/>
    <w:uiPriority w:val="0"/>
  </w:style>
  <w:style w:type="character" w:styleId="14">
    <w:name w:val="Hyperlink"/>
    <w:basedOn w:val="8"/>
    <w:qFormat/>
    <w:uiPriority w:val="0"/>
    <w:rPr>
      <w:color w:val="0000FF"/>
      <w:u w:val="none"/>
    </w:rPr>
  </w:style>
  <w:style w:type="character" w:styleId="15">
    <w:name w:val="HTML Code"/>
    <w:basedOn w:val="8"/>
    <w:qFormat/>
    <w:uiPriority w:val="0"/>
    <w:rPr>
      <w:rFonts w:hint="default" w:ascii="monospace" w:hAnsi="monospace" w:eastAsia="monospace" w:cs="monospace"/>
      <w:sz w:val="20"/>
    </w:rPr>
  </w:style>
  <w:style w:type="character" w:styleId="16">
    <w:name w:val="HTML Cite"/>
    <w:basedOn w:val="8"/>
    <w:qFormat/>
    <w:uiPriority w:val="0"/>
  </w:style>
  <w:style w:type="character" w:styleId="17">
    <w:name w:val="HTML Keyboard"/>
    <w:basedOn w:val="8"/>
    <w:qFormat/>
    <w:uiPriority w:val="0"/>
    <w:rPr>
      <w:rFonts w:ascii="monospace" w:hAnsi="monospace" w:eastAsia="monospace" w:cs="monospace"/>
      <w:sz w:val="20"/>
    </w:rPr>
  </w:style>
  <w:style w:type="character" w:styleId="18">
    <w:name w:val="HTML Sample"/>
    <w:basedOn w:val="8"/>
    <w:qFormat/>
    <w:uiPriority w:val="0"/>
    <w:rPr>
      <w:rFonts w:hint="default" w:ascii="monospace" w:hAnsi="monospace" w:eastAsia="monospace" w:cs="monospace"/>
    </w:rPr>
  </w:style>
  <w:style w:type="paragraph" w:customStyle="1" w:styleId="19">
    <w:name w:val="p0"/>
    <w:basedOn w:val="1"/>
    <w:qFormat/>
    <w:uiPriority w:val="99"/>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1541</Words>
  <Characters>1720</Characters>
  <Lines>0</Lines>
  <Paragraphs>0</Paragraphs>
  <TotalTime>14</TotalTime>
  <ScaleCrop>false</ScaleCrop>
  <LinksUpToDate>false</LinksUpToDate>
  <CharactersWithSpaces>1750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2023-05-11T05:14:00Z</dcterms:created>
  <dc:creator>那些年！</dc:creator>
  <cp:lastModifiedBy>那些年！</cp:lastModifiedBy>
  <cp:lastPrinted>2023-12-02T06:37:00Z</cp:lastPrinted>
  <dcterms:modified xsi:type="dcterms:W3CDTF">2023-12-05T02:00:15Z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3DC81D1BD9CD4D12A69A49375EF50BEE_13</vt:lpwstr>
  </property>
</Properties>
</file>