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09D0">
      <w:pPr>
        <w:pStyle w:val="2"/>
        <w:spacing w:line="384" w:lineRule="auto"/>
      </w:pPr>
    </w:p>
    <w:p w14:paraId="7230C879">
      <w:pPr>
        <w:spacing w:before="100" w:line="226" w:lineRule="auto"/>
        <w:ind w:left="558"/>
        <w:rPr>
          <w:rFonts w:ascii="黑体" w:hAnsi="黑体" w:eastAsia="黑体" w:cs="黑体"/>
          <w:sz w:val="31"/>
          <w:szCs w:val="31"/>
        </w:rPr>
      </w:pPr>
      <w:r>
        <w:rPr>
          <w:rFonts w:ascii="黑体" w:hAnsi="黑体" w:eastAsia="黑体" w:cs="黑体"/>
          <w:b/>
          <w:bCs/>
          <w:spacing w:val="7"/>
          <w:sz w:val="31"/>
          <w:szCs w:val="31"/>
        </w:rPr>
        <w:t>采购项目编号：以系统自动生成为准（详见采购公告）</w:t>
      </w:r>
    </w:p>
    <w:p w14:paraId="406A098C">
      <w:pPr>
        <w:spacing w:before="332" w:line="186" w:lineRule="auto"/>
        <w:jc w:val="center"/>
        <w:rPr>
          <w:rFonts w:ascii="黑体" w:hAnsi="黑体" w:eastAsia="黑体" w:cs="黑体"/>
          <w:sz w:val="72"/>
          <w:szCs w:val="72"/>
        </w:rPr>
      </w:pPr>
      <w:r>
        <w:rPr>
          <w:rFonts w:ascii="黑体" w:hAnsi="黑体" w:eastAsia="黑体" w:cs="黑体"/>
          <w:b/>
          <w:bCs/>
          <w:color w:val="0000FF"/>
          <w:spacing w:val="-24"/>
          <w:sz w:val="72"/>
          <w:szCs w:val="72"/>
        </w:rPr>
        <w:t>渠县</w:t>
      </w:r>
      <w:r>
        <w:rPr>
          <w:rFonts w:ascii="黑体" w:hAnsi="黑体" w:eastAsia="黑体" w:cs="黑体"/>
          <w:color w:val="0000FF"/>
          <w:spacing w:val="-252"/>
          <w:sz w:val="72"/>
          <w:szCs w:val="72"/>
        </w:rPr>
        <w:t xml:space="preserve"> </w:t>
      </w:r>
      <w:r>
        <w:rPr>
          <w:rFonts w:ascii="黑体" w:hAnsi="黑体" w:eastAsia="黑体" w:cs="黑体"/>
          <w:b/>
          <w:bCs/>
          <w:color w:val="0000FF"/>
          <w:spacing w:val="-24"/>
          <w:sz w:val="72"/>
          <w:szCs w:val="72"/>
        </w:rPr>
        <w:t>2025</w:t>
      </w:r>
      <w:r>
        <w:rPr>
          <w:rFonts w:ascii="黑体" w:hAnsi="黑体" w:eastAsia="黑体" w:cs="黑体"/>
          <w:color w:val="0000FF"/>
          <w:spacing w:val="-239"/>
          <w:sz w:val="72"/>
          <w:szCs w:val="72"/>
        </w:rPr>
        <w:t xml:space="preserve"> </w:t>
      </w:r>
      <w:r>
        <w:rPr>
          <w:rFonts w:ascii="黑体" w:hAnsi="黑体" w:eastAsia="黑体" w:cs="黑体"/>
          <w:b/>
          <w:bCs/>
          <w:color w:val="0000FF"/>
          <w:spacing w:val="-24"/>
          <w:sz w:val="72"/>
          <w:szCs w:val="72"/>
        </w:rPr>
        <w:t>年秋季</w:t>
      </w:r>
      <w:r>
        <w:rPr>
          <w:rFonts w:ascii="黑体" w:hAnsi="黑体" w:eastAsia="黑体" w:cs="黑体"/>
          <w:b/>
          <w:bCs/>
          <w:color w:val="0000FF"/>
          <w:spacing w:val="-17"/>
          <w:sz w:val="72"/>
          <w:szCs w:val="72"/>
        </w:rPr>
        <w:t>普通高中和中职</w:t>
      </w:r>
      <w:r>
        <w:rPr>
          <w:rFonts w:ascii="黑体" w:hAnsi="黑体" w:eastAsia="黑体" w:cs="黑体"/>
          <w:b/>
          <w:bCs/>
          <w:color w:val="0000FF"/>
          <w:spacing w:val="-20"/>
          <w:sz w:val="72"/>
          <w:szCs w:val="72"/>
        </w:rPr>
        <w:t>高一年级新生军</w:t>
      </w:r>
    </w:p>
    <w:p w14:paraId="70C09E48">
      <w:pPr>
        <w:spacing w:before="2" w:line="205" w:lineRule="auto"/>
        <w:ind w:left="1499"/>
        <w:jc w:val="center"/>
        <w:rPr>
          <w:rFonts w:ascii="黑体" w:hAnsi="黑体" w:eastAsia="黑体" w:cs="黑体"/>
          <w:sz w:val="72"/>
          <w:szCs w:val="72"/>
        </w:rPr>
      </w:pPr>
      <w:r>
        <w:rPr>
          <w:rFonts w:ascii="黑体" w:hAnsi="黑体" w:eastAsia="黑体" w:cs="黑体"/>
          <w:b/>
          <w:bCs/>
          <w:color w:val="0000FF"/>
          <w:spacing w:val="-20"/>
          <w:sz w:val="72"/>
          <w:szCs w:val="72"/>
        </w:rPr>
        <w:t>训服装采购</w:t>
      </w:r>
    </w:p>
    <w:p w14:paraId="08042359">
      <w:pPr>
        <w:spacing w:before="2" w:line="224" w:lineRule="auto"/>
        <w:ind w:left="3550"/>
        <w:rPr>
          <w:rFonts w:ascii="黑体" w:hAnsi="黑体" w:eastAsia="黑体" w:cs="黑体"/>
          <w:sz w:val="47"/>
          <w:szCs w:val="47"/>
        </w:rPr>
      </w:pPr>
      <w:r>
        <w:rPr>
          <w:rFonts w:ascii="黑体" w:hAnsi="黑体" w:eastAsia="黑体" w:cs="黑体"/>
          <w:b/>
          <w:bCs/>
          <w:spacing w:val="-18"/>
          <w:sz w:val="47"/>
          <w:szCs w:val="47"/>
        </w:rPr>
        <w:t>(货物类)</w:t>
      </w:r>
    </w:p>
    <w:p w14:paraId="758DEC06">
      <w:pPr>
        <w:pStyle w:val="2"/>
        <w:spacing w:line="247" w:lineRule="auto"/>
      </w:pPr>
    </w:p>
    <w:p w14:paraId="32127F86">
      <w:pPr>
        <w:pStyle w:val="2"/>
        <w:spacing w:line="248" w:lineRule="auto"/>
      </w:pPr>
    </w:p>
    <w:p w14:paraId="0D0FD441">
      <w:pPr>
        <w:pStyle w:val="2"/>
        <w:spacing w:line="248" w:lineRule="auto"/>
      </w:pPr>
    </w:p>
    <w:p w14:paraId="62ACB375">
      <w:pPr>
        <w:pStyle w:val="2"/>
        <w:spacing w:line="248" w:lineRule="auto"/>
      </w:pPr>
    </w:p>
    <w:p w14:paraId="24BE9FCC">
      <w:pPr>
        <w:pStyle w:val="2"/>
        <w:spacing w:line="248" w:lineRule="auto"/>
      </w:pPr>
    </w:p>
    <w:p w14:paraId="5C4823B3">
      <w:pPr>
        <w:pStyle w:val="2"/>
        <w:spacing w:line="248" w:lineRule="auto"/>
      </w:pPr>
    </w:p>
    <w:p w14:paraId="2BCEE38A">
      <w:pPr>
        <w:spacing w:before="354" w:line="223" w:lineRule="auto"/>
        <w:ind w:left="1681"/>
        <w:rPr>
          <w:rFonts w:ascii="黑体" w:hAnsi="黑体" w:eastAsia="黑体" w:cs="黑体"/>
          <w:sz w:val="109"/>
          <w:szCs w:val="109"/>
        </w:rPr>
      </w:pPr>
      <w:r>
        <w:rPr>
          <w:rFonts w:ascii="黑体" w:hAnsi="黑体" w:eastAsia="黑体" w:cs="黑体"/>
          <w:b/>
          <w:bCs/>
          <w:spacing w:val="-7"/>
          <w:sz w:val="109"/>
          <w:szCs w:val="109"/>
        </w:rPr>
        <w:t>询价通知书</w:t>
      </w:r>
    </w:p>
    <w:p w14:paraId="62D8C9F9">
      <w:pPr>
        <w:pStyle w:val="2"/>
        <w:spacing w:line="245" w:lineRule="auto"/>
      </w:pPr>
    </w:p>
    <w:p w14:paraId="34FE1876">
      <w:pPr>
        <w:pStyle w:val="2"/>
        <w:spacing w:line="245" w:lineRule="auto"/>
      </w:pPr>
    </w:p>
    <w:p w14:paraId="7514FC08">
      <w:pPr>
        <w:pStyle w:val="2"/>
        <w:spacing w:line="245" w:lineRule="auto"/>
      </w:pPr>
    </w:p>
    <w:p w14:paraId="71F5A79F">
      <w:pPr>
        <w:pStyle w:val="2"/>
        <w:spacing w:line="245" w:lineRule="auto"/>
      </w:pPr>
    </w:p>
    <w:p w14:paraId="093BA66A">
      <w:pPr>
        <w:pStyle w:val="2"/>
        <w:spacing w:line="245" w:lineRule="auto"/>
      </w:pPr>
    </w:p>
    <w:p w14:paraId="4336FB81">
      <w:pPr>
        <w:pStyle w:val="2"/>
        <w:spacing w:line="245" w:lineRule="auto"/>
      </w:pPr>
    </w:p>
    <w:p w14:paraId="182AD9D2">
      <w:pPr>
        <w:pStyle w:val="2"/>
        <w:spacing w:line="245" w:lineRule="auto"/>
      </w:pPr>
    </w:p>
    <w:p w14:paraId="5DB31EBB">
      <w:pPr>
        <w:pStyle w:val="2"/>
        <w:spacing w:line="245" w:lineRule="auto"/>
      </w:pPr>
    </w:p>
    <w:p w14:paraId="54DFA95C">
      <w:pPr>
        <w:pStyle w:val="2"/>
        <w:spacing w:line="245" w:lineRule="auto"/>
      </w:pPr>
    </w:p>
    <w:p w14:paraId="2BE845F7">
      <w:pPr>
        <w:pStyle w:val="2"/>
        <w:spacing w:line="245" w:lineRule="auto"/>
      </w:pPr>
    </w:p>
    <w:p w14:paraId="55BC26E5">
      <w:pPr>
        <w:pStyle w:val="2"/>
        <w:spacing w:line="245" w:lineRule="auto"/>
      </w:pPr>
    </w:p>
    <w:p w14:paraId="26CB56E7">
      <w:pPr>
        <w:pStyle w:val="2"/>
        <w:spacing w:line="245" w:lineRule="auto"/>
      </w:pPr>
    </w:p>
    <w:p w14:paraId="7BD20B1E">
      <w:pPr>
        <w:pStyle w:val="2"/>
        <w:spacing w:line="245" w:lineRule="auto"/>
        <w:jc w:val="center"/>
      </w:pPr>
    </w:p>
    <w:p w14:paraId="6029D986">
      <w:pPr>
        <w:spacing w:before="102" w:line="228" w:lineRule="auto"/>
        <w:jc w:val="center"/>
        <w:rPr>
          <w:rFonts w:ascii="黑体" w:hAnsi="黑体" w:eastAsia="黑体" w:cs="黑体"/>
          <w:b/>
          <w:bCs/>
          <w:spacing w:val="-17"/>
          <w:sz w:val="31"/>
          <w:szCs w:val="31"/>
        </w:rPr>
      </w:pPr>
      <w:r>
        <w:rPr>
          <w:rFonts w:ascii="黑体" w:hAnsi="黑体" w:eastAsia="黑体" w:cs="黑体"/>
          <w:b/>
          <w:bCs/>
          <w:spacing w:val="-17"/>
          <w:sz w:val="31"/>
          <w:szCs w:val="31"/>
        </w:rPr>
        <w:t>中国</w:t>
      </w:r>
      <w:r>
        <w:rPr>
          <w:rFonts w:ascii="黑体" w:hAnsi="黑体" w:eastAsia="黑体" w:cs="黑体"/>
          <w:spacing w:val="-17"/>
          <w:sz w:val="31"/>
          <w:szCs w:val="31"/>
        </w:rPr>
        <w:t xml:space="preserve"> </w:t>
      </w:r>
      <w:r>
        <w:rPr>
          <w:rFonts w:ascii="黑体" w:hAnsi="黑体" w:eastAsia="黑体" w:cs="黑体"/>
          <w:b/>
          <w:bCs/>
          <w:spacing w:val="-17"/>
          <w:sz w:val="31"/>
          <w:szCs w:val="31"/>
        </w:rPr>
        <w:t>·</w:t>
      </w:r>
      <w:r>
        <w:rPr>
          <w:rFonts w:ascii="黑体" w:hAnsi="黑体" w:eastAsia="黑体" w:cs="黑体"/>
          <w:spacing w:val="-120"/>
          <w:sz w:val="31"/>
          <w:szCs w:val="31"/>
        </w:rPr>
        <w:t xml:space="preserve"> </w:t>
      </w:r>
      <w:r>
        <w:rPr>
          <w:rFonts w:ascii="黑体" w:hAnsi="黑体" w:eastAsia="黑体" w:cs="黑体"/>
          <w:b/>
          <w:bCs/>
          <w:spacing w:val="-17"/>
          <w:sz w:val="31"/>
          <w:szCs w:val="31"/>
        </w:rPr>
        <w:t>四川（达州）</w:t>
      </w:r>
    </w:p>
    <w:p w14:paraId="3BAE2099">
      <w:pPr>
        <w:spacing w:before="102" w:line="228" w:lineRule="auto"/>
        <w:jc w:val="center"/>
        <w:rPr>
          <w:rFonts w:ascii="黑体" w:hAnsi="黑体" w:eastAsia="黑体" w:cs="黑体"/>
          <w:sz w:val="31"/>
          <w:szCs w:val="31"/>
        </w:rPr>
      </w:pPr>
      <w:r>
        <w:rPr>
          <w:rFonts w:ascii="黑体" w:hAnsi="黑体" w:eastAsia="黑体" w:cs="黑体"/>
          <w:b/>
          <w:bCs/>
          <w:spacing w:val="7"/>
          <w:sz w:val="31"/>
          <w:szCs w:val="31"/>
        </w:rPr>
        <w:t>采购代理机构和采购人共同编制</w:t>
      </w:r>
    </w:p>
    <w:p w14:paraId="4D6D4A88">
      <w:pPr>
        <w:spacing w:before="220" w:line="228" w:lineRule="auto"/>
        <w:jc w:val="center"/>
        <w:rPr>
          <w:rFonts w:ascii="黑体" w:hAnsi="黑体" w:eastAsia="黑体" w:cs="黑体"/>
          <w:sz w:val="31"/>
          <w:szCs w:val="31"/>
        </w:rPr>
      </w:pPr>
      <w:r>
        <w:rPr>
          <w:rFonts w:ascii="黑体" w:hAnsi="黑体" w:eastAsia="黑体" w:cs="黑体"/>
          <w:b/>
          <w:bCs/>
          <w:color w:val="0000FF"/>
          <w:spacing w:val="-2"/>
          <w:sz w:val="31"/>
          <w:szCs w:val="31"/>
        </w:rPr>
        <w:t>2025</w:t>
      </w:r>
      <w:r>
        <w:rPr>
          <w:rFonts w:ascii="黑体" w:hAnsi="黑体" w:eastAsia="黑体" w:cs="黑体"/>
          <w:color w:val="0000FF"/>
          <w:spacing w:val="-61"/>
          <w:sz w:val="31"/>
          <w:szCs w:val="31"/>
        </w:rPr>
        <w:t xml:space="preserve"> </w:t>
      </w:r>
      <w:r>
        <w:rPr>
          <w:rFonts w:ascii="黑体" w:hAnsi="黑体" w:eastAsia="黑体" w:cs="黑体"/>
          <w:b/>
          <w:bCs/>
          <w:spacing w:val="-2"/>
          <w:sz w:val="31"/>
          <w:szCs w:val="31"/>
        </w:rPr>
        <w:t>年</w:t>
      </w:r>
      <w:r>
        <w:rPr>
          <w:rFonts w:ascii="黑体" w:hAnsi="黑体" w:eastAsia="黑体" w:cs="黑体"/>
          <w:spacing w:val="-69"/>
          <w:sz w:val="31"/>
          <w:szCs w:val="31"/>
        </w:rPr>
        <w:t xml:space="preserve"> </w:t>
      </w:r>
      <w:r>
        <w:rPr>
          <w:rFonts w:ascii="黑体" w:hAnsi="黑体" w:eastAsia="黑体" w:cs="黑体"/>
          <w:b/>
          <w:bCs/>
          <w:color w:val="0000FF"/>
          <w:spacing w:val="-2"/>
          <w:sz w:val="31"/>
          <w:szCs w:val="31"/>
        </w:rPr>
        <w:t>9</w:t>
      </w:r>
      <w:r>
        <w:rPr>
          <w:rFonts w:ascii="黑体" w:hAnsi="黑体" w:eastAsia="黑体" w:cs="黑体"/>
          <w:color w:val="0000FF"/>
          <w:spacing w:val="-54"/>
          <w:sz w:val="31"/>
          <w:szCs w:val="31"/>
        </w:rPr>
        <w:t xml:space="preserve"> </w:t>
      </w:r>
      <w:r>
        <w:rPr>
          <w:rFonts w:ascii="黑体" w:hAnsi="黑体" w:eastAsia="黑体" w:cs="黑体"/>
          <w:b/>
          <w:bCs/>
          <w:spacing w:val="-2"/>
          <w:sz w:val="31"/>
          <w:szCs w:val="31"/>
        </w:rPr>
        <w:t>月</w:t>
      </w:r>
    </w:p>
    <w:p w14:paraId="4A9B7EBE">
      <w:pPr>
        <w:spacing w:line="228" w:lineRule="auto"/>
        <w:jc w:val="center"/>
        <w:rPr>
          <w:rFonts w:ascii="黑体" w:hAnsi="黑体" w:eastAsia="黑体" w:cs="黑体"/>
          <w:sz w:val="31"/>
          <w:szCs w:val="31"/>
        </w:rPr>
        <w:sectPr>
          <w:footerReference r:id="rId5" w:type="default"/>
          <w:pgSz w:w="11907" w:h="16840"/>
          <w:pgMar w:top="1431" w:right="1786" w:bottom="1199" w:left="1786" w:header="0" w:footer="964" w:gutter="0"/>
          <w:cols w:space="720" w:num="1"/>
        </w:sectPr>
      </w:pPr>
    </w:p>
    <w:sdt>
      <w:sdtPr>
        <w:rPr>
          <w:rFonts w:ascii="宋体" w:hAnsi="宋体" w:eastAsia="宋体" w:cs="宋体"/>
          <w:sz w:val="35"/>
          <w:szCs w:val="35"/>
        </w:rPr>
        <w:id w:val="147456485"/>
        <w:docPartObj>
          <w:docPartGallery w:val="Table of Contents"/>
          <w:docPartUnique/>
        </w:docPartObj>
      </w:sdtPr>
      <w:sdtEndPr>
        <w:rPr>
          <w:rFonts w:ascii="宋体" w:hAnsi="宋体" w:eastAsia="宋体" w:cs="宋体"/>
          <w:sz w:val="20"/>
          <w:szCs w:val="20"/>
        </w:rPr>
      </w:sdtEndPr>
      <w:sdtContent>
        <w:p w14:paraId="2F4BA65A">
          <w:pPr>
            <w:spacing w:before="72" w:line="218" w:lineRule="auto"/>
            <w:ind w:left="4020"/>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8"/>
              <w:sz w:val="35"/>
              <w:szCs w:val="35"/>
            </w:rPr>
            <w:t xml:space="preserve">    </w:t>
          </w:r>
          <w:r>
            <w:rPr>
              <w:rFonts w:ascii="宋体" w:hAnsi="宋体" w:eastAsia="宋体" w:cs="宋体"/>
              <w:spacing w:val="-37"/>
              <w:sz w:val="35"/>
              <w:szCs w:val="35"/>
            </w:rPr>
            <w:t>录</w:t>
          </w:r>
        </w:p>
        <w:p w14:paraId="2C8171C7">
          <w:pPr>
            <w:tabs>
              <w:tab w:val="right" w:leader="dot" w:pos="9050"/>
            </w:tabs>
            <w:spacing w:before="31" w:line="194" w:lineRule="auto"/>
            <w:rPr>
              <w:rFonts w:ascii="宋体" w:hAnsi="宋体" w:eastAsia="宋体" w:cs="宋体"/>
              <w:sz w:val="20"/>
              <w:szCs w:val="20"/>
            </w:rPr>
          </w:pPr>
          <w:r>
            <w:fldChar w:fldCharType="begin"/>
          </w:r>
          <w:r>
            <w:instrText xml:space="preserve"> HYPERLINK \l "bookmark1" </w:instrText>
          </w:r>
          <w:r>
            <w:fldChar w:fldCharType="separate"/>
          </w:r>
          <w:r>
            <w:rPr>
              <w:rFonts w:ascii="宋体" w:hAnsi="宋体" w:eastAsia="宋体" w:cs="宋体"/>
              <w:spacing w:val="7"/>
              <w:sz w:val="20"/>
              <w:szCs w:val="20"/>
            </w:rPr>
            <w:t>第一章  询价邀请</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6"/>
              <w:sz w:val="20"/>
              <w:szCs w:val="20"/>
            </w:rPr>
            <w:t xml:space="preserve"> </w:t>
          </w:r>
          <w:r>
            <w:rPr>
              <w:rFonts w:ascii="宋体" w:hAnsi="宋体" w:eastAsia="宋体" w:cs="宋体"/>
              <w:spacing w:val="-8"/>
              <w:sz w:val="20"/>
              <w:szCs w:val="20"/>
            </w:rPr>
            <w:t>5</w:t>
          </w:r>
          <w:r>
            <w:rPr>
              <w:rFonts w:ascii="宋体" w:hAnsi="宋体" w:eastAsia="宋体" w:cs="宋体"/>
              <w:spacing w:val="-8"/>
              <w:sz w:val="20"/>
              <w:szCs w:val="20"/>
            </w:rPr>
            <w:fldChar w:fldCharType="end"/>
          </w:r>
        </w:p>
        <w:p w14:paraId="35417C5B">
          <w:pPr>
            <w:tabs>
              <w:tab w:val="right" w:leader="dot" w:pos="9050"/>
            </w:tabs>
            <w:spacing w:before="61" w:line="193" w:lineRule="auto"/>
            <w:rPr>
              <w:rFonts w:ascii="宋体" w:hAnsi="宋体" w:eastAsia="宋体" w:cs="宋体"/>
              <w:sz w:val="20"/>
              <w:szCs w:val="20"/>
            </w:rPr>
          </w:pPr>
          <w:r>
            <w:fldChar w:fldCharType="begin"/>
          </w:r>
          <w:r>
            <w:instrText xml:space="preserve"> HYPERLINK \l "bookmark2" </w:instrText>
          </w:r>
          <w:r>
            <w:fldChar w:fldCharType="separate"/>
          </w:r>
          <w:r>
            <w:rPr>
              <w:rFonts w:ascii="宋体" w:hAnsi="宋体" w:eastAsia="宋体" w:cs="宋体"/>
              <w:spacing w:val="8"/>
              <w:sz w:val="20"/>
              <w:szCs w:val="20"/>
            </w:rPr>
            <w:t>第二章  供应商须知</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9"/>
              <w:sz w:val="20"/>
              <w:szCs w:val="20"/>
            </w:rPr>
            <w:t>7</w:t>
          </w:r>
          <w:r>
            <w:rPr>
              <w:rFonts w:ascii="宋体" w:hAnsi="宋体" w:eastAsia="宋体" w:cs="宋体"/>
              <w:spacing w:val="-9"/>
              <w:sz w:val="20"/>
              <w:szCs w:val="20"/>
            </w:rPr>
            <w:fldChar w:fldCharType="end"/>
          </w:r>
        </w:p>
        <w:p w14:paraId="760BBD70">
          <w:pPr>
            <w:tabs>
              <w:tab w:val="right" w:leader="dot" w:pos="9050"/>
            </w:tabs>
            <w:spacing w:before="64" w:line="193" w:lineRule="auto"/>
            <w:ind w:left="423"/>
            <w:rPr>
              <w:rFonts w:ascii="宋体" w:hAnsi="宋体" w:eastAsia="宋体" w:cs="宋体"/>
              <w:sz w:val="20"/>
              <w:szCs w:val="20"/>
            </w:rPr>
          </w:pPr>
          <w:r>
            <w:fldChar w:fldCharType="begin"/>
          </w:r>
          <w:r>
            <w:instrText xml:space="preserve"> HYPERLINK \l "bookmark3" </w:instrText>
          </w:r>
          <w:r>
            <w:fldChar w:fldCharType="separate"/>
          </w:r>
          <w:r>
            <w:rPr>
              <w:rFonts w:ascii="宋体" w:hAnsi="宋体" w:eastAsia="宋体" w:cs="宋体"/>
              <w:spacing w:val="8"/>
              <w:sz w:val="20"/>
              <w:szCs w:val="20"/>
            </w:rPr>
            <w:t>一、供应商须知附表</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9"/>
              <w:sz w:val="20"/>
              <w:szCs w:val="20"/>
            </w:rPr>
            <w:t>7</w:t>
          </w:r>
          <w:r>
            <w:rPr>
              <w:rFonts w:ascii="宋体" w:hAnsi="宋体" w:eastAsia="宋体" w:cs="宋体"/>
              <w:spacing w:val="-9"/>
              <w:sz w:val="20"/>
              <w:szCs w:val="20"/>
            </w:rPr>
            <w:fldChar w:fldCharType="end"/>
          </w:r>
        </w:p>
        <w:p w14:paraId="76426613">
          <w:pPr>
            <w:tabs>
              <w:tab w:val="right" w:leader="dot" w:pos="9052"/>
            </w:tabs>
            <w:spacing w:before="62" w:line="194" w:lineRule="auto"/>
            <w:ind w:left="423"/>
            <w:rPr>
              <w:rFonts w:ascii="宋体" w:hAnsi="宋体" w:eastAsia="宋体" w:cs="宋体"/>
              <w:sz w:val="20"/>
              <w:szCs w:val="20"/>
            </w:rPr>
          </w:pPr>
          <w:r>
            <w:fldChar w:fldCharType="begin"/>
          </w:r>
          <w:r>
            <w:instrText xml:space="preserve"> HYPERLINK \l "bookmark4" </w:instrText>
          </w:r>
          <w:r>
            <w:fldChar w:fldCharType="separate"/>
          </w:r>
          <w:r>
            <w:rPr>
              <w:rFonts w:ascii="宋体" w:hAnsi="宋体" w:eastAsia="宋体" w:cs="宋体"/>
              <w:spacing w:val="6"/>
              <w:sz w:val="20"/>
              <w:szCs w:val="20"/>
            </w:rPr>
            <w:t>二、总则</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pacing w:val="-7"/>
              <w:sz w:val="20"/>
              <w:szCs w:val="20"/>
            </w:rPr>
            <w:t>14</w:t>
          </w:r>
          <w:r>
            <w:rPr>
              <w:rFonts w:ascii="宋体" w:hAnsi="宋体" w:eastAsia="宋体" w:cs="宋体"/>
              <w:spacing w:val="-7"/>
              <w:sz w:val="20"/>
              <w:szCs w:val="20"/>
            </w:rPr>
            <w:fldChar w:fldCharType="end"/>
          </w:r>
        </w:p>
        <w:p w14:paraId="0350644D">
          <w:pPr>
            <w:tabs>
              <w:tab w:val="right" w:leader="dot" w:pos="9052"/>
            </w:tabs>
            <w:spacing w:before="63" w:line="193" w:lineRule="auto"/>
            <w:ind w:left="420"/>
            <w:rPr>
              <w:rFonts w:ascii="宋体" w:hAnsi="宋体" w:eastAsia="宋体" w:cs="宋体"/>
              <w:sz w:val="20"/>
              <w:szCs w:val="20"/>
            </w:rPr>
          </w:pPr>
          <w:r>
            <w:fldChar w:fldCharType="begin"/>
          </w:r>
          <w:r>
            <w:instrText xml:space="preserve"> HYPERLINK \l "bookmark5" </w:instrText>
          </w:r>
          <w:r>
            <w:fldChar w:fldCharType="separate"/>
          </w:r>
          <w:r>
            <w:rPr>
              <w:rFonts w:ascii="宋体" w:hAnsi="宋体" w:eastAsia="宋体" w:cs="宋体"/>
              <w:spacing w:val="8"/>
              <w:sz w:val="20"/>
              <w:szCs w:val="20"/>
            </w:rPr>
            <w:t>三、询价通知书</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7"/>
              <w:sz w:val="20"/>
              <w:szCs w:val="20"/>
            </w:rPr>
            <w:t>15</w:t>
          </w:r>
          <w:r>
            <w:rPr>
              <w:rFonts w:ascii="宋体" w:hAnsi="宋体" w:eastAsia="宋体" w:cs="宋体"/>
              <w:spacing w:val="-7"/>
              <w:sz w:val="20"/>
              <w:szCs w:val="20"/>
            </w:rPr>
            <w:fldChar w:fldCharType="end"/>
          </w:r>
        </w:p>
        <w:p w14:paraId="32669516">
          <w:pPr>
            <w:tabs>
              <w:tab w:val="right" w:leader="dot" w:pos="9052"/>
            </w:tabs>
            <w:spacing w:before="63" w:line="193" w:lineRule="auto"/>
            <w:ind w:left="439"/>
            <w:rPr>
              <w:rFonts w:ascii="宋体" w:hAnsi="宋体" w:eastAsia="宋体" w:cs="宋体"/>
              <w:sz w:val="20"/>
              <w:szCs w:val="20"/>
            </w:rPr>
          </w:pPr>
          <w:r>
            <w:fldChar w:fldCharType="begin"/>
          </w:r>
          <w:r>
            <w:instrText xml:space="preserve"> HYPERLINK \l "bookmark6" </w:instrText>
          </w:r>
          <w:r>
            <w:fldChar w:fldCharType="separate"/>
          </w:r>
          <w:r>
            <w:rPr>
              <w:rFonts w:ascii="宋体" w:hAnsi="宋体" w:eastAsia="宋体" w:cs="宋体"/>
              <w:spacing w:val="4"/>
              <w:sz w:val="20"/>
              <w:szCs w:val="20"/>
            </w:rPr>
            <w:t>四、响应文件</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pacing w:val="-7"/>
              <w:sz w:val="20"/>
              <w:szCs w:val="20"/>
            </w:rPr>
            <w:t>16</w:t>
          </w:r>
          <w:r>
            <w:rPr>
              <w:rFonts w:ascii="宋体" w:hAnsi="宋体" w:eastAsia="宋体" w:cs="宋体"/>
              <w:spacing w:val="-7"/>
              <w:sz w:val="20"/>
              <w:szCs w:val="20"/>
            </w:rPr>
            <w:fldChar w:fldCharType="end"/>
          </w:r>
        </w:p>
        <w:p w14:paraId="6D3B876F">
          <w:pPr>
            <w:tabs>
              <w:tab w:val="right" w:leader="dot" w:pos="9052"/>
            </w:tabs>
            <w:spacing w:before="62" w:line="194" w:lineRule="auto"/>
            <w:ind w:left="423"/>
            <w:rPr>
              <w:rFonts w:ascii="宋体" w:hAnsi="宋体" w:eastAsia="宋体" w:cs="宋体"/>
              <w:sz w:val="20"/>
              <w:szCs w:val="20"/>
            </w:rPr>
          </w:pPr>
          <w:r>
            <w:fldChar w:fldCharType="begin"/>
          </w:r>
          <w:r>
            <w:instrText xml:space="preserve"> HYPERLINK \l "bookmark7" </w:instrText>
          </w:r>
          <w:r>
            <w:fldChar w:fldCharType="separate"/>
          </w:r>
          <w:r>
            <w:rPr>
              <w:rFonts w:ascii="宋体" w:hAnsi="宋体" w:eastAsia="宋体" w:cs="宋体"/>
              <w:spacing w:val="8"/>
              <w:sz w:val="20"/>
              <w:szCs w:val="20"/>
            </w:rPr>
            <w:t>五、响应文件解密和成交</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7"/>
              <w:sz w:val="20"/>
              <w:szCs w:val="20"/>
            </w:rPr>
            <w:t>19</w:t>
          </w:r>
          <w:r>
            <w:rPr>
              <w:rFonts w:ascii="宋体" w:hAnsi="宋体" w:eastAsia="宋体" w:cs="宋体"/>
              <w:spacing w:val="-7"/>
              <w:sz w:val="20"/>
              <w:szCs w:val="20"/>
            </w:rPr>
            <w:fldChar w:fldCharType="end"/>
          </w:r>
        </w:p>
        <w:p w14:paraId="0AEFDFDD">
          <w:pPr>
            <w:tabs>
              <w:tab w:val="right" w:leader="dot" w:pos="9052"/>
            </w:tabs>
            <w:spacing w:before="63" w:line="193" w:lineRule="auto"/>
            <w:ind w:left="421"/>
            <w:rPr>
              <w:rFonts w:ascii="宋体" w:hAnsi="宋体" w:eastAsia="宋体" w:cs="宋体"/>
              <w:sz w:val="20"/>
              <w:szCs w:val="20"/>
            </w:rPr>
          </w:pPr>
          <w:r>
            <w:fldChar w:fldCharType="begin"/>
          </w:r>
          <w:r>
            <w:instrText xml:space="preserve"> HYPERLINK \l "bookmark8" </w:instrText>
          </w:r>
          <w:r>
            <w:fldChar w:fldCharType="separate"/>
          </w:r>
          <w:r>
            <w:rPr>
              <w:rFonts w:ascii="宋体" w:hAnsi="宋体" w:eastAsia="宋体" w:cs="宋体"/>
              <w:spacing w:val="8"/>
              <w:sz w:val="20"/>
              <w:szCs w:val="20"/>
            </w:rPr>
            <w:t>六、签订及履行合同和验收</w:t>
          </w:r>
          <w:r>
            <w:rPr>
              <w:rFonts w:ascii="宋体" w:hAnsi="宋体" w:eastAsia="宋体" w:cs="宋体"/>
              <w:spacing w:val="-21"/>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pacing w:val="-1"/>
              <w:sz w:val="20"/>
              <w:szCs w:val="20"/>
            </w:rPr>
            <w:t>20</w:t>
          </w:r>
          <w:r>
            <w:rPr>
              <w:rFonts w:ascii="宋体" w:hAnsi="宋体" w:eastAsia="宋体" w:cs="宋体"/>
              <w:spacing w:val="-1"/>
              <w:sz w:val="20"/>
              <w:szCs w:val="20"/>
            </w:rPr>
            <w:fldChar w:fldCharType="end"/>
          </w:r>
        </w:p>
        <w:p w14:paraId="0130450D">
          <w:pPr>
            <w:tabs>
              <w:tab w:val="right" w:leader="dot" w:pos="9052"/>
            </w:tabs>
            <w:spacing w:before="65" w:line="193" w:lineRule="auto"/>
            <w:ind w:left="419"/>
            <w:rPr>
              <w:rFonts w:ascii="宋体" w:hAnsi="宋体" w:eastAsia="宋体" w:cs="宋体"/>
              <w:sz w:val="20"/>
              <w:szCs w:val="20"/>
            </w:rPr>
          </w:pPr>
          <w:r>
            <w:fldChar w:fldCharType="begin"/>
          </w:r>
          <w:r>
            <w:instrText xml:space="preserve"> HYPERLINK \l "bookmark9" </w:instrText>
          </w:r>
          <w:r>
            <w:fldChar w:fldCharType="separate"/>
          </w:r>
          <w:r>
            <w:rPr>
              <w:rFonts w:ascii="宋体" w:hAnsi="宋体" w:eastAsia="宋体" w:cs="宋体"/>
              <w:spacing w:val="8"/>
              <w:sz w:val="20"/>
              <w:szCs w:val="20"/>
            </w:rPr>
            <w:t>七、询价纪律要求</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pacing w:val="-1"/>
              <w:sz w:val="20"/>
              <w:szCs w:val="20"/>
            </w:rPr>
            <w:t>22</w:t>
          </w:r>
          <w:r>
            <w:rPr>
              <w:rFonts w:ascii="宋体" w:hAnsi="宋体" w:eastAsia="宋体" w:cs="宋体"/>
              <w:spacing w:val="-1"/>
              <w:sz w:val="20"/>
              <w:szCs w:val="20"/>
            </w:rPr>
            <w:fldChar w:fldCharType="end"/>
          </w:r>
        </w:p>
        <w:p w14:paraId="616F7367">
          <w:pPr>
            <w:tabs>
              <w:tab w:val="right" w:leader="dot" w:pos="9052"/>
            </w:tabs>
            <w:spacing w:before="62" w:line="194" w:lineRule="auto"/>
            <w:ind w:left="423"/>
            <w:rPr>
              <w:rFonts w:ascii="宋体" w:hAnsi="宋体" w:eastAsia="宋体" w:cs="宋体"/>
              <w:sz w:val="20"/>
              <w:szCs w:val="20"/>
            </w:rPr>
          </w:pPr>
          <w:r>
            <w:fldChar w:fldCharType="begin"/>
          </w:r>
          <w:r>
            <w:instrText xml:space="preserve"> HYPERLINK \l "bookmark10" </w:instrText>
          </w:r>
          <w:r>
            <w:fldChar w:fldCharType="separate"/>
          </w:r>
          <w:r>
            <w:rPr>
              <w:rFonts w:ascii="宋体" w:hAnsi="宋体" w:eastAsia="宋体" w:cs="宋体"/>
              <w:spacing w:val="8"/>
              <w:sz w:val="20"/>
              <w:szCs w:val="20"/>
            </w:rPr>
            <w:t>八、询问、质疑和投诉</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pacing w:val="-1"/>
              <w:sz w:val="20"/>
              <w:szCs w:val="20"/>
            </w:rPr>
            <w:t>23</w:t>
          </w:r>
          <w:r>
            <w:rPr>
              <w:rFonts w:ascii="宋体" w:hAnsi="宋体" w:eastAsia="宋体" w:cs="宋体"/>
              <w:spacing w:val="-1"/>
              <w:sz w:val="20"/>
              <w:szCs w:val="20"/>
            </w:rPr>
            <w:fldChar w:fldCharType="end"/>
          </w:r>
        </w:p>
        <w:p w14:paraId="796B3CE5">
          <w:pPr>
            <w:tabs>
              <w:tab w:val="right" w:leader="dot" w:pos="9052"/>
            </w:tabs>
            <w:spacing w:before="63" w:line="193" w:lineRule="auto"/>
            <w:ind w:left="425"/>
            <w:rPr>
              <w:rFonts w:ascii="宋体" w:hAnsi="宋体" w:eastAsia="宋体" w:cs="宋体"/>
              <w:sz w:val="20"/>
              <w:szCs w:val="20"/>
            </w:rPr>
          </w:pPr>
          <w:r>
            <w:fldChar w:fldCharType="begin"/>
          </w:r>
          <w:r>
            <w:instrText xml:space="preserve"> HYPERLINK \l "bookmark11" </w:instrText>
          </w:r>
          <w:r>
            <w:fldChar w:fldCharType="separate"/>
          </w:r>
          <w:r>
            <w:rPr>
              <w:rFonts w:ascii="宋体" w:hAnsi="宋体" w:eastAsia="宋体" w:cs="宋体"/>
              <w:spacing w:val="6"/>
              <w:sz w:val="20"/>
              <w:szCs w:val="20"/>
            </w:rPr>
            <w:t>九、其他</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pacing w:val="-1"/>
              <w:sz w:val="20"/>
              <w:szCs w:val="20"/>
            </w:rPr>
            <w:t>23</w:t>
          </w:r>
          <w:r>
            <w:rPr>
              <w:rFonts w:ascii="宋体" w:hAnsi="宋体" w:eastAsia="宋体" w:cs="宋体"/>
              <w:spacing w:val="-1"/>
              <w:sz w:val="20"/>
              <w:szCs w:val="20"/>
            </w:rPr>
            <w:fldChar w:fldCharType="end"/>
          </w:r>
        </w:p>
        <w:p w14:paraId="7F25ACAF">
          <w:pPr>
            <w:tabs>
              <w:tab w:val="right" w:leader="dot" w:pos="9052"/>
            </w:tabs>
            <w:spacing w:before="62" w:line="194" w:lineRule="auto"/>
            <w:rPr>
              <w:rFonts w:ascii="宋体" w:hAnsi="宋体" w:eastAsia="宋体" w:cs="宋体"/>
              <w:sz w:val="20"/>
              <w:szCs w:val="20"/>
            </w:rPr>
          </w:pPr>
          <w:r>
            <w:fldChar w:fldCharType="begin"/>
          </w:r>
          <w:r>
            <w:instrText xml:space="preserve"> HYPERLINK \l "bookmark12" </w:instrText>
          </w:r>
          <w:r>
            <w:fldChar w:fldCharType="separate"/>
          </w:r>
          <w:r>
            <w:rPr>
              <w:rFonts w:ascii="宋体" w:hAnsi="宋体" w:eastAsia="宋体" w:cs="宋体"/>
              <w:spacing w:val="6"/>
              <w:sz w:val="20"/>
              <w:szCs w:val="20"/>
            </w:rPr>
            <w:t>第三章</w:t>
          </w:r>
          <w:r>
            <w:rPr>
              <w:rFonts w:ascii="宋体" w:hAnsi="宋体" w:eastAsia="宋体" w:cs="宋体"/>
              <w:spacing w:val="17"/>
              <w:sz w:val="20"/>
              <w:szCs w:val="20"/>
            </w:rPr>
            <w:t xml:space="preserve">  </w:t>
          </w:r>
          <w:r>
            <w:rPr>
              <w:rFonts w:ascii="宋体" w:hAnsi="宋体" w:eastAsia="宋体" w:cs="宋体"/>
              <w:spacing w:val="6"/>
              <w:sz w:val="20"/>
              <w:szCs w:val="20"/>
            </w:rPr>
            <w:t>响应文件格式</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pacing w:val="-1"/>
              <w:sz w:val="20"/>
              <w:szCs w:val="20"/>
            </w:rPr>
            <w:t>27</w:t>
          </w:r>
          <w:r>
            <w:rPr>
              <w:rFonts w:ascii="宋体" w:hAnsi="宋体" w:eastAsia="宋体" w:cs="宋体"/>
              <w:spacing w:val="-1"/>
              <w:sz w:val="20"/>
              <w:szCs w:val="20"/>
            </w:rPr>
            <w:fldChar w:fldCharType="end"/>
          </w:r>
        </w:p>
        <w:p w14:paraId="1A68D88D">
          <w:pPr>
            <w:tabs>
              <w:tab w:val="right" w:leader="dot" w:pos="9052"/>
            </w:tabs>
            <w:spacing w:before="64" w:line="193" w:lineRule="auto"/>
            <w:ind w:left="423"/>
            <w:rPr>
              <w:rFonts w:ascii="宋体" w:hAnsi="宋体" w:eastAsia="宋体" w:cs="宋体"/>
              <w:sz w:val="20"/>
              <w:szCs w:val="20"/>
            </w:rPr>
          </w:pPr>
          <w:r>
            <w:fldChar w:fldCharType="begin"/>
          </w:r>
          <w:r>
            <w:instrText xml:space="preserve"> HYPERLINK \l "bookmark13" </w:instrText>
          </w:r>
          <w:r>
            <w:fldChar w:fldCharType="separate"/>
          </w:r>
          <w:r>
            <w:rPr>
              <w:rFonts w:ascii="宋体" w:hAnsi="宋体" w:eastAsia="宋体" w:cs="宋体"/>
              <w:spacing w:val="9"/>
              <w:sz w:val="20"/>
              <w:szCs w:val="20"/>
            </w:rPr>
            <w:t>一、响应文件——资格性部分</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1"/>
              <w:sz w:val="20"/>
              <w:szCs w:val="20"/>
            </w:rPr>
            <w:t>29</w:t>
          </w:r>
          <w:r>
            <w:rPr>
              <w:rFonts w:ascii="宋体" w:hAnsi="宋体" w:eastAsia="宋体" w:cs="宋体"/>
              <w:spacing w:val="-1"/>
              <w:sz w:val="20"/>
              <w:szCs w:val="20"/>
            </w:rPr>
            <w:fldChar w:fldCharType="end"/>
          </w:r>
        </w:p>
        <w:p w14:paraId="07D36F75">
          <w:pPr>
            <w:tabs>
              <w:tab w:val="right" w:leader="dot" w:pos="8940"/>
            </w:tabs>
            <w:spacing w:before="62" w:line="193" w:lineRule="auto"/>
            <w:ind w:left="850"/>
            <w:rPr>
              <w:rFonts w:ascii="宋体" w:hAnsi="宋体" w:eastAsia="宋体" w:cs="宋体"/>
              <w:sz w:val="20"/>
              <w:szCs w:val="20"/>
            </w:rPr>
          </w:pPr>
          <w:r>
            <w:fldChar w:fldCharType="begin"/>
          </w:r>
          <w:r>
            <w:instrText xml:space="preserve"> HYPERLINK \l "bookmark14" </w:instrText>
          </w:r>
          <w:r>
            <w:fldChar w:fldCharType="separate"/>
          </w:r>
          <w:r>
            <w:rPr>
              <w:rFonts w:ascii="宋体" w:hAnsi="宋体" w:eastAsia="宋体" w:cs="宋体"/>
              <w:spacing w:val="1"/>
              <w:sz w:val="20"/>
              <w:szCs w:val="20"/>
            </w:rPr>
            <w:t>（一）询</w:t>
          </w:r>
          <w:r>
            <w:rPr>
              <w:rFonts w:ascii="宋体" w:hAnsi="宋体" w:eastAsia="宋体" w:cs="宋体"/>
              <w:spacing w:val="16"/>
              <w:sz w:val="20"/>
              <w:szCs w:val="20"/>
            </w:rPr>
            <w:t xml:space="preserve"> </w:t>
          </w:r>
          <w:r>
            <w:rPr>
              <w:rFonts w:ascii="宋体" w:hAnsi="宋体" w:eastAsia="宋体" w:cs="宋体"/>
              <w:spacing w:val="1"/>
              <w:sz w:val="20"/>
              <w:szCs w:val="20"/>
            </w:rPr>
            <w:t>价</w:t>
          </w:r>
          <w:r>
            <w:rPr>
              <w:rFonts w:ascii="宋体" w:hAnsi="宋体" w:eastAsia="宋体" w:cs="宋体"/>
              <w:spacing w:val="27"/>
              <w:sz w:val="20"/>
              <w:szCs w:val="20"/>
            </w:rPr>
            <w:t xml:space="preserve"> </w:t>
          </w:r>
          <w:r>
            <w:rPr>
              <w:rFonts w:ascii="宋体" w:hAnsi="宋体" w:eastAsia="宋体" w:cs="宋体"/>
              <w:spacing w:val="1"/>
              <w:sz w:val="20"/>
              <w:szCs w:val="20"/>
            </w:rPr>
            <w:t>函</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1"/>
              <w:sz w:val="20"/>
              <w:szCs w:val="20"/>
            </w:rPr>
            <w:t>29</w:t>
          </w:r>
          <w:r>
            <w:rPr>
              <w:rFonts w:ascii="宋体" w:hAnsi="宋体" w:eastAsia="宋体" w:cs="宋体"/>
              <w:spacing w:val="-1"/>
              <w:sz w:val="20"/>
              <w:szCs w:val="20"/>
            </w:rPr>
            <w:fldChar w:fldCharType="end"/>
          </w:r>
        </w:p>
        <w:p w14:paraId="32DAFE8A">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"bookmark15" </w:instrText>
          </w:r>
          <w:r>
            <w:fldChar w:fldCharType="separate"/>
          </w:r>
          <w:r>
            <w:rPr>
              <w:rFonts w:ascii="宋体" w:hAnsi="宋体" w:eastAsia="宋体" w:cs="宋体"/>
              <w:spacing w:val="6"/>
              <w:sz w:val="20"/>
              <w:szCs w:val="20"/>
            </w:rPr>
            <w:t>（二）承诺函</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30</w:t>
          </w:r>
          <w:r>
            <w:rPr>
              <w:rFonts w:ascii="宋体" w:hAnsi="宋体" w:eastAsia="宋体" w:cs="宋体"/>
              <w:spacing w:val="-2"/>
              <w:sz w:val="20"/>
              <w:szCs w:val="20"/>
            </w:rPr>
            <w:fldChar w:fldCharType="end"/>
          </w:r>
        </w:p>
        <w:p w14:paraId="376B1F36">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"bookmark16" </w:instrText>
          </w:r>
          <w:r>
            <w:fldChar w:fldCharType="separate"/>
          </w:r>
          <w:r>
            <w:rPr>
              <w:rFonts w:ascii="宋体" w:hAnsi="宋体" w:eastAsia="宋体" w:cs="宋体"/>
              <w:spacing w:val="7"/>
              <w:sz w:val="20"/>
              <w:szCs w:val="20"/>
            </w:rPr>
            <w:t>（三）诚信承诺函</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31</w:t>
          </w:r>
          <w:r>
            <w:rPr>
              <w:rFonts w:ascii="宋体" w:hAnsi="宋体" w:eastAsia="宋体" w:cs="宋体"/>
              <w:spacing w:val="-2"/>
              <w:sz w:val="20"/>
              <w:szCs w:val="20"/>
            </w:rPr>
            <w:fldChar w:fldCharType="end"/>
          </w:r>
        </w:p>
        <w:p w14:paraId="1857B93A">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"bookmark17" </w:instrText>
          </w:r>
          <w:r>
            <w:fldChar w:fldCharType="separate"/>
          </w:r>
          <w:r>
            <w:rPr>
              <w:rFonts w:ascii="宋体" w:hAnsi="宋体" w:eastAsia="宋体" w:cs="宋体"/>
              <w:spacing w:val="8"/>
              <w:sz w:val="20"/>
              <w:szCs w:val="20"/>
            </w:rPr>
            <w:t>（四）供应商廉政承诺书</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2"/>
              <w:sz w:val="20"/>
              <w:szCs w:val="20"/>
            </w:rPr>
            <w:t>32</w:t>
          </w:r>
          <w:r>
            <w:rPr>
              <w:rFonts w:ascii="宋体" w:hAnsi="宋体" w:eastAsia="宋体" w:cs="宋体"/>
              <w:spacing w:val="-2"/>
              <w:sz w:val="20"/>
              <w:szCs w:val="20"/>
            </w:rPr>
            <w:fldChar w:fldCharType="end"/>
          </w:r>
        </w:p>
        <w:p w14:paraId="356511B8">
          <w:pPr>
            <w:tabs>
              <w:tab w:val="right" w:leader="dot" w:pos="8940"/>
            </w:tabs>
            <w:spacing w:before="64" w:line="194" w:lineRule="auto"/>
            <w:ind w:left="850"/>
            <w:rPr>
              <w:rFonts w:ascii="宋体" w:hAnsi="宋体" w:eastAsia="宋体" w:cs="宋体"/>
              <w:sz w:val="20"/>
              <w:szCs w:val="20"/>
            </w:rPr>
          </w:pPr>
          <w:r>
            <w:fldChar w:fldCharType="begin"/>
          </w:r>
          <w:r>
            <w:instrText xml:space="preserve"> HYPERLINK \l "bookmark18" </w:instrText>
          </w:r>
          <w:r>
            <w:fldChar w:fldCharType="separate"/>
          </w:r>
          <w:r>
            <w:rPr>
              <w:rFonts w:ascii="宋体" w:hAnsi="宋体" w:eastAsia="宋体" w:cs="宋体"/>
              <w:spacing w:val="7"/>
              <w:sz w:val="20"/>
              <w:szCs w:val="20"/>
            </w:rPr>
            <w:t>（五）资格证明文件</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2"/>
              <w:sz w:val="20"/>
              <w:szCs w:val="20"/>
            </w:rPr>
            <w:t>33</w:t>
          </w:r>
          <w:r>
            <w:rPr>
              <w:rFonts w:ascii="宋体" w:hAnsi="宋体" w:eastAsia="宋体" w:cs="宋体"/>
              <w:spacing w:val="-2"/>
              <w:sz w:val="20"/>
              <w:szCs w:val="20"/>
            </w:rPr>
            <w:fldChar w:fldCharType="end"/>
          </w:r>
        </w:p>
        <w:p w14:paraId="1B0E44F9">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"bookmark19" </w:instrText>
          </w:r>
          <w:r>
            <w:fldChar w:fldCharType="separate"/>
          </w:r>
          <w:r>
            <w:rPr>
              <w:rFonts w:ascii="宋体" w:hAnsi="宋体" w:eastAsia="宋体" w:cs="宋体"/>
              <w:spacing w:val="8"/>
              <w:sz w:val="20"/>
              <w:szCs w:val="20"/>
            </w:rPr>
            <w:t>（六）供应商基本情况表</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2"/>
              <w:sz w:val="20"/>
              <w:szCs w:val="20"/>
            </w:rPr>
            <w:t>34</w:t>
          </w:r>
          <w:r>
            <w:rPr>
              <w:rFonts w:ascii="宋体" w:hAnsi="宋体" w:eastAsia="宋体" w:cs="宋体"/>
              <w:spacing w:val="-2"/>
              <w:sz w:val="20"/>
              <w:szCs w:val="20"/>
            </w:rPr>
            <w:fldChar w:fldCharType="end"/>
          </w:r>
        </w:p>
        <w:p w14:paraId="4668AB87">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"bookmark20" </w:instrText>
          </w:r>
          <w:r>
            <w:fldChar w:fldCharType="separate"/>
          </w:r>
          <w:r>
            <w:rPr>
              <w:rFonts w:ascii="宋体" w:hAnsi="宋体" w:eastAsia="宋体" w:cs="宋体"/>
              <w:spacing w:val="8"/>
              <w:sz w:val="20"/>
              <w:szCs w:val="20"/>
            </w:rPr>
            <w:t>（七）法定代表人（负责人）授权书（格式）</w:t>
          </w:r>
          <w:r>
            <w:rPr>
              <w:rFonts w:ascii="宋体" w:hAnsi="宋体" w:eastAsia="宋体" w:cs="宋体"/>
              <w:spacing w:val="-13"/>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35</w:t>
          </w:r>
          <w:r>
            <w:rPr>
              <w:rFonts w:ascii="宋体" w:hAnsi="宋体" w:eastAsia="宋体" w:cs="宋体"/>
              <w:spacing w:val="-2"/>
              <w:sz w:val="20"/>
              <w:szCs w:val="20"/>
            </w:rPr>
            <w:fldChar w:fldCharType="end"/>
          </w:r>
        </w:p>
        <w:p w14:paraId="53386F47">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"bookmark21" </w:instrText>
          </w:r>
          <w:r>
            <w:fldChar w:fldCharType="separate"/>
          </w:r>
          <w:r>
            <w:rPr>
              <w:rFonts w:ascii="宋体" w:hAnsi="宋体" w:eastAsia="宋体" w:cs="宋体"/>
              <w:spacing w:val="8"/>
              <w:sz w:val="20"/>
              <w:szCs w:val="20"/>
            </w:rPr>
            <w:t>（八）供应商类似项目业绩一览表</w:t>
          </w:r>
          <w:r>
            <w:rPr>
              <w:rFonts w:ascii="宋体" w:hAnsi="宋体" w:eastAsia="宋体" w:cs="宋体"/>
              <w:spacing w:val="-24"/>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2"/>
              <w:sz w:val="20"/>
              <w:szCs w:val="20"/>
            </w:rPr>
            <w:t>36</w:t>
          </w:r>
          <w:r>
            <w:rPr>
              <w:rFonts w:ascii="宋体" w:hAnsi="宋体" w:eastAsia="宋体" w:cs="宋体"/>
              <w:spacing w:val="-2"/>
              <w:sz w:val="20"/>
              <w:szCs w:val="20"/>
            </w:rPr>
            <w:fldChar w:fldCharType="end"/>
          </w:r>
        </w:p>
        <w:p w14:paraId="4225542D">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"bookmark22" </w:instrText>
          </w:r>
          <w:r>
            <w:fldChar w:fldCharType="separate"/>
          </w:r>
          <w:r>
            <w:rPr>
              <w:rFonts w:ascii="宋体" w:hAnsi="宋体" w:eastAsia="宋体" w:cs="宋体"/>
              <w:spacing w:val="7"/>
              <w:sz w:val="20"/>
              <w:szCs w:val="20"/>
            </w:rPr>
            <w:t>（九）商务应答表</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37</w:t>
          </w:r>
          <w:r>
            <w:rPr>
              <w:rFonts w:ascii="宋体" w:hAnsi="宋体" w:eastAsia="宋体" w:cs="宋体"/>
              <w:spacing w:val="-2"/>
              <w:sz w:val="20"/>
              <w:szCs w:val="20"/>
            </w:rPr>
            <w:fldChar w:fldCharType="end"/>
          </w:r>
        </w:p>
        <w:p w14:paraId="601E9743">
          <w:pPr>
            <w:tabs>
              <w:tab w:val="right" w:leader="dot" w:pos="8940"/>
            </w:tabs>
            <w:spacing w:before="62" w:line="193" w:lineRule="auto"/>
            <w:ind w:left="850"/>
            <w:rPr>
              <w:rFonts w:ascii="宋体" w:hAnsi="宋体" w:eastAsia="宋体" w:cs="宋体"/>
              <w:sz w:val="20"/>
              <w:szCs w:val="20"/>
            </w:rPr>
          </w:pPr>
          <w:r>
            <w:fldChar w:fldCharType="begin"/>
          </w:r>
          <w:r>
            <w:instrText xml:space="preserve"> HYPERLINK \l "bookmark23" </w:instrText>
          </w:r>
          <w:r>
            <w:fldChar w:fldCharType="separate"/>
          </w:r>
          <w:r>
            <w:rPr>
              <w:rFonts w:ascii="宋体" w:hAnsi="宋体" w:eastAsia="宋体" w:cs="宋体"/>
              <w:spacing w:val="8"/>
              <w:sz w:val="20"/>
              <w:szCs w:val="20"/>
            </w:rPr>
            <w:t>（十）供应商认为需要提供的其他文件和资料</w:t>
          </w:r>
          <w:r>
            <w:rPr>
              <w:rFonts w:ascii="宋体" w:hAnsi="宋体" w:eastAsia="宋体" w:cs="宋体"/>
              <w:spacing w:val="-13"/>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38</w:t>
          </w:r>
          <w:r>
            <w:rPr>
              <w:rFonts w:ascii="宋体" w:hAnsi="宋体" w:eastAsia="宋体" w:cs="宋体"/>
              <w:spacing w:val="-2"/>
              <w:sz w:val="20"/>
              <w:szCs w:val="20"/>
            </w:rPr>
            <w:fldChar w:fldCharType="end"/>
          </w:r>
        </w:p>
        <w:p w14:paraId="7A5CF9B1">
          <w:pPr>
            <w:tabs>
              <w:tab w:val="right" w:leader="dot" w:pos="9052"/>
            </w:tabs>
            <w:spacing w:before="65" w:line="194" w:lineRule="auto"/>
            <w:ind w:left="423"/>
            <w:rPr>
              <w:rFonts w:ascii="宋体" w:hAnsi="宋体" w:eastAsia="宋体" w:cs="宋体"/>
              <w:sz w:val="20"/>
              <w:szCs w:val="20"/>
            </w:rPr>
          </w:pPr>
          <w:r>
            <w:fldChar w:fldCharType="begin"/>
          </w:r>
          <w:r>
            <w:instrText xml:space="preserve"> HYPERLINK \l "bookmark24" </w:instrText>
          </w:r>
          <w:r>
            <w:fldChar w:fldCharType="separate"/>
          </w:r>
          <w:r>
            <w:rPr>
              <w:rFonts w:ascii="宋体" w:hAnsi="宋体" w:eastAsia="宋体" w:cs="宋体"/>
              <w:spacing w:val="8"/>
              <w:sz w:val="20"/>
              <w:szCs w:val="20"/>
            </w:rPr>
            <w:t>二、响应文件——技术部分</w:t>
          </w:r>
          <w:r>
            <w:rPr>
              <w:rFonts w:ascii="宋体" w:hAnsi="宋体" w:eastAsia="宋体" w:cs="宋体"/>
              <w:spacing w:val="-22"/>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2"/>
              <w:sz w:val="20"/>
              <w:szCs w:val="20"/>
            </w:rPr>
            <w:t>39</w:t>
          </w:r>
          <w:r>
            <w:rPr>
              <w:rFonts w:ascii="宋体" w:hAnsi="宋体" w:eastAsia="宋体" w:cs="宋体"/>
              <w:spacing w:val="-2"/>
              <w:sz w:val="20"/>
              <w:szCs w:val="20"/>
            </w:rPr>
            <w:fldChar w:fldCharType="end"/>
          </w:r>
        </w:p>
        <w:p w14:paraId="5E2A0168">
          <w:pPr>
            <w:tabs>
              <w:tab w:val="right" w:leader="dot" w:pos="8940"/>
            </w:tabs>
            <w:spacing w:before="61" w:line="193" w:lineRule="auto"/>
            <w:ind w:left="850"/>
            <w:rPr>
              <w:rFonts w:ascii="宋体" w:hAnsi="宋体" w:eastAsia="宋体" w:cs="宋体"/>
              <w:sz w:val="20"/>
              <w:szCs w:val="20"/>
            </w:rPr>
          </w:pPr>
          <w:r>
            <w:fldChar w:fldCharType="begin"/>
          </w:r>
          <w:r>
            <w:instrText xml:space="preserve"> HYPERLINK \l "bookmark25" </w:instrText>
          </w:r>
          <w:r>
            <w:fldChar w:fldCharType="separate"/>
          </w:r>
          <w:r>
            <w:rPr>
              <w:rFonts w:ascii="宋体" w:hAnsi="宋体" w:eastAsia="宋体" w:cs="宋体"/>
              <w:spacing w:val="8"/>
              <w:sz w:val="20"/>
              <w:szCs w:val="20"/>
            </w:rPr>
            <w:t>（一）响应产品技术参数响应表</w:t>
          </w:r>
          <w:r>
            <w:rPr>
              <w:rFonts w:ascii="宋体" w:hAnsi="宋体" w:eastAsia="宋体" w:cs="宋体"/>
              <w:spacing w:val="-25"/>
              <w:sz w:val="20"/>
              <w:szCs w:val="20"/>
            </w:rPr>
            <w:t xml:space="preserve"> </w:t>
          </w:r>
          <w:r>
            <w:rPr>
              <w:rFonts w:ascii="宋体" w:hAnsi="宋体" w:eastAsia="宋体" w:cs="宋体"/>
              <w:sz w:val="20"/>
              <w:szCs w:val="20"/>
            </w:rPr>
            <w:tab/>
          </w:r>
          <w:r>
            <w:rPr>
              <w:rFonts w:ascii="宋体" w:hAnsi="宋体" w:eastAsia="宋体" w:cs="宋体"/>
              <w:spacing w:val="-11"/>
              <w:sz w:val="20"/>
              <w:szCs w:val="20"/>
            </w:rPr>
            <w:t xml:space="preserve"> </w:t>
          </w:r>
          <w:r>
            <w:rPr>
              <w:rFonts w:ascii="宋体" w:hAnsi="宋体" w:eastAsia="宋体" w:cs="宋体"/>
              <w:spacing w:val="-2"/>
              <w:sz w:val="20"/>
              <w:szCs w:val="20"/>
            </w:rPr>
            <w:t>39</w:t>
          </w:r>
          <w:r>
            <w:rPr>
              <w:rFonts w:ascii="宋体" w:hAnsi="宋体" w:eastAsia="宋体" w:cs="宋体"/>
              <w:spacing w:val="-2"/>
              <w:sz w:val="20"/>
              <w:szCs w:val="20"/>
            </w:rPr>
            <w:fldChar w:fldCharType="end"/>
          </w:r>
        </w:p>
        <w:p w14:paraId="0EFDED01">
          <w:pPr>
            <w:tabs>
              <w:tab w:val="right" w:leader="dot" w:pos="8940"/>
            </w:tabs>
            <w:spacing w:before="64" w:line="193" w:lineRule="auto"/>
            <w:ind w:left="850"/>
            <w:rPr>
              <w:rFonts w:ascii="宋体" w:hAnsi="宋体" w:eastAsia="宋体" w:cs="宋体"/>
              <w:sz w:val="20"/>
              <w:szCs w:val="20"/>
            </w:rPr>
          </w:pPr>
          <w:r>
            <w:fldChar w:fldCharType="begin"/>
          </w:r>
          <w:r>
            <w:instrText xml:space="preserve"> HYPERLINK \l "bookmark26" </w:instrText>
          </w:r>
          <w:r>
            <w:fldChar w:fldCharType="separate"/>
          </w:r>
          <w:r>
            <w:rPr>
              <w:rFonts w:ascii="宋体" w:hAnsi="宋体" w:eastAsia="宋体" w:cs="宋体"/>
              <w:spacing w:val="7"/>
              <w:sz w:val="20"/>
              <w:szCs w:val="20"/>
            </w:rPr>
            <w:t>（二）项目实施方案</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15"/>
              <w:sz w:val="20"/>
              <w:szCs w:val="20"/>
            </w:rPr>
            <w:t xml:space="preserve"> </w:t>
          </w:r>
          <w:r>
            <w:rPr>
              <w:rFonts w:ascii="宋体" w:hAnsi="宋体" w:eastAsia="宋体" w:cs="宋体"/>
              <w:spacing w:val="1"/>
              <w:sz w:val="20"/>
              <w:szCs w:val="20"/>
            </w:rPr>
            <w:t>40</w:t>
          </w:r>
          <w:r>
            <w:rPr>
              <w:rFonts w:ascii="宋体" w:hAnsi="宋体" w:eastAsia="宋体" w:cs="宋体"/>
              <w:spacing w:val="1"/>
              <w:sz w:val="20"/>
              <w:szCs w:val="20"/>
            </w:rPr>
            <w:fldChar w:fldCharType="end"/>
          </w:r>
        </w:p>
        <w:p w14:paraId="6C58147E">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"bookmark27" </w:instrText>
          </w:r>
          <w:r>
            <w:fldChar w:fldCharType="separate"/>
          </w:r>
          <w:r>
            <w:rPr>
              <w:rFonts w:ascii="宋体" w:hAnsi="宋体" w:eastAsia="宋体" w:cs="宋体"/>
              <w:spacing w:val="8"/>
              <w:sz w:val="20"/>
              <w:szCs w:val="20"/>
            </w:rPr>
            <w:t>（三）服务承诺和保障措施</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41</w:t>
          </w:r>
          <w:r>
            <w:rPr>
              <w:rFonts w:ascii="宋体" w:hAnsi="宋体" w:eastAsia="宋体" w:cs="宋体"/>
              <w:spacing w:val="1"/>
              <w:sz w:val="20"/>
              <w:szCs w:val="20"/>
            </w:rPr>
            <w:fldChar w:fldCharType="end"/>
          </w:r>
        </w:p>
        <w:p w14:paraId="4B5F6B5D">
          <w:pPr>
            <w:tabs>
              <w:tab w:val="right" w:leader="dot" w:pos="8940"/>
            </w:tabs>
            <w:spacing w:before="64" w:line="193" w:lineRule="auto"/>
            <w:ind w:left="850"/>
            <w:rPr>
              <w:rFonts w:ascii="宋体" w:hAnsi="宋体" w:eastAsia="宋体" w:cs="宋体"/>
              <w:sz w:val="20"/>
              <w:szCs w:val="20"/>
            </w:rPr>
          </w:pPr>
          <w:r>
            <w:fldChar w:fldCharType="begin"/>
          </w:r>
          <w:r>
            <w:instrText xml:space="preserve"> HYPERLINK \l "bookmark28" </w:instrText>
          </w:r>
          <w:r>
            <w:fldChar w:fldCharType="separate"/>
          </w:r>
          <w:r>
            <w:rPr>
              <w:rFonts w:ascii="宋体" w:hAnsi="宋体" w:eastAsia="宋体" w:cs="宋体"/>
              <w:spacing w:val="9"/>
              <w:sz w:val="20"/>
              <w:szCs w:val="20"/>
            </w:rPr>
            <w:t>（四）供应商（产品制造商）设立的能为本项目提供售后服务的机构网点清单</w:t>
          </w:r>
          <w:r>
            <w:rPr>
              <w:rFonts w:ascii="宋体" w:hAnsi="宋体" w:eastAsia="宋体" w:cs="宋体"/>
              <w:spacing w:val="-19"/>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42</w:t>
          </w:r>
          <w:r>
            <w:rPr>
              <w:rFonts w:ascii="宋体" w:hAnsi="宋体" w:eastAsia="宋体" w:cs="宋体"/>
              <w:spacing w:val="1"/>
              <w:sz w:val="20"/>
              <w:szCs w:val="20"/>
            </w:rPr>
            <w:fldChar w:fldCharType="end"/>
          </w:r>
        </w:p>
        <w:p w14:paraId="69E74849">
          <w:pPr>
            <w:tabs>
              <w:tab w:val="right" w:leader="dot" w:pos="8940"/>
            </w:tabs>
            <w:spacing w:before="62" w:line="193" w:lineRule="auto"/>
            <w:ind w:left="850"/>
            <w:rPr>
              <w:rFonts w:ascii="宋体" w:hAnsi="宋体" w:eastAsia="宋体" w:cs="宋体"/>
              <w:sz w:val="20"/>
              <w:szCs w:val="20"/>
            </w:rPr>
          </w:pPr>
          <w:r>
            <w:fldChar w:fldCharType="begin"/>
          </w:r>
          <w:r>
            <w:instrText xml:space="preserve"> HYPERLINK \l "bookmark29" </w:instrText>
          </w:r>
          <w:r>
            <w:fldChar w:fldCharType="separate"/>
          </w:r>
          <w:r>
            <w:rPr>
              <w:rFonts w:ascii="宋体" w:hAnsi="宋体" w:eastAsia="宋体" w:cs="宋体"/>
              <w:spacing w:val="9"/>
              <w:sz w:val="20"/>
              <w:szCs w:val="20"/>
            </w:rPr>
            <w:t>（五）供应商本项目管理、技术、服务人员情况表</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43</w:t>
          </w:r>
          <w:r>
            <w:rPr>
              <w:rFonts w:ascii="宋体" w:hAnsi="宋体" w:eastAsia="宋体" w:cs="宋体"/>
              <w:spacing w:val="1"/>
              <w:sz w:val="20"/>
              <w:szCs w:val="20"/>
            </w:rPr>
            <w:fldChar w:fldCharType="end"/>
          </w:r>
        </w:p>
        <w:p w14:paraId="11A12D6A">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"bookmark30" </w:instrText>
          </w:r>
          <w:r>
            <w:fldChar w:fldCharType="separate"/>
          </w:r>
          <w:r>
            <w:rPr>
              <w:rFonts w:ascii="宋体" w:hAnsi="宋体" w:eastAsia="宋体" w:cs="宋体"/>
              <w:spacing w:val="7"/>
              <w:sz w:val="20"/>
              <w:szCs w:val="20"/>
            </w:rPr>
            <w:t>（六）售后服务应答表</w:t>
          </w:r>
          <w:r>
            <w:rPr>
              <w:rFonts w:ascii="宋体" w:hAnsi="宋体" w:eastAsia="宋体" w:cs="宋体"/>
              <w:spacing w:val="-23"/>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44</w:t>
          </w:r>
          <w:r>
            <w:rPr>
              <w:rFonts w:ascii="宋体" w:hAnsi="宋体" w:eastAsia="宋体" w:cs="宋体"/>
              <w:spacing w:val="1"/>
              <w:sz w:val="20"/>
              <w:szCs w:val="20"/>
            </w:rPr>
            <w:fldChar w:fldCharType="end"/>
          </w:r>
        </w:p>
        <w:p w14:paraId="19E9653B">
          <w:pPr>
            <w:tabs>
              <w:tab w:val="right" w:leader="dot" w:pos="8940"/>
            </w:tabs>
            <w:spacing w:before="64" w:line="193" w:lineRule="auto"/>
            <w:ind w:left="850"/>
            <w:rPr>
              <w:rFonts w:ascii="宋体" w:hAnsi="宋体" w:eastAsia="宋体" w:cs="宋体"/>
              <w:sz w:val="20"/>
              <w:szCs w:val="20"/>
            </w:rPr>
          </w:pPr>
          <w:r>
            <w:fldChar w:fldCharType="begin"/>
          </w:r>
          <w:r>
            <w:instrText xml:space="preserve"> HYPERLINK \l "bookmark31" </w:instrText>
          </w:r>
          <w:r>
            <w:fldChar w:fldCharType="separate"/>
          </w:r>
          <w:r>
            <w:rPr>
              <w:rFonts w:ascii="宋体" w:hAnsi="宋体" w:eastAsia="宋体" w:cs="宋体"/>
              <w:spacing w:val="8"/>
              <w:sz w:val="20"/>
              <w:szCs w:val="20"/>
            </w:rPr>
            <w:t>（七）供应商认为需要提供的其他文件和资料。</w:t>
          </w:r>
          <w:r>
            <w:rPr>
              <w:rFonts w:ascii="宋体" w:hAnsi="宋体" w:eastAsia="宋体" w:cs="宋体"/>
              <w:spacing w:val="-12"/>
              <w:sz w:val="20"/>
              <w:szCs w:val="20"/>
            </w:rPr>
            <w:t xml:space="preserve"> </w:t>
          </w:r>
          <w:r>
            <w:rPr>
              <w:rFonts w:ascii="宋体" w:hAnsi="宋体" w:eastAsia="宋体" w:cs="宋体"/>
              <w:sz w:val="20"/>
              <w:szCs w:val="20"/>
            </w:rPr>
            <w:tab/>
          </w:r>
          <w:r>
            <w:rPr>
              <w:rFonts w:ascii="宋体" w:hAnsi="宋体" w:eastAsia="宋体" w:cs="宋体"/>
              <w:spacing w:val="-15"/>
              <w:sz w:val="20"/>
              <w:szCs w:val="20"/>
            </w:rPr>
            <w:t xml:space="preserve"> </w:t>
          </w:r>
          <w:r>
            <w:rPr>
              <w:rFonts w:ascii="宋体" w:hAnsi="宋体" w:eastAsia="宋体" w:cs="宋体"/>
              <w:spacing w:val="1"/>
              <w:sz w:val="20"/>
              <w:szCs w:val="20"/>
            </w:rPr>
            <w:t>45</w:t>
          </w:r>
          <w:r>
            <w:rPr>
              <w:rFonts w:ascii="宋体" w:hAnsi="宋体" w:eastAsia="宋体" w:cs="宋体"/>
              <w:spacing w:val="1"/>
              <w:sz w:val="20"/>
              <w:szCs w:val="20"/>
            </w:rPr>
            <w:fldChar w:fldCharType="end"/>
          </w:r>
        </w:p>
        <w:p w14:paraId="469789D8">
          <w:pPr>
            <w:tabs>
              <w:tab w:val="right" w:leader="dot" w:pos="9052"/>
            </w:tabs>
            <w:spacing w:before="64" w:line="193" w:lineRule="auto"/>
            <w:ind w:left="420"/>
            <w:rPr>
              <w:rFonts w:ascii="宋体" w:hAnsi="宋体" w:eastAsia="宋体" w:cs="宋体"/>
              <w:sz w:val="20"/>
              <w:szCs w:val="20"/>
            </w:rPr>
          </w:pPr>
          <w:r>
            <w:fldChar w:fldCharType="begin"/>
          </w:r>
          <w:r>
            <w:instrText xml:space="preserve"> HYPERLINK \l "bookmark32" </w:instrText>
          </w:r>
          <w:r>
            <w:fldChar w:fldCharType="separate"/>
          </w:r>
          <w:r>
            <w:rPr>
              <w:rFonts w:ascii="宋体" w:hAnsi="宋体" w:eastAsia="宋体" w:cs="宋体"/>
              <w:spacing w:val="9"/>
              <w:sz w:val="20"/>
              <w:szCs w:val="20"/>
            </w:rPr>
            <w:t>三、响应文件－报价部分</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pacing w:val="1"/>
              <w:sz w:val="20"/>
              <w:szCs w:val="20"/>
            </w:rPr>
            <w:t>46</w:t>
          </w:r>
          <w:r>
            <w:rPr>
              <w:rFonts w:ascii="宋体" w:hAnsi="宋体" w:eastAsia="宋体" w:cs="宋体"/>
              <w:spacing w:val="1"/>
              <w:sz w:val="20"/>
              <w:szCs w:val="20"/>
            </w:rPr>
            <w:fldChar w:fldCharType="end"/>
          </w:r>
        </w:p>
        <w:p w14:paraId="0AEE97F8">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"bookmark33" </w:instrText>
          </w:r>
          <w:r>
            <w:fldChar w:fldCharType="separate"/>
          </w:r>
          <w:r>
            <w:rPr>
              <w:rFonts w:ascii="宋体" w:hAnsi="宋体" w:eastAsia="宋体" w:cs="宋体"/>
              <w:spacing w:val="6"/>
              <w:sz w:val="20"/>
              <w:szCs w:val="20"/>
            </w:rPr>
            <w:t>（一）报价函</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46</w:t>
          </w:r>
          <w:r>
            <w:rPr>
              <w:rFonts w:ascii="宋体" w:hAnsi="宋体" w:eastAsia="宋体" w:cs="宋体"/>
              <w:spacing w:val="1"/>
              <w:sz w:val="20"/>
              <w:szCs w:val="20"/>
            </w:rPr>
            <w:fldChar w:fldCharType="end"/>
          </w:r>
        </w:p>
        <w:p w14:paraId="003D3257">
          <w:pPr>
            <w:tabs>
              <w:tab w:val="right" w:leader="dot" w:pos="8940"/>
            </w:tabs>
            <w:spacing w:before="64" w:line="193" w:lineRule="auto"/>
            <w:ind w:left="850"/>
            <w:rPr>
              <w:rFonts w:ascii="宋体" w:hAnsi="宋体" w:eastAsia="宋体" w:cs="宋体"/>
              <w:sz w:val="20"/>
              <w:szCs w:val="20"/>
            </w:rPr>
          </w:pPr>
          <w:r>
            <w:fldChar w:fldCharType="begin"/>
          </w:r>
          <w:r>
            <w:instrText xml:space="preserve"> HYPERLINK \l "bookmark34" </w:instrText>
          </w:r>
          <w:r>
            <w:fldChar w:fldCharType="separate"/>
          </w:r>
          <w:r>
            <w:rPr>
              <w:rFonts w:ascii="宋体" w:hAnsi="宋体" w:eastAsia="宋体" w:cs="宋体"/>
              <w:spacing w:val="7"/>
              <w:sz w:val="20"/>
              <w:szCs w:val="20"/>
            </w:rPr>
            <w:t>（二）报价明细表</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47</w:t>
          </w:r>
          <w:r>
            <w:rPr>
              <w:rFonts w:ascii="宋体" w:hAnsi="宋体" w:eastAsia="宋体" w:cs="宋体"/>
              <w:spacing w:val="1"/>
              <w:sz w:val="20"/>
              <w:szCs w:val="20"/>
            </w:rPr>
            <w:fldChar w:fldCharType="end"/>
          </w:r>
        </w:p>
        <w:p w14:paraId="63857B3C">
          <w:pPr>
            <w:tabs>
              <w:tab w:val="right" w:leader="dot" w:pos="8940"/>
            </w:tabs>
            <w:spacing w:before="62" w:line="193" w:lineRule="auto"/>
            <w:ind w:left="850"/>
            <w:rPr>
              <w:rFonts w:ascii="宋体" w:hAnsi="宋体" w:eastAsia="宋体" w:cs="宋体"/>
              <w:sz w:val="20"/>
              <w:szCs w:val="20"/>
            </w:rPr>
          </w:pPr>
          <w:r>
            <w:fldChar w:fldCharType="begin"/>
          </w:r>
          <w:r>
            <w:instrText xml:space="preserve"> HYPERLINK \l "bookmark35" </w:instrText>
          </w:r>
          <w:r>
            <w:fldChar w:fldCharType="separate"/>
          </w:r>
          <w:r>
            <w:rPr>
              <w:rFonts w:ascii="宋体" w:hAnsi="宋体" w:eastAsia="宋体" w:cs="宋体"/>
              <w:spacing w:val="7"/>
              <w:sz w:val="20"/>
              <w:szCs w:val="20"/>
            </w:rPr>
            <w:t>（三）中小企业声明函</w:t>
          </w:r>
          <w:r>
            <w:rPr>
              <w:rFonts w:ascii="宋体" w:hAnsi="宋体" w:eastAsia="宋体" w:cs="宋体"/>
              <w:spacing w:val="-23"/>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48</w:t>
          </w:r>
          <w:r>
            <w:rPr>
              <w:rFonts w:ascii="宋体" w:hAnsi="宋体" w:eastAsia="宋体" w:cs="宋体"/>
              <w:spacing w:val="1"/>
              <w:sz w:val="20"/>
              <w:szCs w:val="20"/>
            </w:rPr>
            <w:fldChar w:fldCharType="end"/>
          </w:r>
        </w:p>
        <w:p w14:paraId="5690AE20">
          <w:pPr>
            <w:tabs>
              <w:tab w:val="right" w:leader="dot" w:pos="8940"/>
            </w:tabs>
            <w:spacing w:before="62" w:line="194" w:lineRule="auto"/>
            <w:ind w:left="850"/>
            <w:rPr>
              <w:rFonts w:ascii="宋体" w:hAnsi="宋体" w:eastAsia="宋体" w:cs="宋体"/>
              <w:sz w:val="20"/>
              <w:szCs w:val="20"/>
            </w:rPr>
          </w:pPr>
          <w:r>
            <w:fldChar w:fldCharType="begin"/>
          </w:r>
          <w:r>
            <w:instrText xml:space="preserve"> HYPERLINK \l "bookmark36" </w:instrText>
          </w:r>
          <w:r>
            <w:fldChar w:fldCharType="separate"/>
          </w:r>
          <w:r>
            <w:rPr>
              <w:rFonts w:ascii="宋体" w:hAnsi="宋体" w:eastAsia="宋体" w:cs="宋体"/>
              <w:spacing w:val="8"/>
              <w:sz w:val="20"/>
              <w:szCs w:val="20"/>
            </w:rPr>
            <w:t>（四）残疾人福利性单位声明函（如有）</w:t>
          </w:r>
          <w:r>
            <w:rPr>
              <w:rFonts w:ascii="宋体" w:hAnsi="宋体" w:eastAsia="宋体" w:cs="宋体"/>
              <w:spacing w:val="-17"/>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r>
            <w:rPr>
              <w:rFonts w:ascii="宋体" w:hAnsi="宋体" w:eastAsia="宋体" w:cs="宋体"/>
              <w:spacing w:val="1"/>
              <w:sz w:val="20"/>
              <w:szCs w:val="20"/>
            </w:rPr>
            <w:t>49</w:t>
          </w:r>
          <w:r>
            <w:rPr>
              <w:rFonts w:ascii="宋体" w:hAnsi="宋体" w:eastAsia="宋体" w:cs="宋体"/>
              <w:spacing w:val="1"/>
              <w:sz w:val="20"/>
              <w:szCs w:val="20"/>
            </w:rPr>
            <w:fldChar w:fldCharType="end"/>
          </w:r>
        </w:p>
        <w:p w14:paraId="172931E3">
          <w:pPr>
            <w:tabs>
              <w:tab w:val="right" w:leader="dot" w:pos="8940"/>
            </w:tabs>
            <w:spacing w:before="63" w:line="193" w:lineRule="auto"/>
            <w:ind w:left="850"/>
            <w:rPr>
              <w:rFonts w:ascii="宋体" w:hAnsi="宋体" w:eastAsia="宋体" w:cs="宋体"/>
              <w:sz w:val="20"/>
              <w:szCs w:val="20"/>
            </w:rPr>
          </w:pPr>
          <w:r>
            <w:fldChar w:fldCharType="begin"/>
          </w:r>
          <w:r>
            <w:instrText xml:space="preserve"> HYPERLINK \l "bookmark37" </w:instrText>
          </w:r>
          <w:r>
            <w:fldChar w:fldCharType="separate"/>
          </w:r>
          <w:r>
            <w:rPr>
              <w:rFonts w:ascii="宋体" w:hAnsi="宋体" w:eastAsia="宋体" w:cs="宋体"/>
              <w:spacing w:val="8"/>
              <w:sz w:val="20"/>
              <w:szCs w:val="20"/>
            </w:rPr>
            <w:t>（五）供应商认为需要提供的其他文件和资料。</w:t>
          </w:r>
          <w:r>
            <w:rPr>
              <w:rFonts w:ascii="宋体" w:hAnsi="宋体" w:eastAsia="宋体" w:cs="宋体"/>
              <w:spacing w:val="-12"/>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rPr>
              <w:rFonts w:ascii="宋体" w:hAnsi="宋体" w:eastAsia="宋体" w:cs="宋体"/>
              <w:spacing w:val="-2"/>
              <w:sz w:val="20"/>
              <w:szCs w:val="20"/>
            </w:rPr>
            <w:t>50</w:t>
          </w:r>
          <w:r>
            <w:rPr>
              <w:rFonts w:ascii="宋体" w:hAnsi="宋体" w:eastAsia="宋体" w:cs="宋体"/>
              <w:spacing w:val="-2"/>
              <w:sz w:val="20"/>
              <w:szCs w:val="20"/>
            </w:rPr>
            <w:fldChar w:fldCharType="end"/>
          </w:r>
        </w:p>
        <w:p w14:paraId="42020675">
          <w:pPr>
            <w:tabs>
              <w:tab w:val="right" w:leader="dot" w:pos="9052"/>
            </w:tabs>
            <w:spacing w:before="62" w:line="193" w:lineRule="auto"/>
            <w:rPr>
              <w:rFonts w:ascii="宋体" w:hAnsi="宋体" w:eastAsia="宋体" w:cs="宋体"/>
              <w:sz w:val="20"/>
              <w:szCs w:val="20"/>
            </w:rPr>
          </w:pPr>
          <w:r>
            <w:fldChar w:fldCharType="begin"/>
          </w:r>
          <w:r>
            <w:instrText xml:space="preserve"> HYPERLINK \l "bookmark38" </w:instrText>
          </w:r>
          <w:r>
            <w:fldChar w:fldCharType="separate"/>
          </w:r>
          <w:r>
            <w:rPr>
              <w:rFonts w:ascii="宋体" w:hAnsi="宋体" w:eastAsia="宋体" w:cs="宋体"/>
              <w:spacing w:val="9"/>
              <w:sz w:val="20"/>
              <w:szCs w:val="20"/>
            </w:rPr>
            <w:t>第四章  供应商、响应产品的资格资质性及其他类似效力要求与应提供的相关证明材料</w:t>
          </w:r>
          <w:r>
            <w:rPr>
              <w:rFonts w:ascii="宋体" w:hAnsi="宋体" w:eastAsia="宋体" w:cs="宋体"/>
              <w:spacing w:val="-14"/>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2"/>
              <w:sz w:val="20"/>
              <w:szCs w:val="20"/>
            </w:rPr>
            <w:t>51</w:t>
          </w:r>
          <w:r>
            <w:rPr>
              <w:rFonts w:ascii="宋体" w:hAnsi="宋体" w:eastAsia="宋体" w:cs="宋体"/>
              <w:spacing w:val="-2"/>
              <w:sz w:val="20"/>
              <w:szCs w:val="20"/>
            </w:rPr>
            <w:fldChar w:fldCharType="end"/>
          </w:r>
        </w:p>
        <w:p w14:paraId="4FF9985C">
          <w:pPr>
            <w:tabs>
              <w:tab w:val="right" w:leader="dot" w:pos="9052"/>
            </w:tabs>
            <w:spacing w:before="65" w:line="194" w:lineRule="auto"/>
            <w:rPr>
              <w:rFonts w:ascii="宋体" w:hAnsi="宋体" w:eastAsia="宋体" w:cs="宋体"/>
              <w:sz w:val="20"/>
              <w:szCs w:val="20"/>
            </w:rPr>
          </w:pPr>
          <w:r>
            <w:fldChar w:fldCharType="begin"/>
          </w:r>
          <w:r>
            <w:instrText xml:space="preserve"> HYPERLINK \l "bookmark39" </w:instrText>
          </w:r>
          <w:r>
            <w:fldChar w:fldCharType="separate"/>
          </w:r>
          <w:r>
            <w:rPr>
              <w:rFonts w:ascii="宋体" w:hAnsi="宋体" w:eastAsia="宋体" w:cs="宋体"/>
              <w:spacing w:val="8"/>
              <w:sz w:val="20"/>
              <w:szCs w:val="20"/>
            </w:rPr>
            <w:t>第五章  采购项目技术、商务及其他要求</w:t>
          </w:r>
          <w:r>
            <w:rPr>
              <w:rFonts w:ascii="宋体" w:hAnsi="宋体" w:eastAsia="宋体" w:cs="宋体"/>
              <w:spacing w:val="-15"/>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2"/>
              <w:sz w:val="20"/>
              <w:szCs w:val="20"/>
            </w:rPr>
            <w:t>53</w:t>
          </w:r>
          <w:r>
            <w:rPr>
              <w:rFonts w:ascii="宋体" w:hAnsi="宋体" w:eastAsia="宋体" w:cs="宋体"/>
              <w:spacing w:val="-2"/>
              <w:sz w:val="20"/>
              <w:szCs w:val="20"/>
            </w:rPr>
            <w:fldChar w:fldCharType="end"/>
          </w:r>
        </w:p>
        <w:p w14:paraId="7F88F1B3">
          <w:pPr>
            <w:tabs>
              <w:tab w:val="right" w:leader="dot" w:pos="9052"/>
            </w:tabs>
            <w:spacing w:before="61" w:line="193" w:lineRule="auto"/>
            <w:rPr>
              <w:rFonts w:ascii="宋体" w:hAnsi="宋体" w:eastAsia="宋体" w:cs="宋体"/>
              <w:sz w:val="20"/>
              <w:szCs w:val="20"/>
            </w:rPr>
          </w:pPr>
          <w:r>
            <w:fldChar w:fldCharType="begin"/>
          </w:r>
          <w:r>
            <w:instrText xml:space="preserve"> HYPERLINK \l "bookmark40" </w:instrText>
          </w:r>
          <w:r>
            <w:fldChar w:fldCharType="separate"/>
          </w:r>
          <w:r>
            <w:rPr>
              <w:rFonts w:ascii="宋体" w:hAnsi="宋体" w:eastAsia="宋体" w:cs="宋体"/>
              <w:spacing w:val="7"/>
              <w:sz w:val="20"/>
              <w:szCs w:val="20"/>
            </w:rPr>
            <w:t>第六章  评审办法</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3"/>
              <w:sz w:val="20"/>
              <w:szCs w:val="20"/>
            </w:rPr>
            <w:t xml:space="preserve"> </w:t>
          </w:r>
          <w:r>
            <w:rPr>
              <w:rFonts w:ascii="宋体" w:hAnsi="宋体" w:eastAsia="宋体" w:cs="宋体"/>
              <w:spacing w:val="-2"/>
              <w:sz w:val="20"/>
              <w:szCs w:val="20"/>
            </w:rPr>
            <w:t>57</w:t>
          </w:r>
          <w:r>
            <w:rPr>
              <w:rFonts w:ascii="宋体" w:hAnsi="宋体" w:eastAsia="宋体" w:cs="宋体"/>
              <w:spacing w:val="-2"/>
              <w:sz w:val="20"/>
              <w:szCs w:val="20"/>
            </w:rPr>
            <w:fldChar w:fldCharType="end"/>
          </w:r>
        </w:p>
        <w:p w14:paraId="725B887C">
          <w:pPr>
            <w:tabs>
              <w:tab w:val="right" w:leader="dot" w:pos="9052"/>
            </w:tabs>
            <w:spacing w:before="64" w:line="193" w:lineRule="auto"/>
            <w:ind w:left="436"/>
            <w:rPr>
              <w:rFonts w:ascii="宋体" w:hAnsi="宋体" w:eastAsia="宋体" w:cs="宋体"/>
              <w:sz w:val="20"/>
              <w:szCs w:val="20"/>
            </w:rPr>
          </w:pPr>
          <w:r>
            <w:fldChar w:fldCharType="begin"/>
          </w:r>
          <w:r>
            <w:instrText xml:space="preserve"> HYPERLINK \l "bookmark41" </w:instrText>
          </w:r>
          <w:r>
            <w:fldChar w:fldCharType="separate"/>
          </w:r>
          <w:r>
            <w:rPr>
              <w:rFonts w:ascii="Times New Roman" w:hAnsi="Times New Roman" w:eastAsia="Times New Roman" w:cs="Times New Roman"/>
              <w:sz w:val="20"/>
              <w:szCs w:val="20"/>
            </w:rPr>
            <w:t>1.</w:t>
          </w:r>
          <w:r>
            <w:rPr>
              <w:rFonts w:ascii="宋体" w:hAnsi="宋体" w:eastAsia="宋体" w:cs="宋体"/>
              <w:sz w:val="20"/>
              <w:szCs w:val="20"/>
            </w:rPr>
            <w:t>总则</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宋体" w:hAnsi="宋体" w:eastAsia="宋体" w:cs="宋体"/>
              <w:spacing w:val="-2"/>
              <w:sz w:val="20"/>
              <w:szCs w:val="20"/>
            </w:rPr>
            <w:t>57</w:t>
          </w:r>
          <w:r>
            <w:rPr>
              <w:rFonts w:ascii="宋体" w:hAnsi="宋体" w:eastAsia="宋体" w:cs="宋体"/>
              <w:spacing w:val="-2"/>
              <w:sz w:val="20"/>
              <w:szCs w:val="20"/>
            </w:rPr>
            <w:fldChar w:fldCharType="end"/>
          </w:r>
        </w:p>
        <w:p w14:paraId="7767B129">
          <w:pPr>
            <w:tabs>
              <w:tab w:val="right" w:leader="dot" w:pos="9052"/>
            </w:tabs>
            <w:spacing w:before="62" w:line="194" w:lineRule="auto"/>
            <w:ind w:left="416"/>
            <w:rPr>
              <w:rFonts w:ascii="宋体" w:hAnsi="宋体" w:eastAsia="宋体" w:cs="宋体"/>
              <w:sz w:val="20"/>
              <w:szCs w:val="20"/>
            </w:rPr>
          </w:pPr>
          <w:r>
            <w:fldChar w:fldCharType="begin"/>
          </w:r>
          <w:r>
            <w:instrText xml:space="preserve"> HYPERLINK \l "bookmark42" </w:instrText>
          </w:r>
          <w:r>
            <w:fldChar w:fldCharType="separate"/>
          </w:r>
          <w:r>
            <w:rPr>
              <w:rFonts w:ascii="Times New Roman" w:hAnsi="Times New Roman" w:eastAsia="Times New Roman" w:cs="Times New Roman"/>
              <w:spacing w:val="6"/>
              <w:sz w:val="20"/>
              <w:szCs w:val="20"/>
            </w:rPr>
            <w:t>2.</w:t>
          </w:r>
          <w:r>
            <w:rPr>
              <w:rFonts w:ascii="宋体" w:hAnsi="宋体" w:eastAsia="宋体" w:cs="宋体"/>
              <w:spacing w:val="6"/>
              <w:sz w:val="20"/>
              <w:szCs w:val="20"/>
            </w:rPr>
            <w:t>询价程序</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宋体" w:hAnsi="宋体" w:eastAsia="宋体" w:cs="宋体"/>
              <w:spacing w:val="-2"/>
              <w:sz w:val="20"/>
              <w:szCs w:val="20"/>
            </w:rPr>
            <w:t>57</w:t>
          </w:r>
          <w:r>
            <w:rPr>
              <w:rFonts w:ascii="宋体" w:hAnsi="宋体" w:eastAsia="宋体" w:cs="宋体"/>
              <w:spacing w:val="-2"/>
              <w:sz w:val="20"/>
              <w:szCs w:val="20"/>
            </w:rPr>
            <w:fldChar w:fldCharType="end"/>
          </w:r>
        </w:p>
        <w:p w14:paraId="43157F83">
          <w:pPr>
            <w:tabs>
              <w:tab w:val="right" w:leader="dot" w:pos="9052"/>
            </w:tabs>
            <w:spacing w:before="64" w:line="193" w:lineRule="auto"/>
            <w:ind w:left="420"/>
            <w:rPr>
              <w:rFonts w:ascii="宋体" w:hAnsi="宋体" w:eastAsia="宋体" w:cs="宋体"/>
              <w:sz w:val="20"/>
              <w:szCs w:val="20"/>
            </w:rPr>
          </w:pPr>
          <w:r>
            <w:fldChar w:fldCharType="begin"/>
          </w:r>
          <w:r>
            <w:instrText xml:space="preserve"> HYPERLINK \l "bookmark43" </w:instrText>
          </w:r>
          <w:r>
            <w:fldChar w:fldCharType="separate"/>
          </w:r>
          <w:r>
            <w:rPr>
              <w:rFonts w:ascii="Times New Roman" w:hAnsi="Times New Roman" w:eastAsia="Times New Roman" w:cs="Times New Roman"/>
              <w:spacing w:val="6"/>
              <w:sz w:val="20"/>
              <w:szCs w:val="20"/>
            </w:rPr>
            <w:t>3.</w:t>
          </w:r>
          <w:r>
            <w:rPr>
              <w:rFonts w:ascii="宋体" w:hAnsi="宋体" w:eastAsia="宋体" w:cs="宋体"/>
              <w:spacing w:val="6"/>
              <w:sz w:val="20"/>
              <w:szCs w:val="20"/>
            </w:rPr>
            <w:t>评审方法</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宋体" w:hAnsi="宋体" w:eastAsia="宋体" w:cs="宋体"/>
              <w:spacing w:val="-2"/>
              <w:sz w:val="20"/>
              <w:szCs w:val="20"/>
            </w:rPr>
            <w:t>58</w:t>
          </w:r>
          <w:r>
            <w:rPr>
              <w:rFonts w:ascii="宋体" w:hAnsi="宋体" w:eastAsia="宋体" w:cs="宋体"/>
              <w:spacing w:val="-2"/>
              <w:sz w:val="20"/>
              <w:szCs w:val="20"/>
            </w:rPr>
            <w:fldChar w:fldCharType="end"/>
          </w:r>
        </w:p>
        <w:p w14:paraId="65D75161">
          <w:pPr>
            <w:tabs>
              <w:tab w:val="right" w:leader="dot" w:pos="9052"/>
            </w:tabs>
            <w:spacing w:before="62" w:line="194" w:lineRule="auto"/>
            <w:ind w:left="415"/>
            <w:rPr>
              <w:rFonts w:ascii="宋体" w:hAnsi="宋体" w:eastAsia="宋体" w:cs="宋体"/>
              <w:sz w:val="20"/>
              <w:szCs w:val="20"/>
            </w:rPr>
          </w:pPr>
          <w:r>
            <w:fldChar w:fldCharType="begin"/>
          </w:r>
          <w:r>
            <w:instrText xml:space="preserve"> HYPERLINK \l "bookmark44" </w:instrText>
          </w:r>
          <w:r>
            <w:fldChar w:fldCharType="separate"/>
          </w:r>
          <w:r>
            <w:rPr>
              <w:rFonts w:ascii="Times New Roman" w:hAnsi="Times New Roman" w:eastAsia="Times New Roman" w:cs="Times New Roman"/>
              <w:spacing w:val="7"/>
              <w:sz w:val="20"/>
              <w:szCs w:val="20"/>
            </w:rPr>
            <w:t>4.</w:t>
          </w:r>
          <w:r>
            <w:rPr>
              <w:rFonts w:ascii="宋体" w:hAnsi="宋体" w:eastAsia="宋体" w:cs="宋体"/>
              <w:spacing w:val="7"/>
              <w:sz w:val="20"/>
              <w:szCs w:val="20"/>
            </w:rPr>
            <w:t>评审程序</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宋体" w:hAnsi="宋体" w:eastAsia="宋体" w:cs="宋体"/>
              <w:spacing w:val="-2"/>
              <w:sz w:val="20"/>
              <w:szCs w:val="20"/>
            </w:rPr>
            <w:t>58</w:t>
          </w:r>
          <w:r>
            <w:rPr>
              <w:rFonts w:ascii="宋体" w:hAnsi="宋体" w:eastAsia="宋体" w:cs="宋体"/>
              <w:spacing w:val="-2"/>
              <w:sz w:val="20"/>
              <w:szCs w:val="20"/>
            </w:rPr>
            <w:fldChar w:fldCharType="end"/>
          </w:r>
        </w:p>
        <w:p w14:paraId="199715EA">
          <w:pPr>
            <w:tabs>
              <w:tab w:val="right" w:leader="dot" w:pos="9052"/>
            </w:tabs>
            <w:spacing w:before="64" w:line="193" w:lineRule="auto"/>
            <w:ind w:left="421"/>
            <w:rPr>
              <w:rFonts w:ascii="宋体" w:hAnsi="宋体" w:eastAsia="宋体" w:cs="宋体"/>
              <w:sz w:val="20"/>
              <w:szCs w:val="20"/>
            </w:rPr>
          </w:pPr>
          <w:r>
            <w:fldChar w:fldCharType="begin"/>
          </w:r>
          <w:r>
            <w:instrText xml:space="preserve"> HYPERLINK \l "bookmark45" </w:instrText>
          </w:r>
          <w:r>
            <w:fldChar w:fldCharType="separate"/>
          </w:r>
          <w:r>
            <w:rPr>
              <w:rFonts w:ascii="Times New Roman" w:hAnsi="Times New Roman" w:eastAsia="Times New Roman" w:cs="Times New Roman"/>
              <w:spacing w:val="7"/>
              <w:sz w:val="20"/>
              <w:szCs w:val="20"/>
            </w:rPr>
            <w:t>5.</w:t>
          </w:r>
          <w:r>
            <w:rPr>
              <w:rFonts w:ascii="宋体" w:hAnsi="宋体" w:eastAsia="宋体" w:cs="宋体"/>
              <w:spacing w:val="7"/>
              <w:sz w:val="20"/>
              <w:szCs w:val="20"/>
            </w:rPr>
            <w:t>采购活动终止</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宋体" w:hAnsi="宋体" w:eastAsia="宋体" w:cs="宋体"/>
              <w:sz w:val="20"/>
              <w:szCs w:val="20"/>
            </w:rPr>
            <w:t>60</w:t>
          </w:r>
          <w:r>
            <w:rPr>
              <w:rFonts w:ascii="宋体" w:hAnsi="宋体" w:eastAsia="宋体" w:cs="宋体"/>
              <w:sz w:val="20"/>
              <w:szCs w:val="20"/>
            </w:rPr>
            <w:fldChar w:fldCharType="end"/>
          </w:r>
        </w:p>
        <w:p w14:paraId="1B660395">
          <w:pPr>
            <w:tabs>
              <w:tab w:val="right" w:leader="dot" w:pos="9052"/>
            </w:tabs>
            <w:spacing w:before="62" w:line="193" w:lineRule="auto"/>
            <w:ind w:left="420"/>
            <w:rPr>
              <w:rFonts w:ascii="宋体" w:hAnsi="宋体" w:eastAsia="宋体" w:cs="宋体"/>
              <w:sz w:val="20"/>
              <w:szCs w:val="20"/>
            </w:rPr>
          </w:pPr>
          <w:r>
            <w:fldChar w:fldCharType="begin"/>
          </w:r>
          <w:r>
            <w:instrText xml:space="preserve"> HYPERLINK \l "bookmark46" </w:instrText>
          </w:r>
          <w:r>
            <w:fldChar w:fldCharType="separate"/>
          </w:r>
          <w:r>
            <w:rPr>
              <w:rFonts w:ascii="Times New Roman" w:hAnsi="Times New Roman" w:eastAsia="Times New Roman" w:cs="Times New Roman"/>
              <w:spacing w:val="7"/>
              <w:sz w:val="20"/>
              <w:szCs w:val="20"/>
            </w:rPr>
            <w:t>6.</w:t>
          </w:r>
          <w:r>
            <w:rPr>
              <w:rFonts w:ascii="宋体" w:hAnsi="宋体" w:eastAsia="宋体" w:cs="宋体"/>
              <w:spacing w:val="7"/>
              <w:sz w:val="20"/>
              <w:szCs w:val="20"/>
            </w:rPr>
            <w:t>确定成交供应商</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59"/>
              <w:sz w:val="20"/>
              <w:szCs w:val="20"/>
            </w:rPr>
            <w:t xml:space="preserve"> </w:t>
          </w:r>
          <w:r>
            <w:rPr>
              <w:rFonts w:ascii="宋体" w:hAnsi="宋体" w:eastAsia="宋体" w:cs="宋体"/>
              <w:sz w:val="20"/>
              <w:szCs w:val="20"/>
            </w:rPr>
            <w:t>60</w:t>
          </w:r>
          <w:r>
            <w:rPr>
              <w:rFonts w:ascii="宋体" w:hAnsi="宋体" w:eastAsia="宋体" w:cs="宋体"/>
              <w:sz w:val="20"/>
              <w:szCs w:val="20"/>
            </w:rPr>
            <w:fldChar w:fldCharType="end"/>
          </w:r>
        </w:p>
        <w:p w14:paraId="4AE38DD6">
          <w:pPr>
            <w:tabs>
              <w:tab w:val="right" w:leader="dot" w:pos="9052"/>
            </w:tabs>
            <w:spacing w:before="64" w:line="194" w:lineRule="auto"/>
            <w:ind w:left="419"/>
            <w:rPr>
              <w:rFonts w:ascii="宋体" w:hAnsi="宋体" w:eastAsia="宋体" w:cs="宋体"/>
              <w:sz w:val="20"/>
              <w:szCs w:val="20"/>
            </w:rPr>
          </w:pPr>
          <w:r>
            <w:fldChar w:fldCharType="begin"/>
          </w:r>
          <w:r>
            <w:instrText xml:space="preserve"> HYPERLINK \l "bookmark47" </w:instrText>
          </w:r>
          <w:r>
            <w:fldChar w:fldCharType="separate"/>
          </w:r>
          <w:r>
            <w:rPr>
              <w:rFonts w:ascii="Times New Roman" w:hAnsi="Times New Roman" w:eastAsia="Times New Roman" w:cs="Times New Roman"/>
              <w:spacing w:val="7"/>
              <w:sz w:val="20"/>
              <w:szCs w:val="20"/>
            </w:rPr>
            <w:t>7.</w:t>
          </w:r>
          <w:r>
            <w:rPr>
              <w:rFonts w:ascii="宋体" w:hAnsi="宋体" w:eastAsia="宋体" w:cs="宋体"/>
              <w:spacing w:val="7"/>
              <w:sz w:val="20"/>
              <w:szCs w:val="20"/>
            </w:rPr>
            <w:t>成交通知书领取</w:t>
          </w:r>
          <w:r>
            <w:rPr>
              <w:rFonts w:ascii="宋体" w:hAnsi="宋体" w:eastAsia="宋体" w:cs="宋体"/>
              <w:spacing w:val="-28"/>
              <w:sz w:val="20"/>
              <w:szCs w:val="20"/>
            </w:rPr>
            <w:t xml:space="preserve"> </w:t>
          </w:r>
          <w:r>
            <w:rPr>
              <w:rFonts w:ascii="宋体" w:hAnsi="宋体" w:eastAsia="宋体" w:cs="宋体"/>
              <w:sz w:val="20"/>
              <w:szCs w:val="20"/>
            </w:rPr>
            <w:tab/>
          </w:r>
          <w:r>
            <w:rPr>
              <w:rFonts w:ascii="宋体" w:hAnsi="宋体" w:eastAsia="宋体" w:cs="宋体"/>
              <w:spacing w:val="-59"/>
              <w:sz w:val="20"/>
              <w:szCs w:val="20"/>
            </w:rPr>
            <w:t xml:space="preserve"> </w:t>
          </w:r>
          <w:r>
            <w:rPr>
              <w:rFonts w:ascii="宋体" w:hAnsi="宋体" w:eastAsia="宋体" w:cs="宋体"/>
              <w:sz w:val="20"/>
              <w:szCs w:val="20"/>
            </w:rPr>
            <w:t>60</w:t>
          </w:r>
          <w:r>
            <w:rPr>
              <w:rFonts w:ascii="宋体" w:hAnsi="宋体" w:eastAsia="宋体" w:cs="宋体"/>
              <w:sz w:val="20"/>
              <w:szCs w:val="20"/>
            </w:rPr>
            <w:fldChar w:fldCharType="end"/>
          </w:r>
        </w:p>
        <w:p w14:paraId="457D2371">
          <w:pPr>
            <w:tabs>
              <w:tab w:val="right" w:leader="dot" w:pos="9052"/>
            </w:tabs>
            <w:spacing w:before="61" w:line="193" w:lineRule="auto"/>
            <w:ind w:left="424"/>
            <w:rPr>
              <w:rFonts w:ascii="宋体" w:hAnsi="宋体" w:eastAsia="宋体" w:cs="宋体"/>
              <w:sz w:val="20"/>
              <w:szCs w:val="20"/>
            </w:rPr>
          </w:pPr>
          <w:r>
            <w:fldChar w:fldCharType="begin"/>
          </w:r>
          <w:r>
            <w:instrText xml:space="preserve"> HYPERLINK \l "bookmark48" </w:instrText>
          </w:r>
          <w:r>
            <w:fldChar w:fldCharType="separate"/>
          </w:r>
          <w:r>
            <w:rPr>
              <w:rFonts w:ascii="Times New Roman" w:hAnsi="Times New Roman" w:eastAsia="Times New Roman" w:cs="Times New Roman"/>
              <w:spacing w:val="8"/>
              <w:sz w:val="20"/>
              <w:szCs w:val="20"/>
            </w:rPr>
            <w:t>8.</w:t>
          </w:r>
          <w:r>
            <w:rPr>
              <w:rFonts w:ascii="宋体" w:hAnsi="宋体" w:eastAsia="宋体" w:cs="宋体"/>
              <w:spacing w:val="8"/>
              <w:sz w:val="20"/>
              <w:szCs w:val="20"/>
            </w:rPr>
            <w:t>评审专家在国有企业采购活动中承担以下义务</w:t>
          </w:r>
          <w:r>
            <w:rPr>
              <w:rFonts w:ascii="宋体" w:hAnsi="宋体" w:eastAsia="宋体" w:cs="宋体"/>
              <w:spacing w:val="-18"/>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宋体" w:hAnsi="宋体" w:eastAsia="宋体" w:cs="宋体"/>
              <w:sz w:val="20"/>
              <w:szCs w:val="20"/>
            </w:rPr>
            <w:t>60</w:t>
          </w:r>
          <w:r>
            <w:rPr>
              <w:rFonts w:ascii="宋体" w:hAnsi="宋体" w:eastAsia="宋体" w:cs="宋体"/>
              <w:sz w:val="20"/>
              <w:szCs w:val="20"/>
            </w:rPr>
            <w:fldChar w:fldCharType="end"/>
          </w:r>
        </w:p>
        <w:p w14:paraId="51A5B179">
          <w:pPr>
            <w:tabs>
              <w:tab w:val="right" w:leader="dot" w:pos="9052"/>
            </w:tabs>
            <w:spacing w:before="65" w:line="227" w:lineRule="auto"/>
            <w:ind w:left="420"/>
            <w:rPr>
              <w:rFonts w:ascii="宋体" w:hAnsi="宋体" w:eastAsia="宋体" w:cs="宋体"/>
              <w:sz w:val="20"/>
              <w:szCs w:val="20"/>
            </w:rPr>
          </w:pPr>
          <w:r>
            <w:fldChar w:fldCharType="begin"/>
          </w:r>
          <w:r>
            <w:instrText xml:space="preserve"> HYPERLINK \l "bookmark49" </w:instrText>
          </w:r>
          <w:r>
            <w:fldChar w:fldCharType="separate"/>
          </w:r>
          <w:r>
            <w:rPr>
              <w:rFonts w:ascii="Times New Roman" w:hAnsi="Times New Roman" w:eastAsia="Times New Roman" w:cs="Times New Roman"/>
              <w:spacing w:val="9"/>
              <w:sz w:val="20"/>
              <w:szCs w:val="20"/>
            </w:rPr>
            <w:t>9.</w:t>
          </w:r>
          <w:r>
            <w:rPr>
              <w:rFonts w:ascii="宋体" w:hAnsi="宋体" w:eastAsia="宋体" w:cs="宋体"/>
              <w:spacing w:val="9"/>
              <w:sz w:val="20"/>
              <w:szCs w:val="20"/>
            </w:rPr>
            <w:t>评审专家在国有企业采购 活动中应当遵守以下工作纪律</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宋体" w:hAnsi="宋体" w:eastAsia="宋体" w:cs="宋体"/>
              <w:sz w:val="20"/>
              <w:szCs w:val="20"/>
            </w:rPr>
            <w:t>61</w:t>
          </w:r>
          <w:r>
            <w:rPr>
              <w:rFonts w:ascii="宋体" w:hAnsi="宋体" w:eastAsia="宋体" w:cs="宋体"/>
              <w:sz w:val="20"/>
              <w:szCs w:val="20"/>
            </w:rPr>
            <w:fldChar w:fldCharType="end"/>
          </w:r>
        </w:p>
      </w:sdtContent>
    </w:sdt>
    <w:p w14:paraId="76ECE80A">
      <w:pPr>
        <w:spacing w:line="227" w:lineRule="auto"/>
        <w:rPr>
          <w:rFonts w:ascii="宋体" w:hAnsi="宋体" w:eastAsia="宋体" w:cs="宋体"/>
          <w:sz w:val="20"/>
          <w:szCs w:val="20"/>
        </w:rPr>
        <w:sectPr>
          <w:footerReference r:id="rId6" w:type="default"/>
          <w:pgSz w:w="11907" w:h="16840"/>
          <w:pgMar w:top="1419" w:right="1372" w:bottom="1199" w:left="1481" w:header="0" w:footer="965" w:gutter="0"/>
          <w:cols w:space="720" w:num="1"/>
        </w:sectPr>
      </w:pPr>
    </w:p>
    <w:sdt>
      <w:sdtPr>
        <w:rPr>
          <w:rFonts w:ascii="宋体" w:hAnsi="宋体" w:eastAsia="宋体" w:cs="宋体"/>
          <w:sz w:val="20"/>
          <w:szCs w:val="20"/>
        </w:rPr>
        <w:id w:val="147469553"/>
        <w:docPartObj>
          <w:docPartGallery w:val="Table of Contents"/>
          <w:docPartUnique/>
        </w:docPartObj>
      </w:sdtPr>
      <w:sdtEndPr>
        <w:rPr>
          <w:rFonts w:ascii="宋体" w:hAnsi="宋体" w:eastAsia="宋体" w:cs="宋体"/>
          <w:sz w:val="20"/>
          <w:szCs w:val="20"/>
        </w:rPr>
      </w:sdtEndPr>
      <w:sdtContent>
        <w:p w14:paraId="6BB5DACE">
          <w:pPr>
            <w:tabs>
              <w:tab w:val="right" w:leader="dot" w:pos="9052"/>
            </w:tabs>
            <w:spacing w:before="41" w:line="193" w:lineRule="auto"/>
            <w:rPr>
              <w:rFonts w:ascii="宋体" w:hAnsi="宋体" w:eastAsia="宋体" w:cs="宋体"/>
              <w:sz w:val="20"/>
              <w:szCs w:val="20"/>
            </w:rPr>
          </w:pPr>
          <w:r>
            <w:fldChar w:fldCharType="begin"/>
          </w:r>
          <w:r>
            <w:instrText xml:space="preserve"> HYPERLINK \l "bookmark50" </w:instrText>
          </w:r>
          <w:r>
            <w:fldChar w:fldCharType="separate"/>
          </w:r>
          <w:r>
            <w:rPr>
              <w:rFonts w:ascii="宋体" w:hAnsi="宋体" w:eastAsia="宋体" w:cs="宋体"/>
              <w:spacing w:val="8"/>
              <w:sz w:val="20"/>
              <w:szCs w:val="20"/>
            </w:rPr>
            <w:t>第七章  合同主要条款</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62</w:t>
          </w:r>
          <w:r>
            <w:rPr>
              <w:rFonts w:ascii="宋体" w:hAnsi="宋体" w:eastAsia="宋体" w:cs="宋体"/>
              <w:sz w:val="20"/>
              <w:szCs w:val="20"/>
            </w:rPr>
            <w:fldChar w:fldCharType="end"/>
          </w:r>
        </w:p>
        <w:p w14:paraId="70BFD48D">
          <w:pPr>
            <w:tabs>
              <w:tab w:val="right" w:leader="dot" w:pos="9052"/>
            </w:tabs>
            <w:spacing w:before="64" w:line="193" w:lineRule="auto"/>
            <w:ind w:left="423"/>
            <w:rPr>
              <w:rFonts w:ascii="宋体" w:hAnsi="宋体" w:eastAsia="宋体" w:cs="宋体"/>
              <w:sz w:val="20"/>
              <w:szCs w:val="20"/>
            </w:rPr>
          </w:pPr>
          <w:r>
            <w:fldChar w:fldCharType="begin"/>
          </w:r>
          <w:r>
            <w:instrText xml:space="preserve"> HYPERLINK \l "bookmark51" </w:instrText>
          </w:r>
          <w:r>
            <w:fldChar w:fldCharType="separate"/>
          </w:r>
          <w:r>
            <w:rPr>
              <w:rFonts w:ascii="宋体" w:hAnsi="宋体" w:eastAsia="宋体" w:cs="宋体"/>
              <w:spacing w:val="7"/>
              <w:sz w:val="20"/>
              <w:szCs w:val="20"/>
            </w:rPr>
            <w:t>一、合同货物</w:t>
          </w:r>
          <w:r>
            <w:rPr>
              <w:rFonts w:ascii="宋体" w:hAnsi="宋体" w:eastAsia="宋体" w:cs="宋体"/>
              <w:spacing w:val="-28"/>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62</w:t>
          </w:r>
          <w:r>
            <w:rPr>
              <w:rFonts w:ascii="宋体" w:hAnsi="宋体" w:eastAsia="宋体" w:cs="宋体"/>
              <w:sz w:val="20"/>
              <w:szCs w:val="20"/>
            </w:rPr>
            <w:fldChar w:fldCharType="end"/>
          </w:r>
        </w:p>
        <w:p w14:paraId="1B0A7EED">
          <w:pPr>
            <w:tabs>
              <w:tab w:val="right" w:leader="dot" w:pos="9052"/>
            </w:tabs>
            <w:spacing w:before="62" w:line="194" w:lineRule="auto"/>
            <w:ind w:left="423"/>
            <w:rPr>
              <w:rFonts w:ascii="宋体" w:hAnsi="宋体" w:eastAsia="宋体" w:cs="宋体"/>
              <w:sz w:val="20"/>
              <w:szCs w:val="20"/>
            </w:rPr>
          </w:pPr>
          <w:r>
            <w:fldChar w:fldCharType="begin"/>
          </w:r>
          <w:r>
            <w:instrText xml:space="preserve"> HYPERLINK \l "bookmark52" </w:instrText>
          </w:r>
          <w:r>
            <w:fldChar w:fldCharType="separate"/>
          </w:r>
          <w:r>
            <w:rPr>
              <w:rFonts w:ascii="宋体" w:hAnsi="宋体" w:eastAsia="宋体" w:cs="宋体"/>
              <w:spacing w:val="7"/>
              <w:sz w:val="20"/>
              <w:szCs w:val="20"/>
            </w:rPr>
            <w:t>二、合同总价</w:t>
          </w:r>
          <w:r>
            <w:rPr>
              <w:rFonts w:ascii="宋体" w:hAnsi="宋体" w:eastAsia="宋体" w:cs="宋体"/>
              <w:spacing w:val="-28"/>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62</w:t>
          </w:r>
          <w:r>
            <w:rPr>
              <w:rFonts w:ascii="宋体" w:hAnsi="宋体" w:eastAsia="宋体" w:cs="宋体"/>
              <w:sz w:val="20"/>
              <w:szCs w:val="20"/>
            </w:rPr>
            <w:fldChar w:fldCharType="end"/>
          </w:r>
        </w:p>
        <w:p w14:paraId="0CFC27D4">
          <w:pPr>
            <w:tabs>
              <w:tab w:val="right" w:leader="dot" w:pos="9052"/>
            </w:tabs>
            <w:spacing w:before="63" w:line="193" w:lineRule="auto"/>
            <w:ind w:left="420"/>
            <w:rPr>
              <w:rFonts w:ascii="宋体" w:hAnsi="宋体" w:eastAsia="宋体" w:cs="宋体"/>
              <w:sz w:val="20"/>
              <w:szCs w:val="20"/>
            </w:rPr>
          </w:pPr>
          <w:r>
            <w:fldChar w:fldCharType="begin"/>
          </w:r>
          <w:r>
            <w:instrText xml:space="preserve"> HYPERLINK \l "bookmark53" </w:instrText>
          </w:r>
          <w:r>
            <w:fldChar w:fldCharType="separate"/>
          </w:r>
          <w:r>
            <w:rPr>
              <w:rFonts w:ascii="宋体" w:hAnsi="宋体" w:eastAsia="宋体" w:cs="宋体"/>
              <w:spacing w:val="8"/>
              <w:sz w:val="20"/>
              <w:szCs w:val="20"/>
            </w:rPr>
            <w:t>三、质量要求</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62</w:t>
          </w:r>
          <w:r>
            <w:rPr>
              <w:rFonts w:ascii="宋体" w:hAnsi="宋体" w:eastAsia="宋体" w:cs="宋体"/>
              <w:sz w:val="20"/>
              <w:szCs w:val="20"/>
            </w:rPr>
            <w:fldChar w:fldCharType="end"/>
          </w:r>
        </w:p>
        <w:p w14:paraId="767B13C7">
          <w:pPr>
            <w:tabs>
              <w:tab w:val="right" w:leader="dot" w:pos="9052"/>
            </w:tabs>
            <w:spacing w:before="62" w:line="193" w:lineRule="auto"/>
            <w:ind w:left="439"/>
            <w:rPr>
              <w:rFonts w:ascii="宋体" w:hAnsi="宋体" w:eastAsia="宋体" w:cs="宋体"/>
              <w:sz w:val="20"/>
              <w:szCs w:val="20"/>
            </w:rPr>
          </w:pPr>
          <w:r>
            <w:fldChar w:fldCharType="begin"/>
          </w:r>
          <w:r>
            <w:instrText xml:space="preserve"> HYPERLINK \l "bookmark54" </w:instrText>
          </w:r>
          <w:r>
            <w:fldChar w:fldCharType="separate"/>
          </w:r>
          <w:r>
            <w:rPr>
              <w:rFonts w:ascii="宋体" w:hAnsi="宋体" w:eastAsia="宋体" w:cs="宋体"/>
              <w:spacing w:val="5"/>
              <w:sz w:val="20"/>
              <w:szCs w:val="20"/>
            </w:rPr>
            <w:t>四、交货及验收</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5"/>
              <w:sz w:val="20"/>
              <w:szCs w:val="20"/>
            </w:rPr>
            <w:t xml:space="preserve"> </w:t>
          </w:r>
          <w:r>
            <w:rPr>
              <w:rFonts w:ascii="宋体" w:hAnsi="宋体" w:eastAsia="宋体" w:cs="宋体"/>
              <w:sz w:val="20"/>
              <w:szCs w:val="20"/>
            </w:rPr>
            <w:t>63</w:t>
          </w:r>
          <w:r>
            <w:rPr>
              <w:rFonts w:ascii="宋体" w:hAnsi="宋体" w:eastAsia="宋体" w:cs="宋体"/>
              <w:sz w:val="20"/>
              <w:szCs w:val="20"/>
            </w:rPr>
            <w:fldChar w:fldCharType="end"/>
          </w:r>
        </w:p>
        <w:p w14:paraId="72688D97">
          <w:pPr>
            <w:tabs>
              <w:tab w:val="right" w:leader="dot" w:pos="9052"/>
            </w:tabs>
            <w:spacing w:before="64" w:line="194" w:lineRule="auto"/>
            <w:ind w:left="423"/>
            <w:rPr>
              <w:rFonts w:ascii="宋体" w:hAnsi="宋体" w:eastAsia="宋体" w:cs="宋体"/>
              <w:sz w:val="20"/>
              <w:szCs w:val="20"/>
            </w:rPr>
          </w:pPr>
          <w:r>
            <w:fldChar w:fldCharType="begin"/>
          </w:r>
          <w:r>
            <w:instrText xml:space="preserve"> HYPERLINK \l "bookmark55" </w:instrText>
          </w:r>
          <w:r>
            <w:fldChar w:fldCharType="separate"/>
          </w:r>
          <w:r>
            <w:rPr>
              <w:rFonts w:ascii="宋体" w:hAnsi="宋体" w:eastAsia="宋体" w:cs="宋体"/>
              <w:spacing w:val="7"/>
              <w:sz w:val="20"/>
              <w:szCs w:val="20"/>
            </w:rPr>
            <w:t>五、付款方式</w:t>
          </w:r>
          <w:r>
            <w:rPr>
              <w:rFonts w:ascii="宋体" w:hAnsi="宋体" w:eastAsia="宋体" w:cs="宋体"/>
              <w:spacing w:val="-28"/>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63</w:t>
          </w:r>
          <w:r>
            <w:rPr>
              <w:rFonts w:ascii="宋体" w:hAnsi="宋体" w:eastAsia="宋体" w:cs="宋体"/>
              <w:sz w:val="20"/>
              <w:szCs w:val="20"/>
            </w:rPr>
            <w:fldChar w:fldCharType="end"/>
          </w:r>
        </w:p>
        <w:p w14:paraId="1BFF5994">
          <w:pPr>
            <w:tabs>
              <w:tab w:val="right" w:leader="dot" w:pos="9052"/>
            </w:tabs>
            <w:spacing w:before="61" w:line="193" w:lineRule="auto"/>
            <w:ind w:left="421"/>
            <w:rPr>
              <w:rFonts w:ascii="宋体" w:hAnsi="宋体" w:eastAsia="宋体" w:cs="宋体"/>
              <w:sz w:val="20"/>
              <w:szCs w:val="20"/>
            </w:rPr>
          </w:pPr>
          <w:r>
            <w:fldChar w:fldCharType="begin"/>
          </w:r>
          <w:r>
            <w:instrText xml:space="preserve"> HYPERLINK \l "bookmark56" </w:instrText>
          </w:r>
          <w:r>
            <w:fldChar w:fldCharType="separate"/>
          </w:r>
          <w:r>
            <w:rPr>
              <w:rFonts w:ascii="宋体" w:hAnsi="宋体" w:eastAsia="宋体" w:cs="宋体"/>
              <w:spacing w:val="7"/>
              <w:sz w:val="20"/>
              <w:szCs w:val="20"/>
            </w:rPr>
            <w:t>六、售后服务</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63</w:t>
          </w:r>
          <w:r>
            <w:rPr>
              <w:rFonts w:ascii="宋体" w:hAnsi="宋体" w:eastAsia="宋体" w:cs="宋体"/>
              <w:sz w:val="20"/>
              <w:szCs w:val="20"/>
            </w:rPr>
            <w:fldChar w:fldCharType="end"/>
          </w:r>
        </w:p>
        <w:p w14:paraId="64A92891">
          <w:pPr>
            <w:tabs>
              <w:tab w:val="right" w:leader="dot" w:pos="9052"/>
            </w:tabs>
            <w:spacing w:before="64" w:line="193" w:lineRule="auto"/>
            <w:ind w:left="419"/>
            <w:rPr>
              <w:rFonts w:ascii="宋体" w:hAnsi="宋体" w:eastAsia="宋体" w:cs="宋体"/>
              <w:sz w:val="20"/>
              <w:szCs w:val="20"/>
            </w:rPr>
          </w:pPr>
          <w:r>
            <w:fldChar w:fldCharType="begin"/>
          </w:r>
          <w:r>
            <w:instrText xml:space="preserve"> HYPERLINK \l "bookmark57" </w:instrText>
          </w:r>
          <w:r>
            <w:fldChar w:fldCharType="separate"/>
          </w:r>
          <w:r>
            <w:rPr>
              <w:rFonts w:ascii="宋体" w:hAnsi="宋体" w:eastAsia="宋体" w:cs="宋体"/>
              <w:spacing w:val="8"/>
              <w:sz w:val="20"/>
              <w:szCs w:val="20"/>
            </w:rPr>
            <w:t>七、违约责任</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63</w:t>
          </w:r>
          <w:r>
            <w:rPr>
              <w:rFonts w:ascii="宋体" w:hAnsi="宋体" w:eastAsia="宋体" w:cs="宋体"/>
              <w:sz w:val="20"/>
              <w:szCs w:val="20"/>
            </w:rPr>
            <w:fldChar w:fldCharType="end"/>
          </w:r>
        </w:p>
        <w:p w14:paraId="72FD793E">
          <w:pPr>
            <w:tabs>
              <w:tab w:val="right" w:leader="dot" w:pos="9052"/>
            </w:tabs>
            <w:spacing w:before="62" w:line="194" w:lineRule="auto"/>
            <w:ind w:left="423"/>
            <w:rPr>
              <w:rFonts w:ascii="宋体" w:hAnsi="宋体" w:eastAsia="宋体" w:cs="宋体"/>
              <w:sz w:val="20"/>
              <w:szCs w:val="20"/>
            </w:rPr>
          </w:pPr>
          <w:r>
            <w:fldChar w:fldCharType="begin"/>
          </w:r>
          <w:r>
            <w:instrText xml:space="preserve"> HYPERLINK \l "bookmark58" </w:instrText>
          </w:r>
          <w:r>
            <w:fldChar w:fldCharType="separate"/>
          </w:r>
          <w:r>
            <w:rPr>
              <w:rFonts w:ascii="宋体" w:hAnsi="宋体" w:eastAsia="宋体" w:cs="宋体"/>
              <w:spacing w:val="8"/>
              <w:sz w:val="20"/>
              <w:szCs w:val="20"/>
            </w:rPr>
            <w:t>八、争议解决办法</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64</w:t>
          </w:r>
          <w:r>
            <w:rPr>
              <w:rFonts w:ascii="宋体" w:hAnsi="宋体" w:eastAsia="宋体" w:cs="宋体"/>
              <w:sz w:val="20"/>
              <w:szCs w:val="20"/>
            </w:rPr>
            <w:fldChar w:fldCharType="end"/>
          </w:r>
        </w:p>
        <w:p w14:paraId="41FE6995">
          <w:pPr>
            <w:tabs>
              <w:tab w:val="right" w:leader="dot" w:pos="9052"/>
            </w:tabs>
            <w:spacing w:before="64" w:line="228" w:lineRule="auto"/>
            <w:ind w:left="425"/>
            <w:rPr>
              <w:rFonts w:ascii="宋体" w:hAnsi="宋体" w:eastAsia="宋体" w:cs="宋体"/>
              <w:sz w:val="20"/>
              <w:szCs w:val="20"/>
            </w:rPr>
          </w:pPr>
          <w:r>
            <w:fldChar w:fldCharType="begin"/>
          </w:r>
          <w:r>
            <w:instrText xml:space="preserve"> HYPERLINK \l "bookmark59" </w:instrText>
          </w:r>
          <w:r>
            <w:fldChar w:fldCharType="separate"/>
          </w:r>
          <w:r>
            <w:rPr>
              <w:rFonts w:ascii="宋体" w:hAnsi="宋体" w:eastAsia="宋体" w:cs="宋体"/>
              <w:spacing w:val="6"/>
              <w:sz w:val="20"/>
              <w:szCs w:val="20"/>
            </w:rPr>
            <w:t>九、其他</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r>
            <w:rPr>
              <w:rFonts w:ascii="宋体" w:hAnsi="宋体" w:eastAsia="宋体" w:cs="宋体"/>
              <w:sz w:val="20"/>
              <w:szCs w:val="20"/>
            </w:rPr>
            <w:t>64</w:t>
          </w:r>
          <w:r>
            <w:rPr>
              <w:rFonts w:ascii="宋体" w:hAnsi="宋体" w:eastAsia="宋体" w:cs="宋体"/>
              <w:sz w:val="20"/>
              <w:szCs w:val="20"/>
            </w:rPr>
            <w:fldChar w:fldCharType="end"/>
          </w:r>
        </w:p>
      </w:sdtContent>
    </w:sdt>
    <w:p w14:paraId="069EAA1D">
      <w:pPr>
        <w:spacing w:line="228" w:lineRule="auto"/>
        <w:rPr>
          <w:rFonts w:ascii="宋体" w:hAnsi="宋体" w:eastAsia="宋体" w:cs="宋体"/>
          <w:sz w:val="20"/>
          <w:szCs w:val="20"/>
        </w:rPr>
        <w:sectPr>
          <w:footerReference r:id="rId7" w:type="default"/>
          <w:pgSz w:w="11907" w:h="16840"/>
          <w:pgMar w:top="1428" w:right="1372" w:bottom="1199" w:left="1481" w:header="0" w:footer="964" w:gutter="0"/>
          <w:cols w:space="720" w:num="1"/>
        </w:sectPr>
      </w:pPr>
    </w:p>
    <w:p w14:paraId="62D3388D">
      <w:pPr>
        <w:pStyle w:val="2"/>
        <w:spacing w:line="271" w:lineRule="auto"/>
      </w:pPr>
    </w:p>
    <w:p w14:paraId="04EB7A56">
      <w:pPr>
        <w:pStyle w:val="2"/>
        <w:spacing w:line="271" w:lineRule="auto"/>
      </w:pPr>
    </w:p>
    <w:p w14:paraId="05E29960">
      <w:pPr>
        <w:spacing w:before="140" w:line="222" w:lineRule="auto"/>
        <w:ind w:left="2721"/>
        <w:outlineLvl w:val="0"/>
        <w:rPr>
          <w:rFonts w:ascii="宋体" w:hAnsi="宋体" w:eastAsia="宋体" w:cs="宋体"/>
          <w:sz w:val="43"/>
          <w:szCs w:val="43"/>
        </w:rPr>
      </w:pPr>
      <w:bookmarkStart w:id="0" w:name="bookmark1"/>
      <w:bookmarkEnd w:id="0"/>
      <w:r>
        <w:rPr>
          <w:rFonts w:ascii="宋体" w:hAnsi="宋体" w:eastAsia="宋体" w:cs="宋体"/>
          <w:b/>
          <w:bCs/>
          <w:spacing w:val="4"/>
          <w:sz w:val="43"/>
          <w:szCs w:val="43"/>
        </w:rPr>
        <w:t>第一章</w:t>
      </w:r>
      <w:r>
        <w:rPr>
          <w:rFonts w:ascii="宋体" w:hAnsi="宋体" w:eastAsia="宋体" w:cs="宋体"/>
          <w:spacing w:val="4"/>
          <w:sz w:val="43"/>
          <w:szCs w:val="43"/>
        </w:rPr>
        <w:t xml:space="preserve">  </w:t>
      </w:r>
      <w:r>
        <w:rPr>
          <w:rFonts w:ascii="宋体" w:hAnsi="宋体" w:eastAsia="宋体" w:cs="宋体"/>
          <w:b/>
          <w:bCs/>
          <w:spacing w:val="4"/>
          <w:sz w:val="43"/>
          <w:szCs w:val="43"/>
        </w:rPr>
        <w:t>询价邀请</w:t>
      </w:r>
    </w:p>
    <w:p w14:paraId="0ABF037A">
      <w:pPr>
        <w:pStyle w:val="2"/>
        <w:spacing w:line="283" w:lineRule="auto"/>
      </w:pPr>
    </w:p>
    <w:p w14:paraId="5007FCD9">
      <w:pPr>
        <w:pStyle w:val="2"/>
        <w:spacing w:line="283" w:lineRule="auto"/>
      </w:pPr>
    </w:p>
    <w:p w14:paraId="06275AF0">
      <w:pPr>
        <w:spacing w:before="65" w:line="377" w:lineRule="auto"/>
        <w:ind w:left="1" w:right="68" w:firstLine="420"/>
        <w:jc w:val="both"/>
        <w:rPr>
          <w:rFonts w:ascii="宋体" w:hAnsi="宋体" w:eastAsia="宋体" w:cs="宋体"/>
          <w:sz w:val="20"/>
          <w:szCs w:val="20"/>
        </w:rPr>
      </w:pPr>
      <w:r>
        <w:rPr>
          <w:rFonts w:ascii="宋体" w:hAnsi="宋体" w:eastAsia="宋体" w:cs="宋体"/>
          <w:color w:val="0000FF"/>
          <w:spacing w:val="10"/>
          <w:sz w:val="20"/>
          <w:szCs w:val="20"/>
        </w:rPr>
        <w:t>渠县政府采购中心</w:t>
      </w:r>
      <w:r>
        <w:rPr>
          <w:rFonts w:ascii="宋体" w:hAnsi="宋体" w:eastAsia="宋体" w:cs="宋体"/>
          <w:spacing w:val="10"/>
          <w:sz w:val="20"/>
          <w:szCs w:val="20"/>
        </w:rPr>
        <w:t>受</w:t>
      </w:r>
      <w:r>
        <w:rPr>
          <w:rFonts w:ascii="宋体" w:hAnsi="宋体" w:eastAsia="宋体" w:cs="宋体"/>
          <w:color w:val="0000FF"/>
          <w:spacing w:val="10"/>
          <w:sz w:val="20"/>
          <w:szCs w:val="20"/>
        </w:rPr>
        <w:t>渠县賨成建设发展投资有限公司</w:t>
      </w:r>
      <w:r>
        <w:rPr>
          <w:rFonts w:ascii="宋体" w:hAnsi="宋体" w:eastAsia="宋体" w:cs="宋体"/>
          <w:spacing w:val="10"/>
          <w:sz w:val="20"/>
          <w:szCs w:val="20"/>
        </w:rPr>
        <w:t>（采</w:t>
      </w:r>
      <w:r>
        <w:rPr>
          <w:rFonts w:ascii="宋体" w:hAnsi="宋体" w:eastAsia="宋体" w:cs="宋体"/>
          <w:spacing w:val="9"/>
          <w:sz w:val="20"/>
          <w:szCs w:val="20"/>
        </w:rPr>
        <w:t>购人）委托，拟对“</w:t>
      </w:r>
      <w:r>
        <w:rPr>
          <w:rFonts w:ascii="宋体" w:hAnsi="宋体" w:eastAsia="宋体" w:cs="宋体"/>
          <w:color w:val="0000FF"/>
          <w:spacing w:val="9"/>
          <w:sz w:val="20"/>
          <w:szCs w:val="20"/>
        </w:rPr>
        <w:t>渠县</w:t>
      </w:r>
      <w:r>
        <w:rPr>
          <w:rFonts w:ascii="宋体" w:hAnsi="宋体" w:eastAsia="宋体" w:cs="宋体"/>
          <w:color w:val="0000FF"/>
          <w:spacing w:val="-37"/>
          <w:sz w:val="20"/>
          <w:szCs w:val="20"/>
        </w:rPr>
        <w:t xml:space="preserve"> </w:t>
      </w:r>
      <w:r>
        <w:rPr>
          <w:rFonts w:ascii="宋体" w:hAnsi="宋体" w:eastAsia="宋体" w:cs="宋体"/>
          <w:color w:val="0000FF"/>
          <w:spacing w:val="9"/>
          <w:sz w:val="20"/>
          <w:szCs w:val="20"/>
        </w:rPr>
        <w:t>2025</w:t>
      </w:r>
      <w:r>
        <w:rPr>
          <w:rFonts w:ascii="宋体" w:hAnsi="宋体" w:eastAsia="宋体" w:cs="宋体"/>
          <w:color w:val="0000FF"/>
          <w:spacing w:val="-37"/>
          <w:sz w:val="20"/>
          <w:szCs w:val="20"/>
        </w:rPr>
        <w:t xml:space="preserve"> </w:t>
      </w:r>
      <w:r>
        <w:rPr>
          <w:rFonts w:ascii="宋体" w:hAnsi="宋体" w:eastAsia="宋体" w:cs="宋体"/>
          <w:color w:val="0000FF"/>
          <w:spacing w:val="9"/>
          <w:sz w:val="20"/>
          <w:szCs w:val="20"/>
        </w:rPr>
        <w:t>年秋</w:t>
      </w:r>
      <w:r>
        <w:rPr>
          <w:rFonts w:ascii="宋体" w:hAnsi="宋体" w:eastAsia="宋体" w:cs="宋体"/>
          <w:color w:val="0000FF"/>
          <w:sz w:val="20"/>
          <w:szCs w:val="20"/>
        </w:rPr>
        <w:t xml:space="preserve"> </w:t>
      </w:r>
      <w:r>
        <w:rPr>
          <w:rFonts w:ascii="宋体" w:hAnsi="宋体" w:eastAsia="宋体" w:cs="宋体"/>
          <w:color w:val="0000FF"/>
          <w:spacing w:val="7"/>
          <w:sz w:val="20"/>
          <w:szCs w:val="20"/>
        </w:rPr>
        <w:t>季普通高中和中职高一年级新生军训服装采购</w:t>
      </w:r>
      <w:r>
        <w:rPr>
          <w:rFonts w:ascii="宋体" w:hAnsi="宋体" w:eastAsia="宋体" w:cs="宋体"/>
          <w:color w:val="0000FF"/>
          <w:spacing w:val="-52"/>
          <w:sz w:val="20"/>
          <w:szCs w:val="20"/>
        </w:rPr>
        <w:t xml:space="preserve"> </w:t>
      </w:r>
      <w:r>
        <w:rPr>
          <w:rFonts w:ascii="宋体" w:hAnsi="宋体" w:eastAsia="宋体" w:cs="宋体"/>
          <w:spacing w:val="7"/>
          <w:sz w:val="20"/>
          <w:szCs w:val="20"/>
        </w:rPr>
        <w:t>”项目进行国内询价采购，兹邀请符合本次询价要求</w:t>
      </w:r>
      <w:r>
        <w:rPr>
          <w:rFonts w:ascii="宋体" w:hAnsi="宋体" w:eastAsia="宋体" w:cs="宋体"/>
          <w:sz w:val="20"/>
          <w:szCs w:val="20"/>
        </w:rPr>
        <w:t xml:space="preserve"> </w:t>
      </w:r>
      <w:r>
        <w:rPr>
          <w:rFonts w:ascii="宋体" w:hAnsi="宋体" w:eastAsia="宋体" w:cs="宋体"/>
          <w:spacing w:val="9"/>
          <w:sz w:val="20"/>
          <w:szCs w:val="20"/>
        </w:rPr>
        <w:t>的供应商参加本次采购活动。参照《政府采购非公开招标采购方式管理办法》（财政部</w:t>
      </w:r>
      <w:r>
        <w:rPr>
          <w:rFonts w:ascii="宋体" w:hAnsi="宋体" w:eastAsia="宋体" w:cs="宋体"/>
          <w:spacing w:val="-23"/>
          <w:sz w:val="20"/>
          <w:szCs w:val="20"/>
        </w:rPr>
        <w:t xml:space="preserve"> </w:t>
      </w:r>
      <w:r>
        <w:rPr>
          <w:rFonts w:ascii="宋体" w:hAnsi="宋体" w:eastAsia="宋体" w:cs="宋体"/>
          <w:spacing w:val="9"/>
          <w:sz w:val="20"/>
          <w:szCs w:val="20"/>
        </w:rPr>
        <w:t>74</w:t>
      </w:r>
      <w:r>
        <w:rPr>
          <w:rFonts w:ascii="宋体" w:hAnsi="宋体" w:eastAsia="宋体" w:cs="宋体"/>
          <w:spacing w:val="-33"/>
          <w:sz w:val="20"/>
          <w:szCs w:val="20"/>
        </w:rPr>
        <w:t xml:space="preserve"> </w:t>
      </w:r>
      <w:r>
        <w:rPr>
          <w:rFonts w:ascii="宋体" w:hAnsi="宋体" w:eastAsia="宋体" w:cs="宋体"/>
          <w:spacing w:val="9"/>
          <w:sz w:val="20"/>
          <w:szCs w:val="20"/>
        </w:rPr>
        <w:t>号令）</w:t>
      </w:r>
      <w:r>
        <w:rPr>
          <w:rFonts w:ascii="宋体" w:hAnsi="宋体" w:eastAsia="宋体" w:cs="宋体"/>
          <w:sz w:val="20"/>
          <w:szCs w:val="20"/>
        </w:rPr>
        <w:t xml:space="preserve"> </w:t>
      </w:r>
      <w:r>
        <w:rPr>
          <w:rFonts w:ascii="宋体" w:hAnsi="宋体" w:eastAsia="宋体" w:cs="宋体"/>
          <w:spacing w:val="8"/>
          <w:sz w:val="20"/>
          <w:szCs w:val="20"/>
        </w:rPr>
        <w:t>的规定，本项目供应商产生方式为</w:t>
      </w:r>
      <w:r>
        <w:rPr>
          <w:rFonts w:ascii="宋体" w:hAnsi="宋体" w:eastAsia="宋体" w:cs="宋体"/>
          <w:color w:val="0000FF"/>
          <w:spacing w:val="8"/>
          <w:sz w:val="20"/>
          <w:szCs w:val="20"/>
        </w:rPr>
        <w:t>公告邀请</w:t>
      </w:r>
      <w:r>
        <w:rPr>
          <w:rFonts w:ascii="宋体" w:hAnsi="宋体" w:eastAsia="宋体" w:cs="宋体"/>
          <w:spacing w:val="8"/>
          <w:sz w:val="20"/>
          <w:szCs w:val="20"/>
        </w:rPr>
        <w:t>。</w:t>
      </w:r>
    </w:p>
    <w:p w14:paraId="33F3B2CE">
      <w:pPr>
        <w:spacing w:line="227" w:lineRule="auto"/>
        <w:ind w:left="4"/>
        <w:rPr>
          <w:rFonts w:ascii="宋体" w:hAnsi="宋体" w:eastAsia="宋体" w:cs="宋体"/>
          <w:sz w:val="20"/>
          <w:szCs w:val="20"/>
        </w:rPr>
      </w:pPr>
      <w:r>
        <w:rPr>
          <w:rFonts w:ascii="宋体" w:hAnsi="宋体" w:eastAsia="宋体" w:cs="宋体"/>
          <w:b/>
          <w:bCs/>
          <w:spacing w:val="5"/>
          <w:sz w:val="20"/>
          <w:szCs w:val="20"/>
        </w:rPr>
        <w:t>一、项目编号：</w:t>
      </w:r>
    </w:p>
    <w:p w14:paraId="6BF5ADDB">
      <w:pPr>
        <w:spacing w:before="161" w:line="226" w:lineRule="auto"/>
        <w:ind w:left="436"/>
        <w:rPr>
          <w:rFonts w:ascii="宋体" w:hAnsi="宋体" w:eastAsia="宋体" w:cs="宋体"/>
          <w:sz w:val="20"/>
          <w:szCs w:val="20"/>
        </w:rPr>
      </w:pPr>
      <w:r>
        <w:rPr>
          <w:rFonts w:ascii="宋体" w:hAnsi="宋体" w:eastAsia="宋体" w:cs="宋体"/>
          <w:spacing w:val="7"/>
          <w:sz w:val="20"/>
          <w:szCs w:val="20"/>
        </w:rPr>
        <w:t>1、采购项目编号：</w:t>
      </w:r>
      <w:r>
        <w:rPr>
          <w:rFonts w:ascii="宋体" w:hAnsi="宋体" w:eastAsia="宋体" w:cs="宋体"/>
          <w:spacing w:val="-57"/>
          <w:sz w:val="20"/>
          <w:szCs w:val="20"/>
        </w:rPr>
        <w:t xml:space="preserve"> </w:t>
      </w:r>
      <w:r>
        <w:rPr>
          <w:rFonts w:ascii="宋体" w:hAnsi="宋体" w:eastAsia="宋体" w:cs="宋体"/>
          <w:spacing w:val="7"/>
          <w:sz w:val="20"/>
          <w:szCs w:val="20"/>
        </w:rPr>
        <w:t>以系统自动生成为准（</w:t>
      </w:r>
      <w:r>
        <w:rPr>
          <w:rFonts w:ascii="宋体" w:hAnsi="宋体" w:eastAsia="宋体" w:cs="宋体"/>
          <w:spacing w:val="6"/>
          <w:sz w:val="20"/>
          <w:szCs w:val="20"/>
        </w:rPr>
        <w:t>详见采购公告）</w:t>
      </w:r>
    </w:p>
    <w:p w14:paraId="5A465252">
      <w:pPr>
        <w:spacing w:before="165" w:line="227" w:lineRule="auto"/>
        <w:ind w:left="423"/>
        <w:rPr>
          <w:rFonts w:ascii="宋体" w:hAnsi="宋体" w:eastAsia="宋体" w:cs="宋体"/>
          <w:sz w:val="20"/>
          <w:szCs w:val="20"/>
        </w:rPr>
      </w:pPr>
      <w:r>
        <w:rPr>
          <w:rFonts w:ascii="宋体" w:hAnsi="宋体" w:eastAsia="宋体" w:cs="宋体"/>
          <w:spacing w:val="7"/>
          <w:sz w:val="20"/>
          <w:szCs w:val="20"/>
        </w:rPr>
        <w:t>2、项目受理编号：</w:t>
      </w:r>
      <w:r>
        <w:rPr>
          <w:rFonts w:ascii="宋体" w:hAnsi="宋体" w:eastAsia="宋体" w:cs="宋体"/>
          <w:color w:val="0000FF"/>
          <w:spacing w:val="7"/>
          <w:sz w:val="20"/>
          <w:szCs w:val="20"/>
        </w:rPr>
        <w:t>渠政采询【2025】1</w:t>
      </w:r>
      <w:r>
        <w:rPr>
          <w:rFonts w:ascii="宋体" w:hAnsi="宋体" w:eastAsia="宋体" w:cs="宋体"/>
          <w:color w:val="0000FF"/>
          <w:spacing w:val="-24"/>
          <w:sz w:val="20"/>
          <w:szCs w:val="20"/>
        </w:rPr>
        <w:t xml:space="preserve"> </w:t>
      </w:r>
      <w:r>
        <w:rPr>
          <w:rFonts w:ascii="宋体" w:hAnsi="宋体" w:eastAsia="宋体" w:cs="宋体"/>
          <w:color w:val="0000FF"/>
          <w:spacing w:val="7"/>
          <w:sz w:val="20"/>
          <w:szCs w:val="20"/>
        </w:rPr>
        <w:t>号</w:t>
      </w:r>
    </w:p>
    <w:p w14:paraId="1D46A067">
      <w:pPr>
        <w:spacing w:before="162" w:line="227" w:lineRule="auto"/>
        <w:ind w:left="4"/>
        <w:rPr>
          <w:rFonts w:ascii="宋体" w:hAnsi="宋体" w:eastAsia="宋体" w:cs="宋体"/>
          <w:sz w:val="20"/>
          <w:szCs w:val="20"/>
        </w:rPr>
      </w:pPr>
      <w:r>
        <w:rPr>
          <w:rFonts w:ascii="宋体" w:hAnsi="宋体" w:eastAsia="宋体" w:cs="宋体"/>
          <w:b/>
          <w:bCs/>
          <w:spacing w:val="7"/>
          <w:sz w:val="20"/>
          <w:szCs w:val="20"/>
        </w:rPr>
        <w:t>二、采购项目名称：</w:t>
      </w:r>
      <w:r>
        <w:rPr>
          <w:rFonts w:ascii="宋体" w:hAnsi="宋体" w:eastAsia="宋体" w:cs="宋体"/>
          <w:b/>
          <w:bCs/>
          <w:color w:val="0000FF"/>
          <w:spacing w:val="7"/>
          <w:sz w:val="20"/>
          <w:szCs w:val="20"/>
        </w:rPr>
        <w:t>渠县</w:t>
      </w:r>
      <w:r>
        <w:rPr>
          <w:rFonts w:ascii="宋体" w:hAnsi="宋体" w:eastAsia="宋体" w:cs="宋体"/>
          <w:color w:val="0000FF"/>
          <w:spacing w:val="-27"/>
          <w:sz w:val="20"/>
          <w:szCs w:val="20"/>
        </w:rPr>
        <w:t xml:space="preserve"> </w:t>
      </w:r>
      <w:r>
        <w:rPr>
          <w:rFonts w:ascii="宋体" w:hAnsi="宋体" w:eastAsia="宋体" w:cs="宋体"/>
          <w:b/>
          <w:bCs/>
          <w:color w:val="0000FF"/>
          <w:spacing w:val="7"/>
          <w:sz w:val="20"/>
          <w:szCs w:val="20"/>
        </w:rPr>
        <w:t>2025</w:t>
      </w:r>
      <w:r>
        <w:rPr>
          <w:rFonts w:ascii="宋体" w:hAnsi="宋体" w:eastAsia="宋体" w:cs="宋体"/>
          <w:color w:val="0000FF"/>
          <w:spacing w:val="-40"/>
          <w:sz w:val="20"/>
          <w:szCs w:val="20"/>
        </w:rPr>
        <w:t xml:space="preserve"> </w:t>
      </w:r>
      <w:r>
        <w:rPr>
          <w:rFonts w:ascii="宋体" w:hAnsi="宋体" w:eastAsia="宋体" w:cs="宋体"/>
          <w:b/>
          <w:bCs/>
          <w:color w:val="0000FF"/>
          <w:spacing w:val="7"/>
          <w:sz w:val="20"/>
          <w:szCs w:val="20"/>
        </w:rPr>
        <w:t>年秋季普通高中和中职高一年级新生军训服装采购</w:t>
      </w:r>
    </w:p>
    <w:p w14:paraId="505A4065">
      <w:pPr>
        <w:spacing w:before="161" w:line="228" w:lineRule="auto"/>
        <w:rPr>
          <w:rFonts w:ascii="宋体" w:hAnsi="宋体" w:eastAsia="宋体" w:cs="宋体"/>
          <w:sz w:val="20"/>
          <w:szCs w:val="20"/>
        </w:rPr>
      </w:pPr>
      <w:r>
        <w:rPr>
          <w:rFonts w:ascii="宋体" w:hAnsi="宋体" w:eastAsia="宋体" w:cs="宋体"/>
          <w:b/>
          <w:bCs/>
          <w:spacing w:val="7"/>
          <w:sz w:val="20"/>
          <w:szCs w:val="20"/>
        </w:rPr>
        <w:t>三、资金来源：</w:t>
      </w:r>
      <w:r>
        <w:rPr>
          <w:rFonts w:ascii="宋体" w:hAnsi="宋体" w:eastAsia="宋体" w:cs="宋体"/>
          <w:b/>
          <w:bCs/>
          <w:color w:val="0000FF"/>
          <w:spacing w:val="7"/>
          <w:sz w:val="20"/>
          <w:szCs w:val="20"/>
        </w:rPr>
        <w:t>财政资金</w:t>
      </w:r>
    </w:p>
    <w:p w14:paraId="1E00099F">
      <w:pPr>
        <w:spacing w:before="161" w:line="303" w:lineRule="auto"/>
        <w:ind w:left="4" w:firstLine="16"/>
        <w:rPr>
          <w:rFonts w:ascii="宋体" w:hAnsi="宋体" w:eastAsia="宋体" w:cs="宋体"/>
          <w:sz w:val="20"/>
          <w:szCs w:val="20"/>
        </w:rPr>
      </w:pPr>
      <w:r>
        <w:rPr>
          <w:rFonts w:ascii="宋体" w:hAnsi="宋体" w:eastAsia="宋体" w:cs="宋体"/>
          <w:b/>
          <w:bCs/>
          <w:spacing w:val="9"/>
          <w:sz w:val="20"/>
          <w:szCs w:val="20"/>
        </w:rPr>
        <w:t>四、采购项目简介：</w:t>
      </w:r>
      <w:r>
        <w:rPr>
          <w:rFonts w:ascii="宋体" w:hAnsi="宋体" w:eastAsia="宋体" w:cs="宋体"/>
          <w:spacing w:val="9"/>
          <w:sz w:val="20"/>
          <w:szCs w:val="20"/>
        </w:rPr>
        <w:t>本次采购拟对</w:t>
      </w:r>
      <w:r>
        <w:rPr>
          <w:rFonts w:ascii="宋体" w:hAnsi="宋体" w:eastAsia="宋体" w:cs="宋体"/>
          <w:color w:val="0000FF"/>
          <w:spacing w:val="9"/>
          <w:sz w:val="20"/>
          <w:szCs w:val="20"/>
        </w:rPr>
        <w:t>渠县</w:t>
      </w:r>
      <w:r>
        <w:rPr>
          <w:rFonts w:ascii="宋体" w:hAnsi="宋体" w:eastAsia="宋体" w:cs="宋体"/>
          <w:color w:val="0000FF"/>
          <w:spacing w:val="-36"/>
          <w:sz w:val="20"/>
          <w:szCs w:val="20"/>
        </w:rPr>
        <w:t xml:space="preserve"> </w:t>
      </w:r>
      <w:r>
        <w:rPr>
          <w:rFonts w:ascii="宋体" w:hAnsi="宋体" w:eastAsia="宋体" w:cs="宋体"/>
          <w:color w:val="0000FF"/>
          <w:spacing w:val="9"/>
          <w:sz w:val="20"/>
          <w:szCs w:val="20"/>
        </w:rPr>
        <w:t>2025</w:t>
      </w:r>
      <w:r>
        <w:rPr>
          <w:rFonts w:ascii="宋体" w:hAnsi="宋体" w:eastAsia="宋体" w:cs="宋体"/>
          <w:color w:val="0000FF"/>
          <w:spacing w:val="-40"/>
          <w:sz w:val="20"/>
          <w:szCs w:val="20"/>
        </w:rPr>
        <w:t xml:space="preserve"> </w:t>
      </w:r>
      <w:r>
        <w:rPr>
          <w:rFonts w:ascii="宋体" w:hAnsi="宋体" w:eastAsia="宋体" w:cs="宋体"/>
          <w:color w:val="0000FF"/>
          <w:spacing w:val="9"/>
          <w:sz w:val="20"/>
          <w:szCs w:val="20"/>
        </w:rPr>
        <w:t>年秋季普通高中和中职高一年级</w:t>
      </w:r>
      <w:r>
        <w:rPr>
          <w:rFonts w:ascii="宋体" w:hAnsi="宋体" w:eastAsia="宋体" w:cs="宋体"/>
          <w:color w:val="0000FF"/>
          <w:spacing w:val="8"/>
          <w:sz w:val="20"/>
          <w:szCs w:val="20"/>
        </w:rPr>
        <w:t>新生军训服装采购</w:t>
      </w:r>
      <w:r>
        <w:rPr>
          <w:rFonts w:ascii="宋体" w:hAnsi="宋体" w:eastAsia="宋体" w:cs="宋体"/>
          <w:spacing w:val="8"/>
          <w:sz w:val="20"/>
          <w:szCs w:val="20"/>
        </w:rPr>
        <w:t>进</w:t>
      </w:r>
      <w:r>
        <w:rPr>
          <w:rFonts w:ascii="宋体" w:hAnsi="宋体" w:eastAsia="宋体" w:cs="宋体"/>
          <w:sz w:val="20"/>
          <w:szCs w:val="20"/>
        </w:rPr>
        <w:t xml:space="preserve"> </w:t>
      </w:r>
      <w:r>
        <w:rPr>
          <w:rFonts w:ascii="宋体" w:hAnsi="宋体" w:eastAsia="宋体" w:cs="宋体"/>
          <w:spacing w:val="2"/>
          <w:sz w:val="20"/>
          <w:szCs w:val="20"/>
        </w:rPr>
        <w:t>行采购，有关具体采购内容及相关要求详见询价通知书“第五章 采购项目技术、商务及其他要</w:t>
      </w:r>
      <w:r>
        <w:rPr>
          <w:rFonts w:ascii="宋体" w:hAnsi="宋体" w:eastAsia="宋体" w:cs="宋体"/>
          <w:spacing w:val="1"/>
          <w:sz w:val="20"/>
          <w:szCs w:val="20"/>
        </w:rPr>
        <w:t>求</w:t>
      </w:r>
      <w:r>
        <w:rPr>
          <w:rFonts w:ascii="宋体" w:hAnsi="宋体" w:eastAsia="宋体" w:cs="宋体"/>
          <w:spacing w:val="-72"/>
          <w:sz w:val="20"/>
          <w:szCs w:val="20"/>
        </w:rPr>
        <w:t xml:space="preserve"> </w:t>
      </w:r>
      <w:r>
        <w:rPr>
          <w:rFonts w:ascii="宋体" w:hAnsi="宋体" w:eastAsia="宋体" w:cs="宋体"/>
          <w:spacing w:val="1"/>
          <w:sz w:val="20"/>
          <w:szCs w:val="20"/>
        </w:rPr>
        <w:t>”。</w:t>
      </w:r>
    </w:p>
    <w:p w14:paraId="0515A46F">
      <w:pPr>
        <w:spacing w:before="162" w:line="227" w:lineRule="auto"/>
        <w:ind w:left="4"/>
        <w:rPr>
          <w:rFonts w:ascii="宋体" w:hAnsi="宋体" w:eastAsia="宋体" w:cs="宋体"/>
          <w:sz w:val="20"/>
          <w:szCs w:val="20"/>
        </w:rPr>
      </w:pPr>
      <w:r>
        <w:rPr>
          <w:rFonts w:ascii="宋体" w:hAnsi="宋体" w:eastAsia="宋体" w:cs="宋体"/>
          <w:b/>
          <w:bCs/>
          <w:spacing w:val="7"/>
          <w:sz w:val="20"/>
          <w:szCs w:val="20"/>
        </w:rPr>
        <w:t>五、供应商参加本次国有企业采购活动应具备下列条件：</w:t>
      </w:r>
    </w:p>
    <w:p w14:paraId="0B334B1F">
      <w:pPr>
        <w:spacing w:before="162" w:line="228" w:lineRule="auto"/>
        <w:ind w:left="436"/>
        <w:rPr>
          <w:rFonts w:ascii="宋体" w:hAnsi="宋体" w:eastAsia="宋体" w:cs="宋体"/>
          <w:sz w:val="20"/>
          <w:szCs w:val="20"/>
        </w:rPr>
      </w:pPr>
      <w:r>
        <w:rPr>
          <w:rFonts w:ascii="宋体" w:hAnsi="宋体" w:eastAsia="宋体" w:cs="宋体"/>
          <w:spacing w:val="7"/>
          <w:sz w:val="20"/>
          <w:szCs w:val="20"/>
        </w:rPr>
        <w:t>1、具有独立承担民事责任的能力；</w:t>
      </w:r>
    </w:p>
    <w:p w14:paraId="13EA8E30">
      <w:pPr>
        <w:spacing w:before="162" w:line="227" w:lineRule="auto"/>
        <w:ind w:left="423"/>
        <w:rPr>
          <w:rFonts w:ascii="宋体" w:hAnsi="宋体" w:eastAsia="宋体" w:cs="宋体"/>
          <w:sz w:val="20"/>
          <w:szCs w:val="20"/>
        </w:rPr>
      </w:pPr>
      <w:r>
        <w:rPr>
          <w:rFonts w:ascii="宋体" w:hAnsi="宋体" w:eastAsia="宋体" w:cs="宋体"/>
          <w:spacing w:val="8"/>
          <w:sz w:val="20"/>
          <w:szCs w:val="20"/>
        </w:rPr>
        <w:t>2、具有良好的商业信誉和健全的财务会计制度；</w:t>
      </w:r>
    </w:p>
    <w:p w14:paraId="68BCC4DC">
      <w:pPr>
        <w:spacing w:before="164" w:line="228" w:lineRule="auto"/>
        <w:ind w:left="425"/>
        <w:rPr>
          <w:rFonts w:ascii="宋体" w:hAnsi="宋体" w:eastAsia="宋体" w:cs="宋体"/>
          <w:sz w:val="20"/>
          <w:szCs w:val="20"/>
        </w:rPr>
      </w:pPr>
      <w:r>
        <w:rPr>
          <w:rFonts w:ascii="宋体" w:hAnsi="宋体" w:eastAsia="宋体" w:cs="宋体"/>
          <w:spacing w:val="8"/>
          <w:sz w:val="20"/>
          <w:szCs w:val="20"/>
        </w:rPr>
        <w:t>3、具有履行合同所必须的设备和专业技术能力；</w:t>
      </w:r>
    </w:p>
    <w:p w14:paraId="678F1D38">
      <w:pPr>
        <w:spacing w:before="161" w:line="227" w:lineRule="auto"/>
        <w:ind w:left="420"/>
        <w:rPr>
          <w:rFonts w:ascii="宋体" w:hAnsi="宋体" w:eastAsia="宋体" w:cs="宋体"/>
          <w:sz w:val="20"/>
          <w:szCs w:val="20"/>
        </w:rPr>
      </w:pPr>
      <w:r>
        <w:rPr>
          <w:rFonts w:ascii="宋体" w:hAnsi="宋体" w:eastAsia="宋体" w:cs="宋体"/>
          <w:spacing w:val="9"/>
          <w:sz w:val="20"/>
          <w:szCs w:val="20"/>
        </w:rPr>
        <w:t>4、具有依法缴纳税收和社会保障资金的良好记录；</w:t>
      </w:r>
    </w:p>
    <w:p w14:paraId="6FA13935">
      <w:pPr>
        <w:spacing w:before="162" w:line="227" w:lineRule="auto"/>
        <w:ind w:left="425"/>
        <w:rPr>
          <w:rFonts w:ascii="宋体" w:hAnsi="宋体" w:eastAsia="宋体" w:cs="宋体"/>
          <w:sz w:val="20"/>
          <w:szCs w:val="20"/>
        </w:rPr>
      </w:pPr>
      <w:r>
        <w:rPr>
          <w:rFonts w:ascii="宋体" w:hAnsi="宋体" w:eastAsia="宋体" w:cs="宋体"/>
          <w:spacing w:val="9"/>
          <w:sz w:val="20"/>
          <w:szCs w:val="20"/>
        </w:rPr>
        <w:t>5、参加本次国有企业采购活动前三年内，在经营活动中没有重大违法记录；</w:t>
      </w:r>
    </w:p>
    <w:p w14:paraId="0D8CD2E3">
      <w:pPr>
        <w:spacing w:before="162" w:line="228" w:lineRule="auto"/>
        <w:ind w:left="422"/>
        <w:rPr>
          <w:rFonts w:ascii="宋体" w:hAnsi="宋体" w:eastAsia="宋体" w:cs="宋体"/>
          <w:sz w:val="20"/>
          <w:szCs w:val="20"/>
        </w:rPr>
      </w:pPr>
      <w:r>
        <w:rPr>
          <w:rFonts w:ascii="宋体" w:hAnsi="宋体" w:eastAsia="宋体" w:cs="宋体"/>
          <w:spacing w:val="8"/>
          <w:sz w:val="20"/>
          <w:szCs w:val="20"/>
        </w:rPr>
        <w:t>6、法律、行政法规规定的其他条件；</w:t>
      </w:r>
    </w:p>
    <w:p w14:paraId="7B62B9B6">
      <w:pPr>
        <w:spacing w:before="161" w:line="227" w:lineRule="auto"/>
        <w:ind w:left="425"/>
        <w:rPr>
          <w:rFonts w:ascii="宋体" w:hAnsi="宋体" w:eastAsia="宋体" w:cs="宋体"/>
          <w:sz w:val="20"/>
          <w:szCs w:val="20"/>
        </w:rPr>
      </w:pPr>
      <w:r>
        <w:rPr>
          <w:rFonts w:ascii="宋体" w:hAnsi="宋体" w:eastAsia="宋体" w:cs="宋体"/>
          <w:spacing w:val="8"/>
          <w:sz w:val="20"/>
          <w:szCs w:val="20"/>
        </w:rPr>
        <w:t>7、根据采购项目提出的特殊条件。</w:t>
      </w:r>
    </w:p>
    <w:p w14:paraId="293F6712">
      <w:pPr>
        <w:spacing w:before="165" w:line="228" w:lineRule="auto"/>
        <w:ind w:left="422"/>
        <w:rPr>
          <w:rFonts w:ascii="宋体" w:hAnsi="宋体" w:eastAsia="宋体" w:cs="宋体"/>
          <w:sz w:val="20"/>
          <w:szCs w:val="20"/>
        </w:rPr>
      </w:pPr>
      <w:r>
        <w:rPr>
          <w:rFonts w:ascii="宋体" w:hAnsi="宋体" w:eastAsia="宋体" w:cs="宋体"/>
          <w:color w:val="0000FF"/>
          <w:spacing w:val="-1"/>
          <w:sz w:val="20"/>
          <w:szCs w:val="20"/>
        </w:rPr>
        <w:t>无；</w:t>
      </w:r>
    </w:p>
    <w:p w14:paraId="3E98E7B2">
      <w:pPr>
        <w:spacing w:before="161" w:line="227" w:lineRule="auto"/>
        <w:ind w:left="421"/>
        <w:rPr>
          <w:rFonts w:ascii="宋体" w:hAnsi="宋体" w:eastAsia="宋体" w:cs="宋体"/>
          <w:sz w:val="20"/>
          <w:szCs w:val="20"/>
        </w:rPr>
      </w:pPr>
      <w:r>
        <w:rPr>
          <w:rFonts w:ascii="宋体" w:hAnsi="宋体" w:eastAsia="宋体" w:cs="宋体"/>
          <w:color w:val="0000FF"/>
          <w:spacing w:val="8"/>
          <w:sz w:val="20"/>
          <w:szCs w:val="20"/>
        </w:rPr>
        <w:t>8、本项目不允许联合体参加；</w:t>
      </w:r>
    </w:p>
    <w:p w14:paraId="57DB78D3">
      <w:pPr>
        <w:spacing w:before="162" w:line="227" w:lineRule="auto"/>
        <w:ind w:left="421"/>
        <w:rPr>
          <w:rFonts w:ascii="宋体" w:hAnsi="宋体" w:eastAsia="宋体" w:cs="宋体"/>
          <w:sz w:val="20"/>
          <w:szCs w:val="20"/>
        </w:rPr>
      </w:pPr>
      <w:r>
        <w:rPr>
          <w:rFonts w:ascii="宋体" w:hAnsi="宋体" w:eastAsia="宋体" w:cs="宋体"/>
          <w:color w:val="0000FF"/>
          <w:spacing w:val="8"/>
          <w:sz w:val="20"/>
          <w:szCs w:val="20"/>
        </w:rPr>
        <w:t>9、本项目专门面向中小企业采购。</w:t>
      </w:r>
    </w:p>
    <w:p w14:paraId="6399F0D8">
      <w:pPr>
        <w:spacing w:before="162" w:line="226" w:lineRule="auto"/>
        <w:ind w:left="420"/>
        <w:rPr>
          <w:rFonts w:ascii="宋体" w:hAnsi="宋体" w:eastAsia="宋体" w:cs="宋体"/>
          <w:sz w:val="20"/>
          <w:szCs w:val="20"/>
        </w:rPr>
      </w:pPr>
      <w:r>
        <w:rPr>
          <w:rFonts w:ascii="宋体" w:hAnsi="宋体" w:eastAsia="宋体" w:cs="宋体"/>
          <w:color w:val="0000FF"/>
          <w:spacing w:val="9"/>
          <w:sz w:val="20"/>
          <w:szCs w:val="20"/>
        </w:rPr>
        <w:t>特别说明：本项目招标文件以公告中招标文件为准（详见采购公告中的附件）。</w:t>
      </w:r>
    </w:p>
    <w:p w14:paraId="6BD2A7DE">
      <w:pPr>
        <w:spacing w:before="166" w:line="226" w:lineRule="auto"/>
        <w:ind w:left="2"/>
        <w:rPr>
          <w:rFonts w:ascii="宋体" w:hAnsi="宋体" w:eastAsia="宋体" w:cs="宋体"/>
          <w:sz w:val="20"/>
          <w:szCs w:val="20"/>
        </w:rPr>
      </w:pPr>
      <w:r>
        <w:rPr>
          <w:rFonts w:ascii="宋体" w:hAnsi="宋体" w:eastAsia="宋体" w:cs="宋体"/>
          <w:b/>
          <w:bCs/>
          <w:spacing w:val="7"/>
          <w:sz w:val="20"/>
          <w:szCs w:val="20"/>
        </w:rPr>
        <w:t>六、询价通知书获取时间和方式：</w:t>
      </w:r>
    </w:p>
    <w:p w14:paraId="5CF5A0A9">
      <w:pPr>
        <w:spacing w:before="163" w:line="375" w:lineRule="auto"/>
        <w:ind w:right="70" w:firstLine="421"/>
        <w:rPr>
          <w:rFonts w:ascii="宋体" w:hAnsi="宋体" w:eastAsia="宋体" w:cs="宋体"/>
          <w:sz w:val="20"/>
          <w:szCs w:val="20"/>
        </w:rPr>
      </w:pPr>
      <w:r>
        <w:rPr>
          <w:rFonts w:ascii="宋体" w:hAnsi="宋体" w:eastAsia="宋体" w:cs="宋体"/>
          <w:spacing w:val="8"/>
          <w:sz w:val="20"/>
          <w:szCs w:val="20"/>
        </w:rPr>
        <w:t>本项目询价通知书自起</w:t>
      </w:r>
      <w:r>
        <w:rPr>
          <w:rFonts w:hint="eastAsia" w:ascii="宋体" w:hAnsi="宋体" w:eastAsia="宋体" w:cs="宋体"/>
          <w:spacing w:val="8"/>
          <w:sz w:val="20"/>
          <w:szCs w:val="20"/>
          <w:lang w:val="en-US" w:eastAsia="zh-CN"/>
        </w:rPr>
        <w:t>2025年9月11日</w:t>
      </w:r>
      <w:r>
        <w:rPr>
          <w:rFonts w:ascii="宋体" w:hAnsi="宋体" w:eastAsia="宋体" w:cs="宋体"/>
          <w:spacing w:val="8"/>
          <w:sz w:val="20"/>
          <w:szCs w:val="20"/>
        </w:rPr>
        <w:t>至止</w:t>
      </w:r>
      <w:r>
        <w:rPr>
          <w:rFonts w:hint="eastAsia" w:ascii="宋体" w:hAnsi="宋体" w:eastAsia="宋体" w:cs="宋体"/>
          <w:spacing w:val="8"/>
          <w:sz w:val="20"/>
          <w:szCs w:val="20"/>
          <w:lang w:val="en-US" w:eastAsia="zh-CN"/>
        </w:rPr>
        <w:t>2025年9月16日</w:t>
      </w:r>
      <w:r>
        <w:rPr>
          <w:rFonts w:ascii="宋体" w:hAnsi="宋体" w:eastAsia="宋体" w:cs="宋体"/>
          <w:spacing w:val="-36"/>
          <w:sz w:val="20"/>
          <w:szCs w:val="20"/>
        </w:rPr>
        <w:t xml:space="preserve"> </w:t>
      </w:r>
      <w:r>
        <w:rPr>
          <w:rFonts w:ascii="宋体" w:hAnsi="宋体" w:eastAsia="宋体" w:cs="宋体"/>
          <w:spacing w:val="8"/>
          <w:sz w:val="20"/>
          <w:szCs w:val="20"/>
        </w:rPr>
        <w:t>9:00- 17:00（北京时间）在网上获取，供应商访问</w:t>
      </w:r>
      <w:r>
        <w:rPr>
          <w:rFonts w:hint="eastAsia" w:ascii="宋体" w:hAnsi="宋体" w:eastAsia="宋体" w:cs="宋体"/>
          <w:spacing w:val="7"/>
          <w:sz w:val="20"/>
          <w:szCs w:val="20"/>
          <w:lang w:val="en-US" w:eastAsia="zh-CN"/>
        </w:rPr>
        <w:t>渠县</w:t>
      </w:r>
      <w:r>
        <w:rPr>
          <w:rFonts w:ascii="宋体" w:hAnsi="宋体" w:eastAsia="宋体" w:cs="宋体"/>
          <w:spacing w:val="7"/>
          <w:sz w:val="20"/>
          <w:szCs w:val="20"/>
        </w:rPr>
        <w:t>公共资</w:t>
      </w:r>
      <w:r>
        <w:rPr>
          <w:rFonts w:ascii="宋体" w:hAnsi="宋体" w:eastAsia="宋体" w:cs="宋体"/>
          <w:sz w:val="20"/>
          <w:szCs w:val="20"/>
        </w:rPr>
        <w:t xml:space="preserve"> </w:t>
      </w:r>
      <w:r>
        <w:rPr>
          <w:rFonts w:ascii="宋体" w:hAnsi="宋体" w:eastAsia="宋体" w:cs="宋体"/>
          <w:spacing w:val="10"/>
          <w:sz w:val="20"/>
          <w:szCs w:val="20"/>
        </w:rPr>
        <w:t>源服务平台（</w:t>
      </w:r>
      <w:r>
        <w:fldChar w:fldCharType="begin"/>
      </w:r>
      <w:r>
        <w:instrText xml:space="preserve"> HYPERLINK "https://www.dzggzy.cn" </w:instrText>
      </w:r>
      <w:r>
        <w:fldChar w:fldCharType="separate"/>
      </w:r>
      <w:r>
        <w:rPr>
          <w:rFonts w:hint="eastAsia" w:ascii="宋体" w:hAnsi="宋体" w:eastAsia="宋体" w:cs="宋体"/>
          <w:sz w:val="20"/>
          <w:szCs w:val="20"/>
          <w:lang w:eastAsia="zh-CN"/>
        </w:rPr>
        <w:t>https://dzggzy.cn/qxweb/</w:t>
      </w:r>
      <w:r>
        <w:rPr>
          <w:rFonts w:ascii="宋体" w:hAnsi="宋体" w:eastAsia="宋体" w:cs="宋体"/>
          <w:sz w:val="20"/>
          <w:szCs w:val="20"/>
        </w:rPr>
        <w:fldChar w:fldCharType="end"/>
      </w:r>
      <w:r>
        <w:rPr>
          <w:rFonts w:ascii="宋体" w:hAnsi="宋体" w:eastAsia="宋体" w:cs="宋体"/>
          <w:spacing w:val="10"/>
          <w:sz w:val="20"/>
          <w:szCs w:val="20"/>
        </w:rPr>
        <w:t>）使用</w:t>
      </w:r>
      <w:r>
        <w:rPr>
          <w:rFonts w:ascii="宋体" w:hAnsi="宋体" w:eastAsia="宋体" w:cs="宋体"/>
          <w:spacing w:val="-25"/>
          <w:sz w:val="20"/>
          <w:szCs w:val="20"/>
        </w:rPr>
        <w:t xml:space="preserve"> </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10"/>
          <w:sz w:val="20"/>
          <w:szCs w:val="20"/>
        </w:rPr>
        <w:t>数字证书登录，获取和下载询价通知书。</w:t>
      </w:r>
    </w:p>
    <w:p w14:paraId="1011AA2D">
      <w:pPr>
        <w:spacing w:before="4" w:line="377" w:lineRule="auto"/>
        <w:ind w:right="33" w:firstLine="420"/>
        <w:jc w:val="both"/>
        <w:rPr>
          <w:rFonts w:ascii="宋体" w:hAnsi="宋体" w:eastAsia="宋体" w:cs="宋体"/>
          <w:sz w:val="20"/>
          <w:szCs w:val="20"/>
        </w:rPr>
      </w:pPr>
      <w:r>
        <w:rPr>
          <w:rFonts w:ascii="宋体" w:hAnsi="宋体" w:eastAsia="宋体" w:cs="宋体"/>
          <w:spacing w:val="8"/>
          <w:sz w:val="20"/>
          <w:szCs w:val="20"/>
        </w:rPr>
        <w:t>询价资格不能转让，递交响应文件的供应商名称应与获取询价通知书的供应商名称一致，响应</w:t>
      </w:r>
      <w:r>
        <w:rPr>
          <w:rFonts w:ascii="宋体" w:hAnsi="宋体" w:eastAsia="宋体" w:cs="宋体"/>
          <w:sz w:val="20"/>
          <w:szCs w:val="20"/>
        </w:rPr>
        <w:t xml:space="preserve"> </w:t>
      </w:r>
      <w:r>
        <w:rPr>
          <w:rFonts w:ascii="宋体" w:hAnsi="宋体" w:eastAsia="宋体" w:cs="宋体"/>
          <w:spacing w:val="9"/>
          <w:sz w:val="20"/>
          <w:szCs w:val="20"/>
        </w:rPr>
        <w:t>文件上的采购项目编号、包号（如有分包）应与</w:t>
      </w:r>
      <w:r>
        <w:rPr>
          <w:rFonts w:hint="eastAsia" w:ascii="宋体" w:hAnsi="宋体" w:eastAsia="宋体" w:cs="宋体"/>
          <w:spacing w:val="9"/>
          <w:sz w:val="20"/>
          <w:szCs w:val="20"/>
          <w:lang w:val="en-US" w:eastAsia="zh-CN"/>
        </w:rPr>
        <w:t>渠县</w:t>
      </w:r>
      <w:r>
        <w:rPr>
          <w:rFonts w:ascii="宋体" w:hAnsi="宋体" w:eastAsia="宋体" w:cs="宋体"/>
          <w:spacing w:val="9"/>
          <w:sz w:val="20"/>
          <w:szCs w:val="20"/>
        </w:rPr>
        <w:t>公共资源交易服务网下载的采购项目编</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包号（如有分包）一致。</w:t>
      </w:r>
    </w:p>
    <w:p w14:paraId="2BB94005">
      <w:pPr>
        <w:spacing w:before="1" w:line="227" w:lineRule="auto"/>
        <w:rPr>
          <w:rFonts w:ascii="宋体" w:hAnsi="宋体" w:eastAsia="宋体" w:cs="宋体"/>
          <w:sz w:val="20"/>
          <w:szCs w:val="20"/>
        </w:rPr>
      </w:pPr>
      <w:r>
        <w:rPr>
          <w:rFonts w:ascii="宋体" w:hAnsi="宋体" w:eastAsia="宋体" w:cs="宋体"/>
          <w:b/>
          <w:bCs/>
          <w:spacing w:val="7"/>
          <w:sz w:val="20"/>
          <w:szCs w:val="20"/>
        </w:rPr>
        <w:t>七、响应文件的提交和解密：</w:t>
      </w:r>
    </w:p>
    <w:p w14:paraId="2F3543DD">
      <w:pPr>
        <w:spacing w:line="227" w:lineRule="auto"/>
        <w:rPr>
          <w:rFonts w:ascii="宋体" w:hAnsi="宋体" w:eastAsia="宋体" w:cs="宋体"/>
          <w:sz w:val="20"/>
          <w:szCs w:val="20"/>
        </w:rPr>
        <w:sectPr>
          <w:footerReference r:id="rId8" w:type="default"/>
          <w:pgSz w:w="11907" w:h="16840"/>
          <w:pgMar w:top="1431" w:right="1405" w:bottom="1199" w:left="1480" w:header="0" w:footer="965" w:gutter="0"/>
          <w:cols w:space="720" w:num="1"/>
        </w:sectPr>
      </w:pPr>
    </w:p>
    <w:p w14:paraId="5E8FEF2A">
      <w:pPr>
        <w:spacing w:before="41" w:line="340" w:lineRule="auto"/>
        <w:ind w:firstLine="436"/>
        <w:rPr>
          <w:rFonts w:ascii="宋体" w:hAnsi="宋体" w:eastAsia="宋体" w:cs="宋体"/>
          <w:sz w:val="20"/>
          <w:szCs w:val="20"/>
        </w:rPr>
      </w:pPr>
      <w:bookmarkStart w:id="67" w:name="_GoBack"/>
      <w:bookmarkEnd w:id="67"/>
      <w:r>
        <w:rPr>
          <w:rFonts w:ascii="宋体" w:hAnsi="宋体" w:eastAsia="宋体" w:cs="宋体"/>
          <w:b/>
          <w:bCs/>
          <w:spacing w:val="10"/>
          <w:sz w:val="20"/>
          <w:szCs w:val="20"/>
        </w:rPr>
        <w:t>1、响应文件提交方式：</w:t>
      </w:r>
      <w:r>
        <w:rPr>
          <w:rFonts w:ascii="宋体" w:hAnsi="宋体" w:eastAsia="宋体" w:cs="宋体"/>
          <w:spacing w:val="10"/>
          <w:sz w:val="20"/>
          <w:szCs w:val="20"/>
        </w:rPr>
        <w:t>供应商必须在响应</w:t>
      </w:r>
      <w:r>
        <w:rPr>
          <w:rFonts w:ascii="宋体" w:hAnsi="宋体" w:eastAsia="宋体" w:cs="宋体"/>
          <w:spacing w:val="9"/>
          <w:sz w:val="20"/>
          <w:szCs w:val="20"/>
        </w:rPr>
        <w:t>文件提交截止时间前，登录</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公共资源服务平</w:t>
      </w:r>
      <w:r>
        <w:rPr>
          <w:rFonts w:ascii="宋体" w:hAnsi="宋体" w:eastAsia="宋体" w:cs="宋体"/>
          <w:sz w:val="20"/>
          <w:szCs w:val="20"/>
        </w:rPr>
        <w:t xml:space="preserve">   </w:t>
      </w:r>
      <w:r>
        <w:rPr>
          <w:rFonts w:ascii="宋体" w:hAnsi="宋体" w:eastAsia="宋体" w:cs="宋体"/>
          <w:spacing w:val="12"/>
          <w:sz w:val="20"/>
          <w:szCs w:val="20"/>
        </w:rPr>
        <w:t>台（</w:t>
      </w:r>
      <w:r>
        <w:fldChar w:fldCharType="begin"/>
      </w:r>
      <w:r>
        <w:instrText xml:space="preserve"> HYPERLINK "https://www.dzggzy.cn" </w:instrText>
      </w:r>
      <w:r>
        <w:fldChar w:fldCharType="separate"/>
      </w:r>
      <w:r>
        <w:rPr>
          <w:rFonts w:hint="eastAsia" w:ascii="宋体" w:hAnsi="宋体" w:eastAsia="宋体" w:cs="宋体"/>
          <w:sz w:val="20"/>
          <w:szCs w:val="20"/>
          <w:lang w:eastAsia="zh-CN"/>
        </w:rPr>
        <w:t>https://dzggzy.cn/qxweb/</w:t>
      </w:r>
      <w:r>
        <w:rPr>
          <w:rFonts w:ascii="宋体" w:hAnsi="宋体" w:eastAsia="宋体" w:cs="宋体"/>
          <w:sz w:val="20"/>
          <w:szCs w:val="20"/>
        </w:rPr>
        <w:fldChar w:fldCharType="end"/>
      </w:r>
      <w:r>
        <w:rPr>
          <w:rFonts w:ascii="宋体" w:hAnsi="宋体" w:eastAsia="宋体" w:cs="宋体"/>
          <w:spacing w:val="12"/>
          <w:sz w:val="20"/>
          <w:szCs w:val="20"/>
        </w:rPr>
        <w:t>）,将经数字证书（</w:t>
      </w:r>
      <w:r>
        <w:rPr>
          <w:rFonts w:ascii="宋体" w:hAnsi="宋体" w:eastAsia="宋体" w:cs="宋体"/>
          <w:sz w:val="20"/>
          <w:szCs w:val="20"/>
        </w:rPr>
        <w:t>CA</w:t>
      </w:r>
      <w:r>
        <w:rPr>
          <w:rFonts w:ascii="宋体" w:hAnsi="宋体" w:eastAsia="宋体" w:cs="宋体"/>
          <w:spacing w:val="12"/>
          <w:sz w:val="20"/>
          <w:szCs w:val="20"/>
        </w:rPr>
        <w:t xml:space="preserve"> 证书）认证签章并加密的</w:t>
      </w:r>
      <w:r>
        <w:rPr>
          <w:rFonts w:ascii="宋体" w:hAnsi="宋体" w:eastAsia="宋体" w:cs="宋体"/>
          <w:spacing w:val="11"/>
          <w:sz w:val="20"/>
          <w:szCs w:val="20"/>
        </w:rPr>
        <w:t>响应文件通过“上传投标文件”</w:t>
      </w:r>
      <w:r>
        <w:rPr>
          <w:rFonts w:ascii="宋体" w:hAnsi="宋体" w:eastAsia="宋体" w:cs="宋体"/>
          <w:sz w:val="20"/>
          <w:szCs w:val="20"/>
        </w:rPr>
        <w:t xml:space="preserve"> </w:t>
      </w:r>
      <w:r>
        <w:rPr>
          <w:rFonts w:ascii="宋体" w:hAnsi="宋体" w:eastAsia="宋体" w:cs="宋体"/>
          <w:spacing w:val="8"/>
          <w:sz w:val="20"/>
          <w:szCs w:val="20"/>
        </w:rPr>
        <w:t>模块上传到系统中。未成功向系统上传响应文件的，视为撤回响应文件。本次采购不接受邮寄的响</w:t>
      </w:r>
      <w:r>
        <w:rPr>
          <w:rFonts w:ascii="宋体" w:hAnsi="宋体" w:eastAsia="宋体" w:cs="宋体"/>
          <w:spacing w:val="2"/>
          <w:sz w:val="20"/>
          <w:szCs w:val="20"/>
        </w:rPr>
        <w:t xml:space="preserve">   </w:t>
      </w:r>
      <w:r>
        <w:rPr>
          <w:rFonts w:ascii="宋体" w:hAnsi="宋体" w:eastAsia="宋体" w:cs="宋体"/>
          <w:spacing w:val="5"/>
          <w:sz w:val="20"/>
          <w:szCs w:val="20"/>
        </w:rPr>
        <w:t>应文件。</w:t>
      </w:r>
    </w:p>
    <w:p w14:paraId="5DFF4A21">
      <w:pPr>
        <w:spacing w:before="160" w:line="228" w:lineRule="auto"/>
        <w:ind w:left="424"/>
        <w:rPr>
          <w:rFonts w:ascii="宋体" w:hAnsi="宋体" w:eastAsia="宋体" w:cs="宋体"/>
          <w:sz w:val="20"/>
          <w:szCs w:val="20"/>
        </w:rPr>
      </w:pPr>
      <w:r>
        <w:rPr>
          <w:rFonts w:ascii="宋体" w:hAnsi="宋体" w:eastAsia="宋体" w:cs="宋体"/>
          <w:b/>
          <w:bCs/>
          <w:spacing w:val="8"/>
          <w:sz w:val="20"/>
          <w:szCs w:val="20"/>
        </w:rPr>
        <w:t>2、响应文件提交截止时间</w:t>
      </w:r>
      <w:r>
        <w:rPr>
          <w:rFonts w:ascii="宋体" w:hAnsi="宋体" w:eastAsia="宋体" w:cs="宋体"/>
          <w:b/>
          <w:bCs/>
          <w:spacing w:val="2"/>
          <w:sz w:val="20"/>
          <w:szCs w:val="20"/>
        </w:rPr>
        <w:t>：</w:t>
      </w:r>
      <w:r>
        <w:rPr>
          <w:rFonts w:hint="eastAsia" w:ascii="宋体" w:hAnsi="宋体" w:eastAsia="宋体" w:cs="宋体"/>
          <w:b/>
          <w:bCs/>
          <w:spacing w:val="2"/>
          <w:sz w:val="20"/>
          <w:szCs w:val="20"/>
          <w:lang w:val="en-US" w:eastAsia="zh-CN"/>
        </w:rPr>
        <w:t>2025年9月17日9时30分</w:t>
      </w:r>
      <w:r>
        <w:rPr>
          <w:rFonts w:ascii="宋体" w:hAnsi="宋体" w:eastAsia="宋体" w:cs="宋体"/>
          <w:spacing w:val="2"/>
          <w:sz w:val="20"/>
          <w:szCs w:val="20"/>
        </w:rPr>
        <w:t>（</w:t>
      </w:r>
      <w:r>
        <w:rPr>
          <w:rFonts w:ascii="宋体" w:hAnsi="宋体" w:eastAsia="宋体" w:cs="宋体"/>
          <w:spacing w:val="8"/>
          <w:sz w:val="20"/>
          <w:szCs w:val="20"/>
        </w:rPr>
        <w:t>北京时间，下同）。</w:t>
      </w:r>
    </w:p>
    <w:p w14:paraId="2C3F1474">
      <w:pPr>
        <w:spacing w:before="161" w:line="228" w:lineRule="auto"/>
        <w:ind w:left="425"/>
        <w:rPr>
          <w:rFonts w:ascii="宋体" w:hAnsi="宋体" w:eastAsia="宋体" w:cs="宋体"/>
          <w:sz w:val="20"/>
          <w:szCs w:val="20"/>
        </w:rPr>
      </w:pPr>
      <w:r>
        <w:rPr>
          <w:rFonts w:ascii="宋体" w:hAnsi="宋体" w:eastAsia="宋体" w:cs="宋体"/>
          <w:b/>
          <w:bCs/>
          <w:spacing w:val="6"/>
          <w:sz w:val="20"/>
          <w:szCs w:val="20"/>
        </w:rPr>
        <w:t>3、响应文件解密方式：</w:t>
      </w:r>
    </w:p>
    <w:p w14:paraId="24511F28">
      <w:pPr>
        <w:spacing w:before="163" w:line="302" w:lineRule="auto"/>
        <w:ind w:right="239" w:firstLine="431"/>
        <w:rPr>
          <w:rFonts w:ascii="宋体" w:hAnsi="宋体" w:eastAsia="宋体" w:cs="宋体"/>
          <w:sz w:val="20"/>
          <w:szCs w:val="20"/>
        </w:rPr>
      </w:pPr>
      <w:r>
        <w:rPr>
          <w:rFonts w:ascii="宋体" w:hAnsi="宋体" w:eastAsia="宋体" w:cs="宋体"/>
          <w:spacing w:val="9"/>
          <w:sz w:val="20"/>
          <w:szCs w:val="20"/>
        </w:rPr>
        <w:t>（1）不需提供样品或现场演示的项目，只接受网上在线解密方式解密响应文件，供应商使用</w:t>
      </w:r>
      <w:r>
        <w:rPr>
          <w:rFonts w:ascii="宋体" w:hAnsi="宋体" w:eastAsia="宋体" w:cs="宋体"/>
          <w:spacing w:val="15"/>
          <w:sz w:val="20"/>
          <w:szCs w:val="20"/>
        </w:rPr>
        <w:t xml:space="preserve"> </w:t>
      </w:r>
      <w:r>
        <w:rPr>
          <w:rFonts w:ascii="宋体" w:hAnsi="宋体" w:eastAsia="宋体" w:cs="宋体"/>
          <w:sz w:val="20"/>
          <w:szCs w:val="20"/>
        </w:rPr>
        <w:t>CA</w:t>
      </w:r>
      <w:r>
        <w:rPr>
          <w:rFonts w:ascii="宋体" w:hAnsi="宋体" w:eastAsia="宋体" w:cs="宋体"/>
          <w:spacing w:val="-32"/>
          <w:sz w:val="20"/>
          <w:szCs w:val="20"/>
        </w:rPr>
        <w:t xml:space="preserve"> </w:t>
      </w:r>
      <w:r>
        <w:rPr>
          <w:rFonts w:ascii="宋体" w:hAnsi="宋体" w:eastAsia="宋体" w:cs="宋体"/>
          <w:spacing w:val="9"/>
          <w:sz w:val="20"/>
          <w:szCs w:val="20"/>
        </w:rPr>
        <w:t>登录</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公共资源交易服务网，在线解密提交的响应文件。</w:t>
      </w:r>
    </w:p>
    <w:p w14:paraId="6D93B9A8">
      <w:pPr>
        <w:spacing w:before="163" w:line="327" w:lineRule="auto"/>
        <w:ind w:right="203" w:firstLine="430"/>
        <w:rPr>
          <w:rFonts w:ascii="宋体" w:hAnsi="宋体" w:eastAsia="宋体" w:cs="宋体"/>
          <w:sz w:val="20"/>
          <w:szCs w:val="20"/>
        </w:rPr>
      </w:pPr>
      <w:r>
        <w:rPr>
          <w:rFonts w:ascii="宋体" w:hAnsi="宋体" w:eastAsia="宋体" w:cs="宋体"/>
          <w:spacing w:val="10"/>
          <w:sz w:val="20"/>
          <w:szCs w:val="20"/>
        </w:rPr>
        <w:t>（2）需提供样品或现场演示的项目，只接受现场在线解密响应文件，供应商须到</w:t>
      </w:r>
      <w:r>
        <w:rPr>
          <w:rFonts w:hint="eastAsia" w:ascii="宋体" w:hAnsi="宋体" w:eastAsia="宋体" w:cs="宋体"/>
          <w:color w:val="C00000"/>
          <w:spacing w:val="10"/>
          <w:sz w:val="20"/>
          <w:szCs w:val="20"/>
          <w:lang w:val="en-US" w:eastAsia="zh-CN"/>
        </w:rPr>
        <w:t>渠县</w:t>
      </w:r>
      <w:r>
        <w:rPr>
          <w:rFonts w:ascii="宋体" w:hAnsi="宋体" w:eastAsia="宋体" w:cs="宋体"/>
          <w:spacing w:val="10"/>
          <w:sz w:val="20"/>
          <w:szCs w:val="20"/>
        </w:rPr>
        <w:t>政府</w:t>
      </w:r>
      <w:r>
        <w:rPr>
          <w:rFonts w:ascii="宋体" w:hAnsi="宋体" w:eastAsia="宋体" w:cs="宋体"/>
          <w:spacing w:val="7"/>
          <w:sz w:val="20"/>
          <w:szCs w:val="20"/>
        </w:rPr>
        <w:t xml:space="preserve"> </w:t>
      </w:r>
      <w:r>
        <w:rPr>
          <w:rFonts w:ascii="宋体" w:hAnsi="宋体" w:eastAsia="宋体" w:cs="宋体"/>
          <w:spacing w:val="11"/>
          <w:sz w:val="20"/>
          <w:szCs w:val="20"/>
        </w:rPr>
        <w:t>采购中心开标</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厅现场使用</w:t>
      </w:r>
      <w:r>
        <w:rPr>
          <w:rFonts w:ascii="宋体" w:hAnsi="宋体" w:eastAsia="宋体" w:cs="宋体"/>
          <w:sz w:val="20"/>
          <w:szCs w:val="20"/>
        </w:rPr>
        <w:t>CA</w:t>
      </w:r>
      <w:r>
        <w:rPr>
          <w:rFonts w:ascii="宋体" w:hAnsi="宋体" w:eastAsia="宋体" w:cs="宋体"/>
          <w:spacing w:val="-34"/>
          <w:sz w:val="20"/>
          <w:szCs w:val="20"/>
        </w:rPr>
        <w:t xml:space="preserve"> </w:t>
      </w:r>
      <w:r>
        <w:rPr>
          <w:rFonts w:ascii="宋体" w:hAnsi="宋体" w:eastAsia="宋体" w:cs="宋体"/>
          <w:spacing w:val="11"/>
          <w:sz w:val="20"/>
          <w:szCs w:val="20"/>
        </w:rPr>
        <w:t>登录</w:t>
      </w:r>
      <w:r>
        <w:rPr>
          <w:rFonts w:hint="eastAsia" w:ascii="宋体" w:hAnsi="宋体" w:eastAsia="宋体" w:cs="宋体"/>
          <w:color w:val="C00000"/>
          <w:spacing w:val="11"/>
          <w:sz w:val="20"/>
          <w:szCs w:val="20"/>
          <w:lang w:val="en-US" w:eastAsia="zh-CN"/>
        </w:rPr>
        <w:t>渠县</w:t>
      </w:r>
      <w:r>
        <w:rPr>
          <w:rFonts w:ascii="宋体" w:hAnsi="宋体" w:eastAsia="宋体" w:cs="宋体"/>
          <w:spacing w:val="11"/>
          <w:sz w:val="20"/>
          <w:szCs w:val="20"/>
        </w:rPr>
        <w:t>公共资源交易服务网，在线解</w:t>
      </w:r>
      <w:r>
        <w:rPr>
          <w:rFonts w:ascii="宋体" w:hAnsi="宋体" w:eastAsia="宋体" w:cs="宋体"/>
          <w:spacing w:val="10"/>
          <w:sz w:val="20"/>
          <w:szCs w:val="20"/>
        </w:rPr>
        <w:t>密提交的响应文件，供应</w:t>
      </w:r>
      <w:r>
        <w:rPr>
          <w:rFonts w:ascii="宋体" w:hAnsi="宋体" w:eastAsia="宋体" w:cs="宋体"/>
          <w:sz w:val="20"/>
          <w:szCs w:val="20"/>
        </w:rPr>
        <w:t xml:space="preserve"> </w:t>
      </w:r>
      <w:r>
        <w:rPr>
          <w:rFonts w:ascii="宋体" w:hAnsi="宋体" w:eastAsia="宋体" w:cs="宋体"/>
          <w:spacing w:val="9"/>
          <w:sz w:val="20"/>
          <w:szCs w:val="20"/>
        </w:rPr>
        <w:t>商须在响应文件提交截止时间前将样品送到</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政府采购中心。</w:t>
      </w:r>
    </w:p>
    <w:p w14:paraId="387AB1A0">
      <w:pPr>
        <w:spacing w:before="161" w:line="377" w:lineRule="auto"/>
        <w:ind w:left="3" w:right="203" w:firstLine="417"/>
        <w:rPr>
          <w:rFonts w:ascii="宋体" w:hAnsi="宋体" w:eastAsia="宋体" w:cs="宋体"/>
          <w:sz w:val="20"/>
          <w:szCs w:val="20"/>
        </w:rPr>
      </w:pPr>
      <w:r>
        <w:rPr>
          <w:rFonts w:ascii="宋体" w:hAnsi="宋体" w:eastAsia="宋体" w:cs="宋体"/>
          <w:b/>
          <w:bCs/>
          <w:spacing w:val="7"/>
          <w:sz w:val="20"/>
          <w:szCs w:val="20"/>
        </w:rPr>
        <w:t>4、响应文件解密截止时间：</w:t>
      </w:r>
      <w:r>
        <w:rPr>
          <w:rFonts w:ascii="宋体" w:hAnsi="宋体" w:eastAsia="宋体" w:cs="宋体"/>
          <w:spacing w:val="7"/>
          <w:sz w:val="20"/>
          <w:szCs w:val="20"/>
        </w:rPr>
        <w:t>供应商应在响应文件</w:t>
      </w:r>
      <w:r>
        <w:rPr>
          <w:rFonts w:ascii="宋体" w:hAnsi="宋体" w:eastAsia="宋体" w:cs="宋体"/>
          <w:spacing w:val="6"/>
          <w:sz w:val="20"/>
          <w:szCs w:val="20"/>
        </w:rPr>
        <w:t>提交截止之时起</w:t>
      </w:r>
      <w:r>
        <w:rPr>
          <w:rFonts w:ascii="宋体" w:hAnsi="宋体" w:eastAsia="宋体" w:cs="宋体"/>
          <w:spacing w:val="-35"/>
          <w:sz w:val="20"/>
          <w:szCs w:val="20"/>
        </w:rPr>
        <w:t xml:space="preserve"> </w:t>
      </w:r>
      <w:r>
        <w:rPr>
          <w:rFonts w:ascii="宋体" w:hAnsi="宋体" w:eastAsia="宋体" w:cs="宋体"/>
          <w:spacing w:val="6"/>
          <w:sz w:val="20"/>
          <w:szCs w:val="20"/>
        </w:rPr>
        <w:t>30</w:t>
      </w:r>
      <w:r>
        <w:rPr>
          <w:rFonts w:ascii="宋体" w:hAnsi="宋体" w:eastAsia="宋体" w:cs="宋体"/>
          <w:spacing w:val="-36"/>
          <w:sz w:val="20"/>
          <w:szCs w:val="20"/>
        </w:rPr>
        <w:t xml:space="preserve"> </w:t>
      </w:r>
      <w:r>
        <w:rPr>
          <w:rFonts w:ascii="宋体" w:hAnsi="宋体" w:eastAsia="宋体" w:cs="宋体"/>
          <w:spacing w:val="6"/>
          <w:sz w:val="20"/>
          <w:szCs w:val="20"/>
        </w:rPr>
        <w:t>分钟内完成解密，未按时</w:t>
      </w:r>
      <w:r>
        <w:rPr>
          <w:rFonts w:ascii="宋体" w:hAnsi="宋体" w:eastAsia="宋体" w:cs="宋体"/>
          <w:sz w:val="20"/>
          <w:szCs w:val="20"/>
        </w:rPr>
        <w:t xml:space="preserve"> </w:t>
      </w:r>
      <w:r>
        <w:rPr>
          <w:rFonts w:ascii="宋体" w:hAnsi="宋体" w:eastAsia="宋体" w:cs="宋体"/>
          <w:spacing w:val="9"/>
          <w:sz w:val="20"/>
          <w:szCs w:val="20"/>
        </w:rPr>
        <w:t>完成解密的视为自动放弃询价资格(系统自动</w:t>
      </w:r>
      <w:r>
        <w:rPr>
          <w:rFonts w:ascii="宋体" w:hAnsi="宋体" w:eastAsia="宋体" w:cs="宋体"/>
          <w:spacing w:val="8"/>
          <w:sz w:val="20"/>
          <w:szCs w:val="20"/>
        </w:rPr>
        <w:t>计算时间)。</w:t>
      </w:r>
    </w:p>
    <w:p w14:paraId="46799EB8">
      <w:pPr>
        <w:spacing w:before="1" w:line="221" w:lineRule="auto"/>
        <w:ind w:left="5"/>
        <w:rPr>
          <w:rFonts w:ascii="宋体" w:hAnsi="宋体" w:eastAsia="宋体" w:cs="宋体"/>
          <w:sz w:val="20"/>
          <w:szCs w:val="20"/>
        </w:rPr>
      </w:pPr>
      <w:r>
        <w:rPr>
          <w:rFonts w:ascii="宋体" w:hAnsi="宋体" w:eastAsia="宋体" w:cs="宋体"/>
          <w:b/>
          <w:bCs/>
          <w:spacing w:val="10"/>
          <w:sz w:val="20"/>
          <w:szCs w:val="20"/>
        </w:rPr>
        <w:t>八、</w:t>
      </w:r>
      <w:r>
        <w:rPr>
          <w:rFonts w:ascii="宋体" w:hAnsi="宋体" w:eastAsia="宋体" w:cs="宋体"/>
          <w:spacing w:val="10"/>
          <w:sz w:val="20"/>
          <w:szCs w:val="20"/>
        </w:rPr>
        <w:t>本询价邀请在</w:t>
      </w:r>
      <w:r>
        <w:rPr>
          <w:rFonts w:hint="eastAsia" w:ascii="宋体" w:hAnsi="宋体" w:eastAsia="宋体" w:cs="宋体"/>
          <w:color w:val="C00000"/>
          <w:spacing w:val="10"/>
          <w:sz w:val="20"/>
          <w:szCs w:val="20"/>
          <w:lang w:val="en-US" w:eastAsia="zh-CN"/>
        </w:rPr>
        <w:t>渠县</w:t>
      </w:r>
      <w:r>
        <w:rPr>
          <w:rFonts w:ascii="宋体" w:hAnsi="宋体" w:eastAsia="宋体" w:cs="宋体"/>
          <w:spacing w:val="10"/>
          <w:sz w:val="20"/>
          <w:szCs w:val="20"/>
        </w:rPr>
        <w:t>公共资源服务平台（</w:t>
      </w:r>
      <w:r>
        <w:fldChar w:fldCharType="begin"/>
      </w:r>
      <w:r>
        <w:instrText xml:space="preserve"> HYPERLINK "https://www.dzggzy.cn" </w:instrText>
      </w:r>
      <w:r>
        <w:fldChar w:fldCharType="separate"/>
      </w:r>
      <w:r>
        <w:rPr>
          <w:rFonts w:hint="eastAsia" w:ascii="宋体" w:hAnsi="宋体" w:eastAsia="宋体" w:cs="宋体"/>
          <w:sz w:val="20"/>
          <w:szCs w:val="20"/>
          <w:lang w:eastAsia="zh-CN"/>
        </w:rPr>
        <w:t>https://dzggzy.cn/qxweb/</w:t>
      </w:r>
      <w:r>
        <w:rPr>
          <w:rFonts w:ascii="宋体" w:hAnsi="宋体" w:eastAsia="宋体" w:cs="宋体"/>
          <w:sz w:val="20"/>
          <w:szCs w:val="20"/>
        </w:rPr>
        <w:fldChar w:fldCharType="end"/>
      </w:r>
      <w:r>
        <w:rPr>
          <w:rFonts w:ascii="宋体" w:hAnsi="宋体" w:eastAsia="宋体" w:cs="宋体"/>
          <w:spacing w:val="10"/>
          <w:sz w:val="20"/>
          <w:szCs w:val="20"/>
        </w:rPr>
        <w:t>）上以公告形式发布。</w:t>
      </w:r>
    </w:p>
    <w:p w14:paraId="07C66353">
      <w:pPr>
        <w:spacing w:before="167" w:line="378" w:lineRule="auto"/>
        <w:ind w:left="2" w:right="203" w:firstLine="4"/>
        <w:rPr>
          <w:rFonts w:ascii="宋体" w:hAnsi="宋体" w:eastAsia="宋体" w:cs="宋体"/>
          <w:sz w:val="20"/>
          <w:szCs w:val="20"/>
        </w:rPr>
      </w:pPr>
      <w:r>
        <w:rPr>
          <w:rFonts w:ascii="宋体" w:hAnsi="宋体" w:eastAsia="宋体" w:cs="宋体"/>
          <w:b/>
          <w:bCs/>
          <w:spacing w:val="8"/>
          <w:sz w:val="20"/>
          <w:szCs w:val="20"/>
        </w:rPr>
        <w:t>九</w:t>
      </w:r>
      <w:r>
        <w:rPr>
          <w:rFonts w:ascii="宋体" w:hAnsi="宋体" w:eastAsia="宋体" w:cs="宋体"/>
          <w:spacing w:val="8"/>
          <w:sz w:val="20"/>
          <w:szCs w:val="20"/>
        </w:rPr>
        <w:t>、本次国有企业采购采用全程电子化采购方式，在响应文件解密截止时间前所有供应商名称、地</w:t>
      </w:r>
      <w:r>
        <w:rPr>
          <w:rFonts w:ascii="宋体" w:hAnsi="宋体" w:eastAsia="宋体" w:cs="宋体"/>
          <w:sz w:val="20"/>
          <w:szCs w:val="20"/>
        </w:rPr>
        <w:t xml:space="preserve"> </w:t>
      </w:r>
      <w:r>
        <w:rPr>
          <w:rFonts w:ascii="宋体" w:hAnsi="宋体" w:eastAsia="宋体" w:cs="宋体"/>
          <w:spacing w:val="9"/>
          <w:sz w:val="20"/>
          <w:szCs w:val="20"/>
        </w:rPr>
        <w:t>址、联系方式等有效信息均被电子交易系统全部自动屏蔽，任何单位无法获取。</w:t>
      </w:r>
    </w:p>
    <w:p w14:paraId="55F3C775">
      <w:pPr>
        <w:spacing w:before="1" w:line="377" w:lineRule="auto"/>
        <w:ind w:left="1" w:right="168" w:firstLine="420"/>
        <w:jc w:val="both"/>
        <w:rPr>
          <w:rFonts w:ascii="宋体" w:hAnsi="宋体" w:eastAsia="宋体" w:cs="宋体"/>
          <w:sz w:val="20"/>
          <w:szCs w:val="20"/>
        </w:rPr>
      </w:pPr>
      <w:r>
        <w:rPr>
          <w:rFonts w:ascii="宋体" w:hAnsi="宋体" w:eastAsia="宋体" w:cs="宋体"/>
          <w:spacing w:val="8"/>
          <w:sz w:val="20"/>
          <w:szCs w:val="20"/>
        </w:rPr>
        <w:t>本次国有企业采购响应文件解密截止时间前，应由采购单位按相关法律政策规定书面通知供应</w:t>
      </w:r>
      <w:r>
        <w:rPr>
          <w:rFonts w:ascii="宋体" w:hAnsi="宋体" w:eastAsia="宋体" w:cs="宋体"/>
          <w:spacing w:val="1"/>
          <w:sz w:val="20"/>
          <w:szCs w:val="20"/>
        </w:rPr>
        <w:t xml:space="preserve"> </w:t>
      </w:r>
      <w:r>
        <w:rPr>
          <w:rFonts w:ascii="宋体" w:hAnsi="宋体" w:eastAsia="宋体" w:cs="宋体"/>
          <w:spacing w:val="8"/>
          <w:sz w:val="20"/>
          <w:szCs w:val="20"/>
        </w:rPr>
        <w:t>商的事项（含询价通知书的澄清、修改、更正等</w:t>
      </w:r>
      <w:r>
        <w:rPr>
          <w:rFonts w:ascii="宋体" w:hAnsi="宋体" w:eastAsia="宋体" w:cs="宋体"/>
          <w:spacing w:val="9"/>
          <w:sz w:val="20"/>
          <w:szCs w:val="20"/>
        </w:rPr>
        <w:t>），</w:t>
      </w:r>
      <w:r>
        <w:rPr>
          <w:rFonts w:ascii="宋体" w:hAnsi="宋体" w:eastAsia="宋体" w:cs="宋体"/>
          <w:spacing w:val="8"/>
          <w:sz w:val="20"/>
          <w:szCs w:val="20"/>
        </w:rPr>
        <w:t>采购单位均在</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公共资源交易服务网上以</w:t>
      </w:r>
      <w:r>
        <w:rPr>
          <w:rFonts w:ascii="宋体" w:hAnsi="宋体" w:eastAsia="宋体" w:cs="宋体"/>
          <w:spacing w:val="1"/>
          <w:sz w:val="20"/>
          <w:szCs w:val="20"/>
        </w:rPr>
        <w:t xml:space="preserve"> </w:t>
      </w:r>
      <w:r>
        <w:rPr>
          <w:rFonts w:ascii="宋体" w:hAnsi="宋体" w:eastAsia="宋体" w:cs="宋体"/>
          <w:spacing w:val="9"/>
          <w:sz w:val="20"/>
          <w:szCs w:val="20"/>
        </w:rPr>
        <w:t>公告形式发布，同时通过</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公共资源交易服务平台自动提示已获取询价通知书的潜在供应</w:t>
      </w:r>
      <w:r>
        <w:rPr>
          <w:rFonts w:ascii="宋体" w:hAnsi="宋体" w:eastAsia="宋体" w:cs="宋体"/>
          <w:spacing w:val="8"/>
          <w:sz w:val="20"/>
          <w:szCs w:val="20"/>
        </w:rPr>
        <w:t>商。</w:t>
      </w:r>
      <w:r>
        <w:rPr>
          <w:rFonts w:ascii="宋体" w:hAnsi="宋体" w:eastAsia="宋体" w:cs="宋体"/>
          <w:sz w:val="20"/>
          <w:szCs w:val="20"/>
        </w:rPr>
        <w:t xml:space="preserve"> </w:t>
      </w:r>
      <w:r>
        <w:rPr>
          <w:rFonts w:ascii="宋体" w:hAnsi="宋体" w:eastAsia="宋体" w:cs="宋体"/>
          <w:spacing w:val="9"/>
          <w:sz w:val="20"/>
          <w:szCs w:val="20"/>
        </w:rPr>
        <w:t>供应商若未能关注并及时在上述网站获取相关信息，将自行承担对其不利的后果。</w:t>
      </w:r>
    </w:p>
    <w:p w14:paraId="16166F9E">
      <w:pPr>
        <w:spacing w:line="229" w:lineRule="auto"/>
        <w:ind w:left="2"/>
        <w:rPr>
          <w:rFonts w:ascii="宋体" w:hAnsi="宋体" w:eastAsia="宋体" w:cs="宋体"/>
          <w:sz w:val="20"/>
          <w:szCs w:val="20"/>
        </w:rPr>
      </w:pPr>
      <w:r>
        <w:rPr>
          <w:rFonts w:ascii="宋体" w:hAnsi="宋体" w:eastAsia="宋体" w:cs="宋体"/>
          <w:b/>
          <w:bCs/>
          <w:spacing w:val="7"/>
          <w:sz w:val="20"/>
          <w:szCs w:val="20"/>
        </w:rPr>
        <w:t>十、联系方式</w:t>
      </w:r>
    </w:p>
    <w:p w14:paraId="60C666FD">
      <w:pPr>
        <w:spacing w:before="160" w:line="227" w:lineRule="auto"/>
        <w:ind w:left="420"/>
        <w:rPr>
          <w:rFonts w:ascii="宋体" w:hAnsi="宋体" w:eastAsia="宋体" w:cs="宋体"/>
          <w:sz w:val="20"/>
          <w:szCs w:val="20"/>
        </w:rPr>
      </w:pPr>
      <w:r>
        <w:rPr>
          <w:rFonts w:ascii="宋体" w:hAnsi="宋体" w:eastAsia="宋体" w:cs="宋体"/>
          <w:b/>
          <w:bCs/>
          <w:spacing w:val="9"/>
          <w:sz w:val="20"/>
          <w:szCs w:val="20"/>
        </w:rPr>
        <w:t>采购人</w:t>
      </w:r>
      <w:r>
        <w:rPr>
          <w:rFonts w:ascii="宋体" w:hAnsi="宋体" w:eastAsia="宋体" w:cs="宋体"/>
          <w:spacing w:val="9"/>
          <w:sz w:val="20"/>
          <w:szCs w:val="20"/>
        </w:rPr>
        <w:t>：</w:t>
      </w:r>
      <w:r>
        <w:rPr>
          <w:rFonts w:ascii="宋体" w:hAnsi="宋体" w:eastAsia="宋体" w:cs="宋体"/>
          <w:color w:val="0000FF"/>
          <w:spacing w:val="9"/>
          <w:sz w:val="20"/>
          <w:szCs w:val="20"/>
        </w:rPr>
        <w:t>渠县賨成建设发展投资有限公司</w:t>
      </w:r>
    </w:p>
    <w:p w14:paraId="74D28872">
      <w:pPr>
        <w:spacing w:before="162" w:line="227" w:lineRule="auto"/>
        <w:ind w:left="421"/>
        <w:rPr>
          <w:rFonts w:ascii="宋体" w:hAnsi="宋体" w:eastAsia="宋体" w:cs="宋体"/>
          <w:sz w:val="20"/>
          <w:szCs w:val="20"/>
        </w:rPr>
      </w:pPr>
      <w:r>
        <w:rPr>
          <w:rFonts w:ascii="宋体" w:hAnsi="宋体" w:eastAsia="宋体" w:cs="宋体"/>
          <w:spacing w:val="9"/>
          <w:sz w:val="20"/>
          <w:szCs w:val="20"/>
        </w:rPr>
        <w:t>地址：</w:t>
      </w:r>
      <w:r>
        <w:rPr>
          <w:rFonts w:ascii="宋体" w:hAnsi="宋体" w:eastAsia="宋体" w:cs="宋体"/>
          <w:spacing w:val="-52"/>
          <w:sz w:val="20"/>
          <w:szCs w:val="20"/>
        </w:rPr>
        <w:t xml:space="preserve"> </w:t>
      </w:r>
      <w:r>
        <w:rPr>
          <w:rFonts w:ascii="宋体" w:hAnsi="宋体" w:eastAsia="宋体" w:cs="宋体"/>
          <w:color w:val="0000FF"/>
          <w:spacing w:val="9"/>
          <w:sz w:val="20"/>
          <w:szCs w:val="20"/>
        </w:rPr>
        <w:t>四川省达州市渠县天星街道滨江社区怡康路68</w:t>
      </w:r>
      <w:r>
        <w:rPr>
          <w:rFonts w:ascii="宋体" w:hAnsi="宋体" w:eastAsia="宋体" w:cs="宋体"/>
          <w:color w:val="0000FF"/>
          <w:spacing w:val="-35"/>
          <w:sz w:val="20"/>
          <w:szCs w:val="20"/>
        </w:rPr>
        <w:t xml:space="preserve"> </w:t>
      </w:r>
      <w:r>
        <w:rPr>
          <w:rFonts w:ascii="宋体" w:hAnsi="宋体" w:eastAsia="宋体" w:cs="宋体"/>
          <w:color w:val="0000FF"/>
          <w:spacing w:val="9"/>
          <w:sz w:val="20"/>
          <w:szCs w:val="20"/>
        </w:rPr>
        <w:t>号</w:t>
      </w:r>
    </w:p>
    <w:p w14:paraId="313D0CCF">
      <w:pPr>
        <w:spacing w:before="162" w:line="228" w:lineRule="auto"/>
        <w:ind w:left="422"/>
        <w:rPr>
          <w:rFonts w:ascii="宋体" w:hAnsi="宋体" w:eastAsia="宋体" w:cs="宋体"/>
          <w:sz w:val="20"/>
          <w:szCs w:val="20"/>
        </w:rPr>
      </w:pPr>
      <w:r>
        <w:rPr>
          <w:rFonts w:ascii="宋体" w:hAnsi="宋体" w:eastAsia="宋体" w:cs="宋体"/>
          <w:spacing w:val="8"/>
          <w:sz w:val="20"/>
          <w:szCs w:val="20"/>
        </w:rPr>
        <w:t>联系人：</w:t>
      </w:r>
      <w:r>
        <w:rPr>
          <w:rFonts w:ascii="宋体" w:hAnsi="宋体" w:eastAsia="宋体" w:cs="宋体"/>
          <w:color w:val="0000FF"/>
          <w:spacing w:val="8"/>
          <w:sz w:val="20"/>
          <w:szCs w:val="20"/>
        </w:rPr>
        <w:t>杨老师</w:t>
      </w:r>
    </w:p>
    <w:p w14:paraId="17D50120">
      <w:pPr>
        <w:spacing w:before="161" w:line="230" w:lineRule="auto"/>
        <w:ind w:left="422"/>
        <w:rPr>
          <w:rFonts w:ascii="宋体" w:hAnsi="宋体" w:eastAsia="宋体" w:cs="宋体"/>
          <w:sz w:val="20"/>
          <w:szCs w:val="20"/>
        </w:rPr>
      </w:pPr>
      <w:r>
        <w:rPr>
          <w:rFonts w:ascii="宋体" w:hAnsi="宋体" w:eastAsia="宋体" w:cs="宋体"/>
          <w:spacing w:val="6"/>
          <w:sz w:val="20"/>
          <w:szCs w:val="20"/>
        </w:rPr>
        <w:t>联系电话：</w:t>
      </w:r>
      <w:r>
        <w:rPr>
          <w:rFonts w:ascii="宋体" w:hAnsi="宋体" w:eastAsia="宋体" w:cs="宋体"/>
          <w:color w:val="0000FF"/>
          <w:spacing w:val="6"/>
          <w:sz w:val="20"/>
          <w:szCs w:val="20"/>
        </w:rPr>
        <w:t>13608085289</w:t>
      </w:r>
    </w:p>
    <w:p w14:paraId="2C5D93B2">
      <w:pPr>
        <w:spacing w:before="159" w:line="227" w:lineRule="auto"/>
        <w:ind w:left="420"/>
        <w:rPr>
          <w:rFonts w:ascii="宋体" w:hAnsi="宋体" w:eastAsia="宋体" w:cs="宋体"/>
          <w:sz w:val="20"/>
          <w:szCs w:val="20"/>
        </w:rPr>
      </w:pPr>
      <w:r>
        <w:rPr>
          <w:rFonts w:ascii="宋体" w:hAnsi="宋体" w:eastAsia="宋体" w:cs="宋体"/>
          <w:b/>
          <w:bCs/>
          <w:spacing w:val="5"/>
          <w:sz w:val="20"/>
          <w:szCs w:val="20"/>
        </w:rPr>
        <w:t>传真：</w:t>
      </w:r>
      <w:r>
        <w:rPr>
          <w:rFonts w:ascii="宋体" w:hAnsi="宋体" w:eastAsia="宋体" w:cs="宋体"/>
          <w:spacing w:val="5"/>
          <w:sz w:val="20"/>
          <w:szCs w:val="20"/>
        </w:rPr>
        <w:t>0818--</w:t>
      </w:r>
    </w:p>
    <w:p w14:paraId="7A581C33">
      <w:pPr>
        <w:spacing w:before="164" w:line="227" w:lineRule="auto"/>
        <w:ind w:left="420"/>
        <w:rPr>
          <w:rFonts w:ascii="宋体" w:hAnsi="宋体" w:eastAsia="宋体" w:cs="宋体"/>
          <w:sz w:val="20"/>
          <w:szCs w:val="20"/>
        </w:rPr>
      </w:pPr>
      <w:r>
        <w:rPr>
          <w:rFonts w:ascii="宋体" w:hAnsi="宋体" w:eastAsia="宋体" w:cs="宋体"/>
          <w:b/>
          <w:bCs/>
          <w:spacing w:val="5"/>
          <w:sz w:val="20"/>
          <w:szCs w:val="20"/>
        </w:rPr>
        <w:t>采购代理机构</w:t>
      </w:r>
      <w:r>
        <w:rPr>
          <w:rFonts w:ascii="宋体" w:hAnsi="宋体" w:eastAsia="宋体" w:cs="宋体"/>
          <w:spacing w:val="-50"/>
          <w:sz w:val="20"/>
          <w:szCs w:val="20"/>
        </w:rPr>
        <w:t xml:space="preserve"> </w:t>
      </w:r>
      <w:r>
        <w:rPr>
          <w:rFonts w:ascii="宋体" w:hAnsi="宋体" w:eastAsia="宋体" w:cs="宋体"/>
          <w:b/>
          <w:bCs/>
          <w:spacing w:val="5"/>
          <w:sz w:val="20"/>
          <w:szCs w:val="20"/>
        </w:rPr>
        <w:t>:</w:t>
      </w:r>
      <w:r>
        <w:rPr>
          <w:rFonts w:ascii="宋体" w:hAnsi="宋体" w:eastAsia="宋体" w:cs="宋体"/>
          <w:spacing w:val="5"/>
          <w:sz w:val="20"/>
          <w:szCs w:val="20"/>
        </w:rPr>
        <w:t xml:space="preserve"> </w:t>
      </w:r>
      <w:r>
        <w:rPr>
          <w:rFonts w:ascii="宋体" w:hAnsi="宋体" w:eastAsia="宋体" w:cs="宋体"/>
          <w:color w:val="0000FF"/>
          <w:spacing w:val="5"/>
          <w:sz w:val="20"/>
          <w:szCs w:val="20"/>
        </w:rPr>
        <w:t>渠县政府采购中心</w:t>
      </w:r>
    </w:p>
    <w:p w14:paraId="546D95B9">
      <w:pPr>
        <w:spacing w:before="162" w:line="228" w:lineRule="auto"/>
        <w:ind w:left="421"/>
        <w:rPr>
          <w:rFonts w:ascii="宋体" w:hAnsi="宋体" w:eastAsia="宋体" w:cs="宋体"/>
          <w:sz w:val="20"/>
          <w:szCs w:val="20"/>
        </w:rPr>
      </w:pPr>
      <w:r>
        <w:rPr>
          <w:rFonts w:ascii="宋体" w:hAnsi="宋体" w:eastAsia="宋体" w:cs="宋体"/>
          <w:spacing w:val="7"/>
          <w:sz w:val="20"/>
          <w:szCs w:val="20"/>
        </w:rPr>
        <w:t>地址：</w:t>
      </w:r>
      <w:r>
        <w:rPr>
          <w:rFonts w:ascii="宋体" w:hAnsi="宋体" w:eastAsia="宋体" w:cs="宋体"/>
          <w:color w:val="0000FF"/>
          <w:spacing w:val="7"/>
          <w:sz w:val="20"/>
          <w:szCs w:val="20"/>
        </w:rPr>
        <w:t>渠县渠江街道小溪路宏溪苑</w:t>
      </w:r>
      <w:r>
        <w:rPr>
          <w:rFonts w:ascii="宋体" w:hAnsi="宋体" w:eastAsia="宋体" w:cs="宋体"/>
          <w:color w:val="0000FF"/>
          <w:spacing w:val="-21"/>
          <w:sz w:val="20"/>
          <w:szCs w:val="20"/>
        </w:rPr>
        <w:t xml:space="preserve"> </w:t>
      </w:r>
      <w:r>
        <w:rPr>
          <w:rFonts w:ascii="宋体" w:hAnsi="宋体" w:eastAsia="宋体" w:cs="宋体"/>
          <w:color w:val="0000FF"/>
          <w:spacing w:val="7"/>
          <w:sz w:val="20"/>
          <w:szCs w:val="20"/>
        </w:rPr>
        <w:t>3</w:t>
      </w:r>
      <w:r>
        <w:rPr>
          <w:rFonts w:ascii="宋体" w:hAnsi="宋体" w:eastAsia="宋体" w:cs="宋体"/>
          <w:color w:val="0000FF"/>
          <w:spacing w:val="-39"/>
          <w:sz w:val="20"/>
          <w:szCs w:val="20"/>
        </w:rPr>
        <w:t xml:space="preserve"> </w:t>
      </w:r>
      <w:r>
        <w:rPr>
          <w:rFonts w:ascii="宋体" w:hAnsi="宋体" w:eastAsia="宋体" w:cs="宋体"/>
          <w:color w:val="0000FF"/>
          <w:spacing w:val="7"/>
          <w:sz w:val="20"/>
          <w:szCs w:val="20"/>
        </w:rPr>
        <w:t>楼</w:t>
      </w:r>
    </w:p>
    <w:p w14:paraId="72292B51">
      <w:pPr>
        <w:spacing w:before="161" w:line="228" w:lineRule="auto"/>
        <w:ind w:left="422"/>
        <w:rPr>
          <w:rFonts w:ascii="宋体" w:hAnsi="宋体" w:eastAsia="宋体" w:cs="宋体"/>
          <w:sz w:val="20"/>
          <w:szCs w:val="20"/>
        </w:rPr>
      </w:pPr>
      <w:r>
        <w:rPr>
          <w:rFonts w:ascii="宋体" w:hAnsi="宋体" w:eastAsia="宋体" w:cs="宋体"/>
          <w:spacing w:val="8"/>
          <w:sz w:val="20"/>
          <w:szCs w:val="20"/>
        </w:rPr>
        <w:t>联系人：</w:t>
      </w:r>
      <w:r>
        <w:rPr>
          <w:rFonts w:ascii="宋体" w:hAnsi="宋体" w:eastAsia="宋体" w:cs="宋体"/>
          <w:color w:val="0000FF"/>
          <w:spacing w:val="8"/>
          <w:sz w:val="20"/>
          <w:szCs w:val="20"/>
        </w:rPr>
        <w:t>潘老师</w:t>
      </w:r>
    </w:p>
    <w:p w14:paraId="4B5E72E8">
      <w:pPr>
        <w:spacing w:before="161" w:line="230" w:lineRule="auto"/>
        <w:ind w:left="422"/>
        <w:rPr>
          <w:rFonts w:ascii="宋体" w:hAnsi="宋体" w:eastAsia="宋体" w:cs="宋体"/>
          <w:sz w:val="20"/>
          <w:szCs w:val="20"/>
        </w:rPr>
      </w:pPr>
      <w:r>
        <w:rPr>
          <w:rFonts w:ascii="宋体" w:hAnsi="宋体" w:eastAsia="宋体" w:cs="宋体"/>
          <w:spacing w:val="5"/>
          <w:sz w:val="20"/>
          <w:szCs w:val="20"/>
        </w:rPr>
        <w:t>联系电话：</w:t>
      </w:r>
      <w:r>
        <w:rPr>
          <w:rFonts w:ascii="宋体" w:hAnsi="宋体" w:eastAsia="宋体" w:cs="宋体"/>
          <w:color w:val="0000FF"/>
          <w:spacing w:val="5"/>
          <w:sz w:val="20"/>
          <w:szCs w:val="20"/>
        </w:rPr>
        <w:t>0818-7151070</w:t>
      </w:r>
    </w:p>
    <w:p w14:paraId="43DE22F7">
      <w:pPr>
        <w:spacing w:before="162" w:line="227" w:lineRule="auto"/>
        <w:ind w:left="420"/>
        <w:rPr>
          <w:rFonts w:ascii="宋体" w:hAnsi="宋体" w:eastAsia="宋体" w:cs="宋体"/>
          <w:sz w:val="20"/>
          <w:szCs w:val="20"/>
        </w:rPr>
      </w:pPr>
      <w:r>
        <w:rPr>
          <w:rFonts w:ascii="宋体" w:hAnsi="宋体" w:eastAsia="宋体" w:cs="宋体"/>
          <w:spacing w:val="3"/>
          <w:sz w:val="20"/>
          <w:szCs w:val="20"/>
        </w:rPr>
        <w:t>传真：</w:t>
      </w:r>
    </w:p>
    <w:p w14:paraId="32EF0B78">
      <w:pPr>
        <w:spacing w:line="227" w:lineRule="auto"/>
        <w:rPr>
          <w:rFonts w:ascii="宋体" w:hAnsi="宋体" w:eastAsia="宋体" w:cs="宋体"/>
          <w:sz w:val="20"/>
          <w:szCs w:val="20"/>
        </w:rPr>
        <w:sectPr>
          <w:footerReference r:id="rId9" w:type="default"/>
          <w:pgSz w:w="11907" w:h="16840"/>
          <w:pgMar w:top="1428" w:right="1270" w:bottom="1199" w:left="1480" w:header="0" w:footer="965" w:gutter="0"/>
          <w:cols w:space="720" w:num="1"/>
        </w:sectPr>
      </w:pPr>
    </w:p>
    <w:p w14:paraId="57F7E19E">
      <w:pPr>
        <w:pStyle w:val="2"/>
        <w:spacing w:line="272" w:lineRule="auto"/>
      </w:pPr>
    </w:p>
    <w:p w14:paraId="43F9B1C9">
      <w:pPr>
        <w:pStyle w:val="2"/>
        <w:spacing w:line="272" w:lineRule="auto"/>
      </w:pPr>
    </w:p>
    <w:p w14:paraId="3EB779F3">
      <w:pPr>
        <w:spacing w:before="139" w:line="222" w:lineRule="auto"/>
        <w:ind w:left="2552"/>
        <w:outlineLvl w:val="0"/>
        <w:rPr>
          <w:rFonts w:ascii="宋体" w:hAnsi="宋体" w:eastAsia="宋体" w:cs="宋体"/>
          <w:sz w:val="43"/>
          <w:szCs w:val="43"/>
        </w:rPr>
      </w:pPr>
      <w:bookmarkStart w:id="1" w:name="bookmark3"/>
      <w:bookmarkEnd w:id="1"/>
      <w:bookmarkStart w:id="2" w:name="bookmark2"/>
      <w:bookmarkEnd w:id="2"/>
      <w:r>
        <w:rPr>
          <w:rFonts w:ascii="宋体" w:hAnsi="宋体" w:eastAsia="宋体" w:cs="宋体"/>
          <w:b/>
          <w:bCs/>
          <w:spacing w:val="4"/>
          <w:sz w:val="43"/>
          <w:szCs w:val="43"/>
        </w:rPr>
        <w:t>第二章</w:t>
      </w:r>
      <w:r>
        <w:rPr>
          <w:rFonts w:ascii="宋体" w:hAnsi="宋体" w:eastAsia="宋体" w:cs="宋体"/>
          <w:spacing w:val="4"/>
          <w:sz w:val="43"/>
          <w:szCs w:val="43"/>
        </w:rPr>
        <w:t xml:space="preserve">  </w:t>
      </w:r>
      <w:r>
        <w:rPr>
          <w:rFonts w:ascii="宋体" w:hAnsi="宋体" w:eastAsia="宋体" w:cs="宋体"/>
          <w:b/>
          <w:bCs/>
          <w:spacing w:val="4"/>
          <w:sz w:val="43"/>
          <w:szCs w:val="43"/>
        </w:rPr>
        <w:t>供应商须知</w:t>
      </w:r>
    </w:p>
    <w:p w14:paraId="4EB76E46">
      <w:pPr>
        <w:pStyle w:val="2"/>
        <w:spacing w:line="261" w:lineRule="auto"/>
      </w:pPr>
    </w:p>
    <w:p w14:paraId="18C81E42">
      <w:pPr>
        <w:pStyle w:val="2"/>
        <w:spacing w:line="261" w:lineRule="auto"/>
      </w:pPr>
    </w:p>
    <w:p w14:paraId="10BB3F6F">
      <w:pPr>
        <w:pStyle w:val="2"/>
        <w:spacing w:line="261" w:lineRule="auto"/>
      </w:pPr>
    </w:p>
    <w:p w14:paraId="13E15031">
      <w:pPr>
        <w:pStyle w:val="2"/>
        <w:spacing w:line="262" w:lineRule="auto"/>
      </w:pPr>
    </w:p>
    <w:p w14:paraId="504A7048">
      <w:pPr>
        <w:pStyle w:val="2"/>
        <w:spacing w:line="262" w:lineRule="auto"/>
      </w:pPr>
    </w:p>
    <w:p w14:paraId="0B06408A">
      <w:pPr>
        <w:pStyle w:val="2"/>
        <w:spacing w:line="262" w:lineRule="auto"/>
      </w:pPr>
    </w:p>
    <w:p w14:paraId="47A0499D">
      <w:pPr>
        <w:spacing w:before="98" w:line="221" w:lineRule="auto"/>
        <w:ind w:left="3185"/>
        <w:outlineLvl w:val="1"/>
        <w:rPr>
          <w:rFonts w:ascii="黑体" w:hAnsi="黑体" w:eastAsia="黑体" w:cs="黑体"/>
          <w:sz w:val="30"/>
          <w:szCs w:val="30"/>
        </w:rPr>
      </w:pPr>
      <w:bookmarkStart w:id="3" w:name="bookmark60"/>
      <w:bookmarkEnd w:id="3"/>
      <w:r>
        <w:rPr>
          <w:rFonts w:ascii="黑体" w:hAnsi="黑体" w:eastAsia="黑体" w:cs="黑体"/>
          <w:b/>
          <w:bCs/>
          <w:spacing w:val="-4"/>
          <w:sz w:val="30"/>
          <w:szCs w:val="30"/>
        </w:rPr>
        <w:t>一、供应商须知附表</w:t>
      </w:r>
    </w:p>
    <w:p w14:paraId="09A2BE30">
      <w:pPr>
        <w:spacing w:before="179"/>
      </w:pPr>
    </w:p>
    <w:tbl>
      <w:tblPr>
        <w:tblStyle w:val="5"/>
        <w:tblW w:w="9008"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2"/>
        <w:gridCol w:w="1695"/>
        <w:gridCol w:w="6141"/>
      </w:tblGrid>
      <w:tr w14:paraId="10BA8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2" w:type="dxa"/>
            <w:tcBorders>
              <w:top w:val="single" w:color="000000" w:sz="16" w:space="0"/>
              <w:left w:val="single" w:color="000000" w:sz="16" w:space="0"/>
            </w:tcBorders>
            <w:vAlign w:val="top"/>
          </w:tcPr>
          <w:p w14:paraId="27F4F723">
            <w:pPr>
              <w:pStyle w:val="6"/>
              <w:spacing w:before="40" w:line="208" w:lineRule="auto"/>
              <w:ind w:left="331"/>
            </w:pPr>
            <w:r>
              <w:rPr>
                <w:b/>
                <w:bCs/>
                <w:spacing w:val="-7"/>
              </w:rPr>
              <w:t>序号</w:t>
            </w:r>
          </w:p>
        </w:tc>
        <w:tc>
          <w:tcPr>
            <w:tcW w:w="1695" w:type="dxa"/>
            <w:tcBorders>
              <w:top w:val="single" w:color="000000" w:sz="16" w:space="0"/>
            </w:tcBorders>
            <w:vAlign w:val="top"/>
          </w:tcPr>
          <w:p w14:paraId="59B4F1F6">
            <w:pPr>
              <w:pStyle w:val="6"/>
              <w:spacing w:before="40" w:line="208" w:lineRule="auto"/>
              <w:ind w:left="358"/>
            </w:pPr>
            <w:r>
              <w:rPr>
                <w:b/>
                <w:bCs/>
                <w:spacing w:val="-5"/>
              </w:rPr>
              <w:t>条款名称</w:t>
            </w:r>
          </w:p>
        </w:tc>
        <w:tc>
          <w:tcPr>
            <w:tcW w:w="6141" w:type="dxa"/>
            <w:tcBorders>
              <w:top w:val="single" w:color="000000" w:sz="16" w:space="0"/>
              <w:right w:val="single" w:color="000000" w:sz="16" w:space="0"/>
            </w:tcBorders>
            <w:vAlign w:val="top"/>
          </w:tcPr>
          <w:p w14:paraId="3DC82FDE">
            <w:pPr>
              <w:pStyle w:val="6"/>
              <w:spacing w:before="40" w:line="208" w:lineRule="auto"/>
              <w:ind w:left="2461"/>
            </w:pPr>
            <w:r>
              <w:rPr>
                <w:b/>
                <w:bCs/>
                <w:spacing w:val="-5"/>
              </w:rPr>
              <w:t>说明和要求</w:t>
            </w:r>
          </w:p>
        </w:tc>
      </w:tr>
      <w:tr w14:paraId="14AB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1172" w:type="dxa"/>
            <w:vMerge w:val="restart"/>
            <w:tcBorders>
              <w:left w:val="single" w:color="000000" w:sz="16" w:space="0"/>
              <w:bottom w:val="nil"/>
            </w:tcBorders>
            <w:vAlign w:val="top"/>
          </w:tcPr>
          <w:p w14:paraId="330FD268">
            <w:pPr>
              <w:spacing w:line="272" w:lineRule="auto"/>
              <w:rPr>
                <w:rFonts w:ascii="Arial"/>
                <w:sz w:val="21"/>
              </w:rPr>
            </w:pPr>
          </w:p>
          <w:p w14:paraId="0D51C37F">
            <w:pPr>
              <w:spacing w:line="273" w:lineRule="auto"/>
              <w:rPr>
                <w:rFonts w:ascii="Arial"/>
                <w:sz w:val="21"/>
              </w:rPr>
            </w:pPr>
          </w:p>
          <w:p w14:paraId="41088456">
            <w:pPr>
              <w:spacing w:line="273" w:lineRule="auto"/>
              <w:rPr>
                <w:rFonts w:ascii="Arial"/>
                <w:sz w:val="21"/>
              </w:rPr>
            </w:pPr>
          </w:p>
          <w:p w14:paraId="0673F939">
            <w:pPr>
              <w:pStyle w:val="6"/>
              <w:spacing w:before="78" w:line="241" w:lineRule="auto"/>
              <w:ind w:left="532"/>
            </w:pPr>
            <w:r>
              <w:t>1</w:t>
            </w:r>
          </w:p>
        </w:tc>
        <w:tc>
          <w:tcPr>
            <w:tcW w:w="1695" w:type="dxa"/>
            <w:vAlign w:val="top"/>
          </w:tcPr>
          <w:p w14:paraId="60C9B71C">
            <w:pPr>
              <w:pStyle w:val="6"/>
              <w:spacing w:before="37" w:line="219" w:lineRule="auto"/>
              <w:ind w:left="357"/>
            </w:pPr>
            <w:r>
              <w:rPr>
                <w:spacing w:val="-3"/>
              </w:rPr>
              <w:t>采购预算</w:t>
            </w:r>
          </w:p>
          <w:p w14:paraId="396D1D03">
            <w:pPr>
              <w:pStyle w:val="6"/>
              <w:spacing w:before="27" w:line="199" w:lineRule="auto"/>
              <w:ind w:left="10"/>
            </w:pPr>
            <w:r>
              <w:rPr>
                <w:spacing w:val="-3"/>
              </w:rPr>
              <w:t>（实质性要求）</w:t>
            </w:r>
          </w:p>
        </w:tc>
        <w:tc>
          <w:tcPr>
            <w:tcW w:w="6141" w:type="dxa"/>
            <w:tcBorders>
              <w:right w:val="single" w:color="000000" w:sz="16" w:space="0"/>
            </w:tcBorders>
            <w:vAlign w:val="top"/>
          </w:tcPr>
          <w:p w14:paraId="7A08CB24">
            <w:pPr>
              <w:pStyle w:val="6"/>
              <w:spacing w:before="114" w:line="219" w:lineRule="auto"/>
              <w:ind w:left="4"/>
            </w:pPr>
            <w:r>
              <w:rPr>
                <w:spacing w:val="-3"/>
              </w:rPr>
              <w:t>采购预算：</w:t>
            </w:r>
            <w:r>
              <w:rPr>
                <w:color w:val="0000FF"/>
                <w:spacing w:val="-3"/>
              </w:rPr>
              <w:t>50</w:t>
            </w:r>
            <w:r>
              <w:rPr>
                <w:color w:val="0000FF"/>
                <w:spacing w:val="-40"/>
              </w:rPr>
              <w:t xml:space="preserve"> </w:t>
            </w:r>
            <w:r>
              <w:rPr>
                <w:color w:val="0000FF"/>
                <w:spacing w:val="-3"/>
              </w:rPr>
              <w:t>万</w:t>
            </w:r>
            <w:r>
              <w:rPr>
                <w:spacing w:val="-3"/>
              </w:rPr>
              <w:t>元。</w:t>
            </w:r>
          </w:p>
        </w:tc>
      </w:tr>
      <w:tr w14:paraId="1E0A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3" w:hRule="atLeast"/>
        </w:trPr>
        <w:tc>
          <w:tcPr>
            <w:tcW w:w="1172" w:type="dxa"/>
            <w:vMerge w:val="continue"/>
            <w:tcBorders>
              <w:top w:val="nil"/>
              <w:left w:val="single" w:color="000000" w:sz="16" w:space="0"/>
              <w:bottom w:val="single" w:color="000000" w:sz="16" w:space="0"/>
            </w:tcBorders>
            <w:vAlign w:val="top"/>
          </w:tcPr>
          <w:p w14:paraId="0A3DE8CC">
            <w:pPr>
              <w:rPr>
                <w:rFonts w:ascii="Arial"/>
                <w:sz w:val="21"/>
              </w:rPr>
            </w:pPr>
          </w:p>
        </w:tc>
        <w:tc>
          <w:tcPr>
            <w:tcW w:w="1695" w:type="dxa"/>
            <w:tcBorders>
              <w:bottom w:val="single" w:color="000000" w:sz="16" w:space="0"/>
            </w:tcBorders>
            <w:vAlign w:val="top"/>
          </w:tcPr>
          <w:p w14:paraId="1DE4B9A7">
            <w:pPr>
              <w:spacing w:line="356" w:lineRule="auto"/>
              <w:rPr>
                <w:rFonts w:ascii="Arial"/>
                <w:sz w:val="21"/>
              </w:rPr>
            </w:pPr>
          </w:p>
          <w:p w14:paraId="64F3BF1B">
            <w:pPr>
              <w:pStyle w:val="6"/>
              <w:spacing w:before="78" w:line="218" w:lineRule="auto"/>
              <w:ind w:left="361"/>
            </w:pPr>
            <w:r>
              <w:rPr>
                <w:spacing w:val="-4"/>
              </w:rPr>
              <w:t>最高限价</w:t>
            </w:r>
          </w:p>
          <w:p w14:paraId="5CE4025D">
            <w:pPr>
              <w:pStyle w:val="6"/>
              <w:spacing w:before="28" w:line="220" w:lineRule="auto"/>
              <w:ind w:left="10"/>
            </w:pPr>
            <w:r>
              <w:rPr>
                <w:spacing w:val="-3"/>
              </w:rPr>
              <w:t>（实质性要求）</w:t>
            </w:r>
          </w:p>
        </w:tc>
        <w:tc>
          <w:tcPr>
            <w:tcW w:w="6141" w:type="dxa"/>
            <w:tcBorders>
              <w:bottom w:val="single" w:color="000000" w:sz="16" w:space="0"/>
              <w:right w:val="single" w:color="000000" w:sz="16" w:space="0"/>
            </w:tcBorders>
            <w:vAlign w:val="top"/>
          </w:tcPr>
          <w:p w14:paraId="5D56A06B">
            <w:pPr>
              <w:pStyle w:val="6"/>
              <w:spacing w:before="45" w:line="218" w:lineRule="auto"/>
              <w:ind w:left="8"/>
            </w:pPr>
            <w:r>
              <w:rPr>
                <w:spacing w:val="-2"/>
              </w:rPr>
              <w:t>最高限价：</w:t>
            </w:r>
            <w:r>
              <w:rPr>
                <w:color w:val="0000FF"/>
                <w:spacing w:val="-2"/>
              </w:rPr>
              <w:t>48.475</w:t>
            </w:r>
            <w:r>
              <w:rPr>
                <w:color w:val="0000FF"/>
                <w:spacing w:val="-45"/>
              </w:rPr>
              <w:t xml:space="preserve"> </w:t>
            </w:r>
            <w:r>
              <w:rPr>
                <w:color w:val="0000FF"/>
                <w:spacing w:val="-2"/>
              </w:rPr>
              <w:t>万</w:t>
            </w:r>
            <w:r>
              <w:rPr>
                <w:spacing w:val="-2"/>
              </w:rPr>
              <w:t>元。</w:t>
            </w:r>
          </w:p>
          <w:p w14:paraId="4F11A0ED">
            <w:pPr>
              <w:pStyle w:val="6"/>
              <w:spacing w:before="184" w:line="342" w:lineRule="auto"/>
              <w:ind w:left="10" w:right="2" w:hanging="2"/>
            </w:pPr>
            <w:r>
              <w:rPr>
                <w:spacing w:val="4"/>
              </w:rPr>
              <w:t>最高限价应在采购预算额度内，超过最高限价的报价为无</w:t>
            </w:r>
            <w:r>
              <w:rPr>
                <w:spacing w:val="1"/>
              </w:rPr>
              <w:t xml:space="preserve"> </w:t>
            </w:r>
            <w:r>
              <w:rPr>
                <w:spacing w:val="-4"/>
              </w:rPr>
              <w:t>效报价。</w:t>
            </w:r>
          </w:p>
        </w:tc>
      </w:tr>
    </w:tbl>
    <w:p w14:paraId="0538710A">
      <w:pPr>
        <w:pStyle w:val="2"/>
      </w:pPr>
    </w:p>
    <w:p w14:paraId="2C5DE12A">
      <w:pPr>
        <w:sectPr>
          <w:footerReference r:id="rId10" w:type="default"/>
          <w:pgSz w:w="11907" w:h="16840"/>
          <w:pgMar w:top="1431" w:right="1429" w:bottom="1199" w:left="1429" w:header="0" w:footer="965" w:gutter="0"/>
          <w:cols w:space="720" w:num="1"/>
        </w:sectPr>
      </w:pPr>
    </w:p>
    <w:p w14:paraId="74CFB8B6">
      <w:pPr>
        <w:spacing w:line="89" w:lineRule="auto"/>
        <w:rPr>
          <w:rFonts w:ascii="Arial"/>
          <w:sz w:val="2"/>
        </w:rPr>
      </w:pPr>
    </w:p>
    <w:tbl>
      <w:tblPr>
        <w:tblStyle w:val="5"/>
        <w:tblW w:w="9008"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2"/>
        <w:gridCol w:w="1695"/>
        <w:gridCol w:w="6141"/>
      </w:tblGrid>
      <w:tr w14:paraId="0FC3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6" w:hRule="atLeast"/>
        </w:trPr>
        <w:tc>
          <w:tcPr>
            <w:tcW w:w="1172" w:type="dxa"/>
            <w:tcBorders>
              <w:top w:val="single" w:color="000000" w:sz="16" w:space="0"/>
              <w:left w:val="single" w:color="000000" w:sz="16" w:space="0"/>
            </w:tcBorders>
            <w:vAlign w:val="top"/>
          </w:tcPr>
          <w:p w14:paraId="079147AE">
            <w:pPr>
              <w:spacing w:line="247" w:lineRule="auto"/>
              <w:rPr>
                <w:rFonts w:ascii="Arial"/>
                <w:sz w:val="21"/>
              </w:rPr>
            </w:pPr>
          </w:p>
          <w:p w14:paraId="5D2E3E52">
            <w:pPr>
              <w:spacing w:line="247" w:lineRule="auto"/>
              <w:rPr>
                <w:rFonts w:ascii="Arial"/>
                <w:sz w:val="21"/>
              </w:rPr>
            </w:pPr>
          </w:p>
          <w:p w14:paraId="03E4D8CD">
            <w:pPr>
              <w:spacing w:line="247" w:lineRule="auto"/>
              <w:rPr>
                <w:rFonts w:ascii="Arial"/>
                <w:sz w:val="21"/>
              </w:rPr>
            </w:pPr>
          </w:p>
          <w:p w14:paraId="366F85E0">
            <w:pPr>
              <w:spacing w:line="247" w:lineRule="auto"/>
              <w:rPr>
                <w:rFonts w:ascii="Arial"/>
                <w:sz w:val="21"/>
              </w:rPr>
            </w:pPr>
          </w:p>
          <w:p w14:paraId="1B5690F9">
            <w:pPr>
              <w:spacing w:line="247" w:lineRule="auto"/>
              <w:rPr>
                <w:rFonts w:ascii="Arial"/>
                <w:sz w:val="21"/>
              </w:rPr>
            </w:pPr>
          </w:p>
          <w:p w14:paraId="1E3D4235">
            <w:pPr>
              <w:spacing w:line="247" w:lineRule="auto"/>
              <w:rPr>
                <w:rFonts w:ascii="Arial"/>
                <w:sz w:val="21"/>
              </w:rPr>
            </w:pPr>
          </w:p>
          <w:p w14:paraId="2196E4FB">
            <w:pPr>
              <w:spacing w:line="247" w:lineRule="auto"/>
              <w:rPr>
                <w:rFonts w:ascii="Arial"/>
                <w:sz w:val="21"/>
              </w:rPr>
            </w:pPr>
          </w:p>
          <w:p w14:paraId="54D8698A">
            <w:pPr>
              <w:spacing w:line="247" w:lineRule="auto"/>
              <w:rPr>
                <w:rFonts w:ascii="Arial"/>
                <w:sz w:val="21"/>
              </w:rPr>
            </w:pPr>
          </w:p>
          <w:p w14:paraId="201D0DEA">
            <w:pPr>
              <w:spacing w:line="247" w:lineRule="auto"/>
              <w:rPr>
                <w:rFonts w:ascii="Arial"/>
                <w:sz w:val="21"/>
              </w:rPr>
            </w:pPr>
          </w:p>
          <w:p w14:paraId="35D055A5">
            <w:pPr>
              <w:spacing w:line="247" w:lineRule="auto"/>
              <w:rPr>
                <w:rFonts w:ascii="Arial"/>
                <w:sz w:val="21"/>
              </w:rPr>
            </w:pPr>
          </w:p>
          <w:p w14:paraId="6F055561">
            <w:pPr>
              <w:spacing w:line="247" w:lineRule="auto"/>
              <w:rPr>
                <w:rFonts w:ascii="Arial"/>
                <w:sz w:val="21"/>
              </w:rPr>
            </w:pPr>
          </w:p>
          <w:p w14:paraId="5B1DFA68">
            <w:pPr>
              <w:spacing w:line="247" w:lineRule="auto"/>
              <w:rPr>
                <w:rFonts w:ascii="Arial"/>
                <w:sz w:val="21"/>
              </w:rPr>
            </w:pPr>
          </w:p>
          <w:p w14:paraId="06DE76B8">
            <w:pPr>
              <w:spacing w:line="247" w:lineRule="auto"/>
              <w:rPr>
                <w:rFonts w:ascii="Arial"/>
                <w:sz w:val="21"/>
              </w:rPr>
            </w:pPr>
          </w:p>
          <w:p w14:paraId="192FBC14">
            <w:pPr>
              <w:spacing w:line="247" w:lineRule="auto"/>
              <w:rPr>
                <w:rFonts w:ascii="Arial"/>
                <w:sz w:val="21"/>
              </w:rPr>
            </w:pPr>
          </w:p>
          <w:p w14:paraId="6F8830B6">
            <w:pPr>
              <w:spacing w:line="247" w:lineRule="auto"/>
              <w:rPr>
                <w:rFonts w:ascii="Arial"/>
                <w:sz w:val="21"/>
              </w:rPr>
            </w:pPr>
          </w:p>
          <w:p w14:paraId="2E4499FA">
            <w:pPr>
              <w:spacing w:line="248" w:lineRule="auto"/>
              <w:rPr>
                <w:rFonts w:ascii="Arial"/>
                <w:sz w:val="21"/>
              </w:rPr>
            </w:pPr>
          </w:p>
          <w:p w14:paraId="604B92C7">
            <w:pPr>
              <w:spacing w:line="248" w:lineRule="auto"/>
              <w:rPr>
                <w:rFonts w:ascii="Arial"/>
                <w:sz w:val="21"/>
              </w:rPr>
            </w:pPr>
          </w:p>
          <w:p w14:paraId="6C122773">
            <w:pPr>
              <w:spacing w:line="248" w:lineRule="auto"/>
              <w:rPr>
                <w:rFonts w:ascii="Arial"/>
                <w:sz w:val="21"/>
              </w:rPr>
            </w:pPr>
          </w:p>
          <w:p w14:paraId="41B4A7EF">
            <w:pPr>
              <w:pStyle w:val="6"/>
              <w:spacing w:before="78" w:line="241" w:lineRule="auto"/>
              <w:ind w:left="518"/>
            </w:pPr>
            <w:r>
              <w:t>2</w:t>
            </w:r>
          </w:p>
        </w:tc>
        <w:tc>
          <w:tcPr>
            <w:tcW w:w="1695" w:type="dxa"/>
            <w:tcBorders>
              <w:top w:val="single" w:color="000000" w:sz="16" w:space="0"/>
            </w:tcBorders>
            <w:vAlign w:val="top"/>
          </w:tcPr>
          <w:p w14:paraId="08F94CB0">
            <w:pPr>
              <w:spacing w:line="249" w:lineRule="auto"/>
              <w:rPr>
                <w:rFonts w:ascii="Arial"/>
                <w:sz w:val="21"/>
              </w:rPr>
            </w:pPr>
          </w:p>
          <w:p w14:paraId="6B3567E6">
            <w:pPr>
              <w:spacing w:line="249" w:lineRule="auto"/>
              <w:rPr>
                <w:rFonts w:ascii="Arial"/>
                <w:sz w:val="21"/>
              </w:rPr>
            </w:pPr>
          </w:p>
          <w:p w14:paraId="067E92F3">
            <w:pPr>
              <w:spacing w:line="249" w:lineRule="auto"/>
              <w:rPr>
                <w:rFonts w:ascii="Arial"/>
                <w:sz w:val="21"/>
              </w:rPr>
            </w:pPr>
          </w:p>
          <w:p w14:paraId="631D3F0A">
            <w:pPr>
              <w:spacing w:line="249" w:lineRule="auto"/>
              <w:rPr>
                <w:rFonts w:ascii="Arial"/>
                <w:sz w:val="21"/>
              </w:rPr>
            </w:pPr>
          </w:p>
          <w:p w14:paraId="174774C2">
            <w:pPr>
              <w:spacing w:line="249" w:lineRule="auto"/>
              <w:rPr>
                <w:rFonts w:ascii="Arial"/>
                <w:sz w:val="21"/>
              </w:rPr>
            </w:pPr>
          </w:p>
          <w:p w14:paraId="3A4170F5">
            <w:pPr>
              <w:spacing w:line="249" w:lineRule="auto"/>
              <w:rPr>
                <w:rFonts w:ascii="Arial"/>
                <w:sz w:val="21"/>
              </w:rPr>
            </w:pPr>
          </w:p>
          <w:p w14:paraId="0BD352BE">
            <w:pPr>
              <w:spacing w:line="249" w:lineRule="auto"/>
              <w:rPr>
                <w:rFonts w:ascii="Arial"/>
                <w:sz w:val="21"/>
              </w:rPr>
            </w:pPr>
          </w:p>
          <w:p w14:paraId="5BEE0D6B">
            <w:pPr>
              <w:spacing w:line="249" w:lineRule="auto"/>
              <w:rPr>
                <w:rFonts w:ascii="Arial"/>
                <w:sz w:val="21"/>
              </w:rPr>
            </w:pPr>
          </w:p>
          <w:p w14:paraId="5838B2C0">
            <w:pPr>
              <w:spacing w:line="249" w:lineRule="auto"/>
              <w:rPr>
                <w:rFonts w:ascii="Arial"/>
                <w:sz w:val="21"/>
              </w:rPr>
            </w:pPr>
          </w:p>
          <w:p w14:paraId="0BC9446F">
            <w:pPr>
              <w:spacing w:line="249" w:lineRule="auto"/>
              <w:rPr>
                <w:rFonts w:ascii="Arial"/>
                <w:sz w:val="21"/>
              </w:rPr>
            </w:pPr>
          </w:p>
          <w:p w14:paraId="65D9A14C">
            <w:pPr>
              <w:spacing w:line="249" w:lineRule="auto"/>
              <w:rPr>
                <w:rFonts w:ascii="Arial"/>
                <w:sz w:val="21"/>
              </w:rPr>
            </w:pPr>
          </w:p>
          <w:p w14:paraId="26187397">
            <w:pPr>
              <w:spacing w:line="249" w:lineRule="auto"/>
              <w:rPr>
                <w:rFonts w:ascii="Arial"/>
                <w:sz w:val="21"/>
              </w:rPr>
            </w:pPr>
          </w:p>
          <w:p w14:paraId="6271D54F">
            <w:pPr>
              <w:spacing w:line="249" w:lineRule="auto"/>
              <w:rPr>
                <w:rFonts w:ascii="Arial"/>
                <w:sz w:val="21"/>
              </w:rPr>
            </w:pPr>
          </w:p>
          <w:p w14:paraId="5ED25FE9">
            <w:pPr>
              <w:spacing w:line="249" w:lineRule="auto"/>
              <w:rPr>
                <w:rFonts w:ascii="Arial"/>
                <w:sz w:val="21"/>
              </w:rPr>
            </w:pPr>
          </w:p>
          <w:p w14:paraId="38C4C29D">
            <w:pPr>
              <w:spacing w:line="249" w:lineRule="auto"/>
              <w:rPr>
                <w:rFonts w:ascii="Arial"/>
                <w:sz w:val="21"/>
              </w:rPr>
            </w:pPr>
          </w:p>
          <w:p w14:paraId="077AF085">
            <w:pPr>
              <w:spacing w:line="249" w:lineRule="auto"/>
              <w:rPr>
                <w:rFonts w:ascii="Arial"/>
                <w:sz w:val="21"/>
              </w:rPr>
            </w:pPr>
          </w:p>
          <w:p w14:paraId="51E32D8D">
            <w:pPr>
              <w:pStyle w:val="6"/>
              <w:spacing w:before="78" w:line="218" w:lineRule="auto"/>
            </w:pPr>
            <w:r>
              <w:rPr>
                <w:spacing w:val="-2"/>
              </w:rPr>
              <w:t>低于成本价不正</w:t>
            </w:r>
          </w:p>
          <w:p w14:paraId="14E626D2">
            <w:pPr>
              <w:pStyle w:val="6"/>
              <w:spacing w:before="29" w:line="221" w:lineRule="auto"/>
              <w:ind w:left="733"/>
            </w:pPr>
            <w:r>
              <w:t>当</w:t>
            </w:r>
          </w:p>
          <w:p w14:paraId="2DBE0F54">
            <w:pPr>
              <w:pStyle w:val="6"/>
              <w:spacing w:before="24" w:line="219" w:lineRule="auto"/>
              <w:ind w:left="121"/>
            </w:pPr>
            <w:r>
              <w:rPr>
                <w:spacing w:val="-3"/>
              </w:rPr>
              <w:t>竞争预防措施</w:t>
            </w:r>
          </w:p>
          <w:p w14:paraId="5B3BF2AB">
            <w:pPr>
              <w:pStyle w:val="6"/>
              <w:spacing w:before="26" w:line="220" w:lineRule="auto"/>
              <w:ind w:left="10"/>
            </w:pPr>
            <w:r>
              <w:rPr>
                <w:spacing w:val="-3"/>
              </w:rPr>
              <w:t>（实质性要求）</w:t>
            </w:r>
          </w:p>
        </w:tc>
        <w:tc>
          <w:tcPr>
            <w:tcW w:w="6141" w:type="dxa"/>
            <w:tcBorders>
              <w:top w:val="single" w:color="000000" w:sz="16" w:space="0"/>
              <w:right w:val="single" w:color="000000" w:sz="16" w:space="0"/>
            </w:tcBorders>
            <w:vAlign w:val="top"/>
          </w:tcPr>
          <w:p w14:paraId="73B1AE40">
            <w:pPr>
              <w:pStyle w:val="6"/>
              <w:spacing w:before="36" w:line="342" w:lineRule="auto"/>
              <w:ind w:left="4" w:firstLine="492"/>
            </w:pPr>
            <w:r>
              <w:rPr>
                <w:spacing w:val="-7"/>
              </w:rPr>
              <w:t>1.在评审过程中，供应商报价低于采购预算</w:t>
            </w:r>
            <w:r>
              <w:rPr>
                <w:spacing w:val="-42"/>
              </w:rPr>
              <w:t xml:space="preserve"> </w:t>
            </w:r>
            <w:r>
              <w:rPr>
                <w:spacing w:val="-7"/>
              </w:rPr>
              <w:t>50%或者低</w:t>
            </w:r>
            <w:r>
              <w:t xml:space="preserve"> </w:t>
            </w:r>
            <w:r>
              <w:rPr>
                <w:spacing w:val="-4"/>
              </w:rPr>
              <w:t>于其他有效供应商报价算术平均价40%，有可能影响产品质</w:t>
            </w:r>
            <w:r>
              <w:rPr>
                <w:spacing w:val="16"/>
              </w:rPr>
              <w:t xml:space="preserve"> </w:t>
            </w:r>
            <w:r>
              <w:rPr>
                <w:spacing w:val="1"/>
              </w:rPr>
              <w:t>量或者不能诚信履约的，评审委员会应当要求其在评审现</w:t>
            </w:r>
            <w:r>
              <w:rPr>
                <w:spacing w:val="6"/>
              </w:rPr>
              <w:t xml:space="preserve"> </w:t>
            </w:r>
            <w:r>
              <w:rPr>
                <w:spacing w:val="1"/>
              </w:rPr>
              <w:t>场合理的时间内提供成本构成书面说明，并提交相关证明</w:t>
            </w:r>
            <w:r>
              <w:rPr>
                <w:spacing w:val="6"/>
              </w:rPr>
              <w:t xml:space="preserve"> </w:t>
            </w:r>
            <w:r>
              <w:rPr>
                <w:spacing w:val="1"/>
              </w:rPr>
              <w:t>材料。供应商书面说明应当按照国家财务会计制度的规定</w:t>
            </w:r>
            <w:r>
              <w:rPr>
                <w:spacing w:val="6"/>
              </w:rPr>
              <w:t xml:space="preserve"> </w:t>
            </w:r>
            <w:r>
              <w:rPr>
                <w:spacing w:val="1"/>
              </w:rPr>
              <w:t>要求，逐项就供应商提供的货物、工程和服务的主营业务</w:t>
            </w:r>
            <w:r>
              <w:rPr>
                <w:spacing w:val="6"/>
              </w:rPr>
              <w:t xml:space="preserve"> </w:t>
            </w:r>
            <w:r>
              <w:rPr>
                <w:spacing w:val="2"/>
              </w:rPr>
              <w:t>成本（应参照供应商企业类型予以区别）、税金及附加、</w:t>
            </w:r>
            <w:r>
              <w:rPr>
                <w:spacing w:val="9"/>
              </w:rPr>
              <w:t xml:space="preserve"> </w:t>
            </w:r>
            <w:r>
              <w:rPr>
                <w:spacing w:val="-5"/>
              </w:rPr>
              <w:t>销售费用、管理费用、财务费用等成本构成事项详细</w:t>
            </w:r>
            <w:r>
              <w:rPr>
                <w:spacing w:val="-6"/>
              </w:rPr>
              <w:t>陈述。</w:t>
            </w:r>
          </w:p>
          <w:p w14:paraId="7158F21C">
            <w:pPr>
              <w:pStyle w:val="6"/>
              <w:spacing w:before="181" w:line="331" w:lineRule="auto"/>
              <w:ind w:left="4" w:right="2" w:firstLine="483"/>
            </w:pPr>
            <w:r>
              <w:rPr>
                <w:spacing w:val="4"/>
              </w:rPr>
              <w:t>2.供应商书面说明应当签字确认或者加盖公章，否则</w:t>
            </w:r>
            <w:r>
              <w:rPr>
                <w:spacing w:val="5"/>
              </w:rPr>
              <w:t xml:space="preserve"> </w:t>
            </w:r>
            <w:r>
              <w:rPr>
                <w:spacing w:val="4"/>
              </w:rPr>
              <w:t>无效。书面说明的签字确认，供应商为法人的，由其法定</w:t>
            </w:r>
            <w:r>
              <w:rPr>
                <w:spacing w:val="5"/>
              </w:rPr>
              <w:t xml:space="preserve"> </w:t>
            </w:r>
            <w:r>
              <w:rPr>
                <w:spacing w:val="4"/>
              </w:rPr>
              <w:t>代表人或者代理人签字确认；供应商为其他组织的，由其</w:t>
            </w:r>
            <w:r>
              <w:rPr>
                <w:spacing w:val="5"/>
              </w:rPr>
              <w:t xml:space="preserve"> </w:t>
            </w:r>
            <w:r>
              <w:rPr>
                <w:spacing w:val="4"/>
              </w:rPr>
              <w:t>主要负责人或者代理人签字确认；供应商为自然人的，由</w:t>
            </w:r>
            <w:r>
              <w:rPr>
                <w:spacing w:val="5"/>
              </w:rPr>
              <w:t xml:space="preserve"> </w:t>
            </w:r>
            <w:r>
              <w:rPr>
                <w:spacing w:val="-1"/>
              </w:rPr>
              <w:t>其本人或者代理人签字确认。</w:t>
            </w:r>
          </w:p>
          <w:p w14:paraId="77A42A12">
            <w:pPr>
              <w:pStyle w:val="6"/>
              <w:spacing w:before="183" w:line="324" w:lineRule="auto"/>
              <w:ind w:left="6" w:right="2" w:firstLine="483"/>
            </w:pPr>
            <w:r>
              <w:rPr>
                <w:spacing w:val="4"/>
              </w:rPr>
              <w:t>3.供应商提供书面说明后，评审委员会应当结合采购</w:t>
            </w:r>
            <w:r>
              <w:rPr>
                <w:spacing w:val="3"/>
              </w:rPr>
              <w:t xml:space="preserve"> </w:t>
            </w:r>
            <w:r>
              <w:rPr>
                <w:spacing w:val="4"/>
              </w:rPr>
              <w:t>项目采购需求、专业实际情况、供应商财务状况报告以及</w:t>
            </w:r>
            <w:r>
              <w:rPr>
                <w:spacing w:val="3"/>
              </w:rPr>
              <w:t xml:space="preserve"> </w:t>
            </w:r>
            <w:r>
              <w:rPr>
                <w:spacing w:val="4"/>
              </w:rPr>
              <w:t>与其他供应商比较情况等，对供应商书面说明进行审查评</w:t>
            </w:r>
            <w:r>
              <w:rPr>
                <w:spacing w:val="3"/>
              </w:rPr>
              <w:t xml:space="preserve"> </w:t>
            </w:r>
            <w:r>
              <w:rPr>
                <w:spacing w:val="-6"/>
              </w:rPr>
              <w:t>价。</w:t>
            </w:r>
          </w:p>
          <w:p w14:paraId="6B60B2F2">
            <w:pPr>
              <w:pStyle w:val="6"/>
              <w:spacing w:before="181" w:line="341" w:lineRule="auto"/>
              <w:ind w:left="7" w:right="2" w:firstLine="478"/>
              <w:jc w:val="both"/>
            </w:pPr>
            <w:r>
              <w:rPr>
                <w:spacing w:val="4"/>
              </w:rPr>
              <w:t>供应商拒绝或者变相拒绝提供有效书面说明，或书面</w:t>
            </w:r>
            <w:r>
              <w:rPr>
                <w:spacing w:val="12"/>
              </w:rPr>
              <w:t xml:space="preserve"> </w:t>
            </w:r>
            <w:r>
              <w:rPr>
                <w:spacing w:val="4"/>
              </w:rPr>
              <w:t>说明不能证明其报价合理性的，评审委员会应当将其响应</w:t>
            </w:r>
            <w:r>
              <w:rPr>
                <w:spacing w:val="2"/>
              </w:rPr>
              <w:t xml:space="preserve"> </w:t>
            </w:r>
            <w:r>
              <w:rPr>
                <w:spacing w:val="-1"/>
              </w:rPr>
              <w:t>文件作无效响应文件处理。</w:t>
            </w:r>
          </w:p>
        </w:tc>
      </w:tr>
      <w:tr w14:paraId="3FB5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1172" w:type="dxa"/>
            <w:tcBorders>
              <w:left w:val="single" w:color="000000" w:sz="16" w:space="0"/>
              <w:bottom w:val="single" w:color="000000" w:sz="16" w:space="0"/>
            </w:tcBorders>
            <w:vAlign w:val="top"/>
          </w:tcPr>
          <w:p w14:paraId="4776D98E">
            <w:pPr>
              <w:spacing w:line="296" w:lineRule="auto"/>
              <w:rPr>
                <w:rFonts w:ascii="Arial"/>
                <w:sz w:val="21"/>
              </w:rPr>
            </w:pPr>
          </w:p>
          <w:p w14:paraId="2513DE32">
            <w:pPr>
              <w:pStyle w:val="6"/>
              <w:spacing w:before="78"/>
              <w:ind w:left="519"/>
            </w:pPr>
            <w:r>
              <w:t>3</w:t>
            </w:r>
          </w:p>
        </w:tc>
        <w:tc>
          <w:tcPr>
            <w:tcW w:w="1695" w:type="dxa"/>
            <w:tcBorders>
              <w:bottom w:val="single" w:color="000000" w:sz="16" w:space="0"/>
            </w:tcBorders>
            <w:vAlign w:val="top"/>
          </w:tcPr>
          <w:p w14:paraId="1392523E">
            <w:pPr>
              <w:pStyle w:val="6"/>
              <w:spacing w:before="221" w:line="244" w:lineRule="auto"/>
              <w:ind w:left="604" w:right="10" w:hanging="604"/>
            </w:pPr>
            <w:r>
              <w:rPr>
                <w:spacing w:val="-2"/>
              </w:rPr>
              <w:t>供应商失信行为</w:t>
            </w:r>
            <w:r>
              <w:rPr>
                <w:spacing w:val="2"/>
              </w:rPr>
              <w:t xml:space="preserve"> </w:t>
            </w:r>
            <w:r>
              <w:rPr>
                <w:spacing w:val="-8"/>
              </w:rPr>
              <w:t>处理</w:t>
            </w:r>
          </w:p>
        </w:tc>
        <w:tc>
          <w:tcPr>
            <w:tcW w:w="6141" w:type="dxa"/>
            <w:tcBorders>
              <w:bottom w:val="single" w:color="000000" w:sz="16" w:space="0"/>
              <w:right w:val="single" w:color="000000" w:sz="16" w:space="0"/>
            </w:tcBorders>
            <w:vAlign w:val="top"/>
          </w:tcPr>
          <w:p w14:paraId="1FEA6497">
            <w:pPr>
              <w:pStyle w:val="6"/>
              <w:spacing w:before="66" w:line="342" w:lineRule="auto"/>
              <w:ind w:left="4" w:right="2" w:firstLine="482"/>
            </w:pPr>
            <w:r>
              <w:rPr>
                <w:spacing w:val="4"/>
              </w:rPr>
              <w:t>按照《财政部关于在政府采购活动中查询及使用信用</w:t>
            </w:r>
            <w:r>
              <w:rPr>
                <w:spacing w:val="10"/>
              </w:rPr>
              <w:t xml:space="preserve"> </w:t>
            </w:r>
            <w:r>
              <w:rPr>
                <w:spacing w:val="-1"/>
              </w:rPr>
              <w:t>记录有关问题的通知》（财库（2016〕125</w:t>
            </w:r>
            <w:r>
              <w:rPr>
                <w:spacing w:val="-43"/>
              </w:rPr>
              <w:t xml:space="preserve"> </w:t>
            </w:r>
            <w:r>
              <w:rPr>
                <w:spacing w:val="-1"/>
              </w:rPr>
              <w:t>号）执行。</w:t>
            </w:r>
          </w:p>
        </w:tc>
      </w:tr>
    </w:tbl>
    <w:p w14:paraId="5D8042D3">
      <w:pPr>
        <w:pStyle w:val="2"/>
      </w:pPr>
    </w:p>
    <w:p w14:paraId="6CE6790E">
      <w:pPr>
        <w:sectPr>
          <w:footerReference r:id="rId11" w:type="default"/>
          <w:pgSz w:w="11907" w:h="16840"/>
          <w:pgMar w:top="1431" w:right="1429" w:bottom="1199" w:left="1429" w:header="0" w:footer="965" w:gutter="0"/>
          <w:cols w:space="720" w:num="1"/>
        </w:sectPr>
      </w:pPr>
    </w:p>
    <w:p w14:paraId="7EB82B0D">
      <w:pPr>
        <w:spacing w:line="89" w:lineRule="auto"/>
        <w:rPr>
          <w:rFonts w:ascii="Arial"/>
          <w:sz w:val="2"/>
        </w:rPr>
      </w:pPr>
    </w:p>
    <w:tbl>
      <w:tblPr>
        <w:tblStyle w:val="5"/>
        <w:tblW w:w="9008"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2"/>
        <w:gridCol w:w="1695"/>
        <w:gridCol w:w="6141"/>
      </w:tblGrid>
      <w:tr w14:paraId="3BD2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4" w:hRule="atLeast"/>
        </w:trPr>
        <w:tc>
          <w:tcPr>
            <w:tcW w:w="1172" w:type="dxa"/>
            <w:tcBorders>
              <w:top w:val="single" w:color="000000" w:sz="16" w:space="0"/>
              <w:left w:val="single" w:color="000000" w:sz="16" w:space="0"/>
            </w:tcBorders>
            <w:vAlign w:val="top"/>
          </w:tcPr>
          <w:p w14:paraId="636048B6">
            <w:pPr>
              <w:spacing w:line="249" w:lineRule="auto"/>
              <w:rPr>
                <w:rFonts w:ascii="Arial"/>
                <w:sz w:val="21"/>
              </w:rPr>
            </w:pPr>
          </w:p>
          <w:p w14:paraId="55E3482A">
            <w:pPr>
              <w:spacing w:line="249" w:lineRule="auto"/>
              <w:rPr>
                <w:rFonts w:ascii="Arial"/>
                <w:sz w:val="21"/>
              </w:rPr>
            </w:pPr>
          </w:p>
          <w:p w14:paraId="3B01E74C">
            <w:pPr>
              <w:spacing w:line="249" w:lineRule="auto"/>
              <w:rPr>
                <w:rFonts w:ascii="Arial"/>
                <w:sz w:val="21"/>
              </w:rPr>
            </w:pPr>
          </w:p>
          <w:p w14:paraId="6197D98E">
            <w:pPr>
              <w:spacing w:line="249" w:lineRule="auto"/>
              <w:rPr>
                <w:rFonts w:ascii="Arial"/>
                <w:sz w:val="21"/>
              </w:rPr>
            </w:pPr>
          </w:p>
          <w:p w14:paraId="1CBC5B45">
            <w:pPr>
              <w:spacing w:line="249" w:lineRule="auto"/>
              <w:rPr>
                <w:rFonts w:ascii="Arial"/>
                <w:sz w:val="21"/>
              </w:rPr>
            </w:pPr>
          </w:p>
          <w:p w14:paraId="317C159E">
            <w:pPr>
              <w:spacing w:line="249" w:lineRule="auto"/>
              <w:rPr>
                <w:rFonts w:ascii="Arial"/>
                <w:sz w:val="21"/>
              </w:rPr>
            </w:pPr>
          </w:p>
          <w:p w14:paraId="3AFD8EC0">
            <w:pPr>
              <w:spacing w:line="249" w:lineRule="auto"/>
              <w:rPr>
                <w:rFonts w:ascii="Arial"/>
                <w:sz w:val="21"/>
              </w:rPr>
            </w:pPr>
          </w:p>
          <w:p w14:paraId="72352CAF">
            <w:pPr>
              <w:spacing w:line="249" w:lineRule="auto"/>
              <w:rPr>
                <w:rFonts w:ascii="Arial"/>
                <w:sz w:val="21"/>
              </w:rPr>
            </w:pPr>
          </w:p>
          <w:p w14:paraId="0996ED86">
            <w:pPr>
              <w:spacing w:line="249" w:lineRule="auto"/>
              <w:rPr>
                <w:rFonts w:ascii="Arial"/>
                <w:sz w:val="21"/>
              </w:rPr>
            </w:pPr>
          </w:p>
          <w:p w14:paraId="56D60392">
            <w:pPr>
              <w:spacing w:line="249" w:lineRule="auto"/>
              <w:rPr>
                <w:rFonts w:ascii="Arial"/>
                <w:sz w:val="21"/>
              </w:rPr>
            </w:pPr>
          </w:p>
          <w:p w14:paraId="40EDFC35">
            <w:pPr>
              <w:spacing w:line="249" w:lineRule="auto"/>
              <w:rPr>
                <w:rFonts w:ascii="Arial"/>
                <w:sz w:val="21"/>
              </w:rPr>
            </w:pPr>
          </w:p>
          <w:p w14:paraId="09160233">
            <w:pPr>
              <w:spacing w:line="249" w:lineRule="auto"/>
              <w:rPr>
                <w:rFonts w:ascii="Arial"/>
                <w:sz w:val="21"/>
              </w:rPr>
            </w:pPr>
          </w:p>
          <w:p w14:paraId="07920DE4">
            <w:pPr>
              <w:spacing w:line="249" w:lineRule="auto"/>
              <w:rPr>
                <w:rFonts w:ascii="Arial"/>
                <w:sz w:val="21"/>
              </w:rPr>
            </w:pPr>
          </w:p>
          <w:p w14:paraId="6D73F0E7">
            <w:pPr>
              <w:spacing w:line="249" w:lineRule="auto"/>
              <w:rPr>
                <w:rFonts w:ascii="Arial"/>
                <w:sz w:val="21"/>
              </w:rPr>
            </w:pPr>
          </w:p>
          <w:p w14:paraId="521C22C7">
            <w:pPr>
              <w:spacing w:line="249" w:lineRule="auto"/>
              <w:rPr>
                <w:rFonts w:ascii="Arial"/>
                <w:sz w:val="21"/>
              </w:rPr>
            </w:pPr>
          </w:p>
          <w:p w14:paraId="0665166C">
            <w:pPr>
              <w:spacing w:line="249" w:lineRule="auto"/>
              <w:rPr>
                <w:rFonts w:ascii="Arial"/>
                <w:sz w:val="21"/>
              </w:rPr>
            </w:pPr>
          </w:p>
          <w:p w14:paraId="42108520">
            <w:pPr>
              <w:pStyle w:val="6"/>
              <w:spacing w:before="78" w:line="241" w:lineRule="auto"/>
              <w:ind w:left="514"/>
            </w:pPr>
            <w:r>
              <w:t>4</w:t>
            </w:r>
          </w:p>
        </w:tc>
        <w:tc>
          <w:tcPr>
            <w:tcW w:w="1695" w:type="dxa"/>
            <w:tcBorders>
              <w:top w:val="single" w:color="000000" w:sz="16" w:space="0"/>
            </w:tcBorders>
            <w:vAlign w:val="top"/>
          </w:tcPr>
          <w:p w14:paraId="7658D19D">
            <w:pPr>
              <w:spacing w:line="246" w:lineRule="auto"/>
              <w:rPr>
                <w:rFonts w:ascii="Arial"/>
                <w:sz w:val="21"/>
              </w:rPr>
            </w:pPr>
          </w:p>
          <w:p w14:paraId="1AB5B6A5">
            <w:pPr>
              <w:spacing w:line="246" w:lineRule="auto"/>
              <w:rPr>
                <w:rFonts w:ascii="Arial"/>
                <w:sz w:val="21"/>
              </w:rPr>
            </w:pPr>
          </w:p>
          <w:p w14:paraId="4DE321B2">
            <w:pPr>
              <w:spacing w:line="247" w:lineRule="auto"/>
              <w:rPr>
                <w:rFonts w:ascii="Arial"/>
                <w:sz w:val="21"/>
              </w:rPr>
            </w:pPr>
          </w:p>
          <w:p w14:paraId="6D752C99">
            <w:pPr>
              <w:spacing w:line="247" w:lineRule="auto"/>
              <w:rPr>
                <w:rFonts w:ascii="Arial"/>
                <w:sz w:val="21"/>
              </w:rPr>
            </w:pPr>
          </w:p>
          <w:p w14:paraId="58EC71B0">
            <w:pPr>
              <w:spacing w:line="247" w:lineRule="auto"/>
              <w:rPr>
                <w:rFonts w:ascii="Arial"/>
                <w:sz w:val="21"/>
              </w:rPr>
            </w:pPr>
          </w:p>
          <w:p w14:paraId="36938924">
            <w:pPr>
              <w:spacing w:line="247" w:lineRule="auto"/>
              <w:rPr>
                <w:rFonts w:ascii="Arial"/>
                <w:sz w:val="21"/>
              </w:rPr>
            </w:pPr>
          </w:p>
          <w:p w14:paraId="12706579">
            <w:pPr>
              <w:spacing w:line="247" w:lineRule="auto"/>
              <w:rPr>
                <w:rFonts w:ascii="Arial"/>
                <w:sz w:val="21"/>
              </w:rPr>
            </w:pPr>
          </w:p>
          <w:p w14:paraId="29A4C09A">
            <w:pPr>
              <w:spacing w:line="247" w:lineRule="auto"/>
              <w:rPr>
                <w:rFonts w:ascii="Arial"/>
                <w:sz w:val="21"/>
              </w:rPr>
            </w:pPr>
          </w:p>
          <w:p w14:paraId="2E322396">
            <w:pPr>
              <w:spacing w:line="247" w:lineRule="auto"/>
              <w:rPr>
                <w:rFonts w:ascii="Arial"/>
                <w:sz w:val="21"/>
              </w:rPr>
            </w:pPr>
          </w:p>
          <w:p w14:paraId="550C3FB3">
            <w:pPr>
              <w:spacing w:line="247" w:lineRule="auto"/>
              <w:rPr>
                <w:rFonts w:ascii="Arial"/>
                <w:sz w:val="21"/>
              </w:rPr>
            </w:pPr>
          </w:p>
          <w:p w14:paraId="13C3C0C9">
            <w:pPr>
              <w:spacing w:line="247" w:lineRule="auto"/>
              <w:rPr>
                <w:rFonts w:ascii="Arial"/>
                <w:sz w:val="21"/>
              </w:rPr>
            </w:pPr>
          </w:p>
          <w:p w14:paraId="162AE76B">
            <w:pPr>
              <w:spacing w:line="247" w:lineRule="auto"/>
              <w:rPr>
                <w:rFonts w:ascii="Arial"/>
                <w:sz w:val="21"/>
              </w:rPr>
            </w:pPr>
          </w:p>
          <w:p w14:paraId="1B36C744">
            <w:pPr>
              <w:spacing w:line="247" w:lineRule="auto"/>
              <w:rPr>
                <w:rFonts w:ascii="Arial"/>
                <w:sz w:val="21"/>
              </w:rPr>
            </w:pPr>
          </w:p>
          <w:p w14:paraId="2DBD091B">
            <w:pPr>
              <w:pStyle w:val="6"/>
              <w:spacing w:before="78" w:line="219" w:lineRule="auto"/>
              <w:ind w:left="5"/>
            </w:pPr>
            <w:r>
              <w:rPr>
                <w:spacing w:val="-3"/>
              </w:rPr>
              <w:t>小微企业（监狱</w:t>
            </w:r>
          </w:p>
          <w:p w14:paraId="15C6C83F">
            <w:pPr>
              <w:pStyle w:val="6"/>
              <w:spacing w:before="26" w:line="220" w:lineRule="auto"/>
              <w:ind w:left="2"/>
            </w:pPr>
            <w:r>
              <w:rPr>
                <w:spacing w:val="-2"/>
              </w:rPr>
              <w:t>企业、残疾人福</w:t>
            </w:r>
          </w:p>
          <w:p w14:paraId="74779924">
            <w:pPr>
              <w:pStyle w:val="6"/>
              <w:spacing w:before="25" w:line="220" w:lineRule="auto"/>
            </w:pPr>
            <w:r>
              <w:rPr>
                <w:spacing w:val="-2"/>
              </w:rPr>
              <w:t>利性单位视同小</w:t>
            </w:r>
          </w:p>
          <w:p w14:paraId="3CEF3C10">
            <w:pPr>
              <w:pStyle w:val="6"/>
              <w:spacing w:before="26" w:line="218" w:lineRule="auto"/>
              <w:ind w:left="118"/>
            </w:pPr>
            <w:r>
              <w:rPr>
                <w:spacing w:val="-2"/>
              </w:rPr>
              <w:t>微企业）价格</w:t>
            </w:r>
          </w:p>
          <w:p w14:paraId="07D99187">
            <w:pPr>
              <w:pStyle w:val="6"/>
              <w:spacing w:before="29" w:line="219" w:lineRule="auto"/>
              <w:ind w:left="2"/>
            </w:pPr>
            <w:r>
              <w:rPr>
                <w:spacing w:val="-2"/>
              </w:rPr>
              <w:t>扣除（实质性要</w:t>
            </w:r>
          </w:p>
          <w:p w14:paraId="422786EB">
            <w:pPr>
              <w:pStyle w:val="6"/>
              <w:spacing w:before="26" w:line="221" w:lineRule="auto"/>
              <w:ind w:left="600"/>
            </w:pPr>
            <w:r>
              <w:rPr>
                <w:spacing w:val="-6"/>
              </w:rPr>
              <w:t>求）</w:t>
            </w:r>
          </w:p>
        </w:tc>
        <w:tc>
          <w:tcPr>
            <w:tcW w:w="6141" w:type="dxa"/>
            <w:tcBorders>
              <w:top w:val="single" w:color="000000" w:sz="16" w:space="0"/>
              <w:right w:val="single" w:color="000000" w:sz="16" w:space="0"/>
            </w:tcBorders>
            <w:vAlign w:val="top"/>
          </w:tcPr>
          <w:p w14:paraId="0BB43B9A">
            <w:pPr>
              <w:pStyle w:val="6"/>
              <w:spacing w:before="40" w:line="359" w:lineRule="auto"/>
              <w:ind w:left="4" w:right="2" w:firstLine="484"/>
            </w:pPr>
            <w:r>
              <w:rPr>
                <w:spacing w:val="4"/>
              </w:rPr>
              <w:t>一、非专门面向中小微企业项目（监狱企业、残疾人</w:t>
            </w:r>
            <w:r>
              <w:rPr>
                <w:spacing w:val="8"/>
              </w:rPr>
              <w:t xml:space="preserve"> </w:t>
            </w:r>
            <w:r>
              <w:rPr>
                <w:spacing w:val="-1"/>
              </w:rPr>
              <w:t>福利性单位视同小微企业）的价格扣除。</w:t>
            </w:r>
          </w:p>
          <w:p w14:paraId="60A911EC">
            <w:pPr>
              <w:pStyle w:val="6"/>
              <w:spacing w:line="312" w:lineRule="auto"/>
              <w:ind w:left="6" w:right="4" w:firstLine="496"/>
            </w:pPr>
            <w:r>
              <w:rPr>
                <w:spacing w:val="-2"/>
              </w:rPr>
              <w:t>1. 参照《政府采购促进中小企业发展管理办法》（财</w:t>
            </w:r>
            <w:r>
              <w:rPr>
                <w:spacing w:val="14"/>
              </w:rPr>
              <w:t xml:space="preserve"> </w:t>
            </w:r>
            <w:r>
              <w:rPr>
                <w:spacing w:val="-3"/>
              </w:rPr>
              <w:t>库[2020]46</w:t>
            </w:r>
            <w:r>
              <w:rPr>
                <w:spacing w:val="-45"/>
              </w:rPr>
              <w:t xml:space="preserve"> </w:t>
            </w:r>
            <w:r>
              <w:rPr>
                <w:spacing w:val="-3"/>
              </w:rPr>
              <w:t>号）的规定，小微企业报价给予%的扣</w:t>
            </w:r>
            <w:r>
              <w:rPr>
                <w:spacing w:val="-4"/>
              </w:rPr>
              <w:t>除，用扣</w:t>
            </w:r>
            <w:r>
              <w:t xml:space="preserve"> </w:t>
            </w:r>
            <w:r>
              <w:rPr>
                <w:spacing w:val="-2"/>
              </w:rPr>
              <w:t>除后的价格参与评审。</w:t>
            </w:r>
          </w:p>
          <w:p w14:paraId="4AFDCB47">
            <w:pPr>
              <w:pStyle w:val="6"/>
              <w:spacing w:before="182" w:line="336" w:lineRule="auto"/>
              <w:ind w:left="5" w:right="2" w:firstLine="482"/>
            </w:pPr>
            <w:r>
              <w:rPr>
                <w:spacing w:val="4"/>
              </w:rPr>
              <w:t>2.参加国有企业采购活动的中小微企业应当提供《中</w:t>
            </w:r>
            <w:r>
              <w:rPr>
                <w:spacing w:val="5"/>
              </w:rPr>
              <w:t xml:space="preserve"> </w:t>
            </w:r>
            <w:r>
              <w:rPr>
                <w:spacing w:val="4"/>
              </w:rPr>
              <w:t>小企业声明函》原件。监狱企业应当提供由省级以上监狱 管理局、戒毒管理局（含新疆生产建设兵团）出具的属于 监狱企业的证明文件原件原色电子件，残疾人福利性单位</w:t>
            </w:r>
            <w:r>
              <w:rPr>
                <w:spacing w:val="2"/>
              </w:rPr>
              <w:t xml:space="preserve"> </w:t>
            </w:r>
            <w:r>
              <w:rPr>
                <w:spacing w:val="14"/>
              </w:rPr>
              <w:t>应当提供残疾人福利性单位声明函原件并附在响应文件</w:t>
            </w:r>
            <w:r>
              <w:rPr>
                <w:spacing w:val="8"/>
              </w:rPr>
              <w:t xml:space="preserve"> </w:t>
            </w:r>
            <w:r>
              <w:rPr>
                <w:spacing w:val="-5"/>
              </w:rPr>
              <w:t>中。</w:t>
            </w:r>
          </w:p>
          <w:p w14:paraId="3BEA8828">
            <w:pPr>
              <w:pStyle w:val="6"/>
              <w:spacing w:before="180" w:line="331" w:lineRule="auto"/>
              <w:ind w:left="6" w:right="2" w:firstLine="483"/>
            </w:pPr>
            <w:r>
              <w:rPr>
                <w:spacing w:val="4"/>
              </w:rPr>
              <w:t>3.接受大中型企业与小微企业组成联合体或者允许大</w:t>
            </w:r>
            <w:r>
              <w:rPr>
                <w:spacing w:val="3"/>
              </w:rPr>
              <w:t xml:space="preserve"> </w:t>
            </w:r>
            <w:r>
              <w:rPr>
                <w:spacing w:val="4"/>
              </w:rPr>
              <w:t>中型企业向一家或者多家小微企业分包的采购项目，对于</w:t>
            </w:r>
            <w:r>
              <w:rPr>
                <w:spacing w:val="3"/>
              </w:rPr>
              <w:t xml:space="preserve"> </w:t>
            </w:r>
            <w:r>
              <w:rPr>
                <w:spacing w:val="4"/>
              </w:rPr>
              <w:t>联合协议或者分包意向协议约定小微企业的合同份额占到</w:t>
            </w:r>
            <w:r>
              <w:rPr>
                <w:spacing w:val="3"/>
              </w:rPr>
              <w:t xml:space="preserve"> </w:t>
            </w:r>
            <w:r>
              <w:rPr>
                <w:spacing w:val="1"/>
              </w:rPr>
              <w:t>合同总金额</w:t>
            </w:r>
            <w:r>
              <w:rPr>
                <w:spacing w:val="-46"/>
              </w:rPr>
              <w:t xml:space="preserve"> </w:t>
            </w:r>
            <w:r>
              <w:rPr>
                <w:spacing w:val="1"/>
              </w:rPr>
              <w:t>30%以上的， 联合体或者大中型企业的报价给</w:t>
            </w:r>
            <w:r>
              <w:t xml:space="preserve"> </w:t>
            </w:r>
            <w:r>
              <w:rPr>
                <w:spacing w:val="-1"/>
              </w:rPr>
              <w:t>予%的扣除，用扣除后的价格参加评审。</w:t>
            </w:r>
          </w:p>
          <w:p w14:paraId="102C5580">
            <w:pPr>
              <w:pStyle w:val="6"/>
              <w:spacing w:before="185" w:line="289" w:lineRule="auto"/>
              <w:ind w:left="7" w:right="4" w:firstLine="477"/>
            </w:pPr>
            <w:r>
              <w:rPr>
                <w:spacing w:val="9"/>
              </w:rPr>
              <w:t>4. 采购文件中明确采购标的对应的中小企业划分标</w:t>
            </w:r>
            <w:r>
              <w:rPr>
                <w:spacing w:val="7"/>
              </w:rPr>
              <w:t xml:space="preserve"> </w:t>
            </w:r>
            <w:r>
              <w:rPr>
                <w:spacing w:val="-3"/>
              </w:rPr>
              <w:t>准所属行列</w:t>
            </w:r>
          </w:p>
        </w:tc>
      </w:tr>
      <w:tr w14:paraId="3C91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172" w:type="dxa"/>
            <w:tcBorders>
              <w:left w:val="single" w:color="000000" w:sz="16" w:space="0"/>
            </w:tcBorders>
            <w:vAlign w:val="top"/>
          </w:tcPr>
          <w:p w14:paraId="35EDDDAC">
            <w:pPr>
              <w:spacing w:line="249" w:lineRule="auto"/>
              <w:rPr>
                <w:rFonts w:ascii="Arial"/>
                <w:sz w:val="21"/>
              </w:rPr>
            </w:pPr>
          </w:p>
          <w:p w14:paraId="179B9B21">
            <w:pPr>
              <w:spacing w:line="250" w:lineRule="auto"/>
              <w:rPr>
                <w:rFonts w:ascii="Arial"/>
                <w:sz w:val="21"/>
              </w:rPr>
            </w:pPr>
          </w:p>
          <w:p w14:paraId="5BFE4661">
            <w:pPr>
              <w:spacing w:line="250" w:lineRule="auto"/>
              <w:rPr>
                <w:rFonts w:ascii="Arial"/>
                <w:sz w:val="21"/>
              </w:rPr>
            </w:pPr>
          </w:p>
          <w:p w14:paraId="7338E091">
            <w:pPr>
              <w:pStyle w:val="6"/>
              <w:spacing w:before="78"/>
              <w:ind w:left="519"/>
            </w:pPr>
            <w:r>
              <w:t>5</w:t>
            </w:r>
          </w:p>
        </w:tc>
        <w:tc>
          <w:tcPr>
            <w:tcW w:w="1695" w:type="dxa"/>
            <w:vAlign w:val="top"/>
          </w:tcPr>
          <w:p w14:paraId="7AFF35B8">
            <w:pPr>
              <w:spacing w:line="250" w:lineRule="auto"/>
              <w:rPr>
                <w:rFonts w:ascii="Arial"/>
                <w:sz w:val="21"/>
              </w:rPr>
            </w:pPr>
          </w:p>
          <w:p w14:paraId="34407C80">
            <w:pPr>
              <w:spacing w:line="250" w:lineRule="auto"/>
              <w:rPr>
                <w:rFonts w:ascii="Arial"/>
                <w:sz w:val="21"/>
              </w:rPr>
            </w:pPr>
          </w:p>
          <w:p w14:paraId="06AF983F">
            <w:pPr>
              <w:spacing w:line="250" w:lineRule="auto"/>
              <w:rPr>
                <w:rFonts w:ascii="Arial"/>
                <w:sz w:val="21"/>
              </w:rPr>
            </w:pPr>
          </w:p>
          <w:p w14:paraId="1D70089B">
            <w:pPr>
              <w:pStyle w:val="6"/>
              <w:spacing w:before="78" w:line="219" w:lineRule="auto"/>
              <w:ind w:left="362"/>
            </w:pPr>
            <w:r>
              <w:rPr>
                <w:spacing w:val="-4"/>
              </w:rPr>
              <w:t>项目类型</w:t>
            </w:r>
          </w:p>
        </w:tc>
        <w:tc>
          <w:tcPr>
            <w:tcW w:w="6141" w:type="dxa"/>
            <w:tcBorders>
              <w:right w:val="single" w:color="000000" w:sz="16" w:space="0"/>
            </w:tcBorders>
            <w:vAlign w:val="top"/>
          </w:tcPr>
          <w:p w14:paraId="0B0DD4EF">
            <w:pPr>
              <w:pStyle w:val="6"/>
              <w:spacing w:before="55" w:line="358" w:lineRule="auto"/>
              <w:ind w:left="42" w:right="2" w:firstLine="444"/>
            </w:pPr>
            <w:r>
              <w:rPr>
                <w:spacing w:val="4"/>
              </w:rPr>
              <w:t>参照《政府采购促进中小企业发展管理办法》（财库</w:t>
            </w:r>
            <w:r>
              <w:rPr>
                <w:spacing w:val="10"/>
              </w:rPr>
              <w:t xml:space="preserve"> </w:t>
            </w:r>
            <w:r>
              <w:rPr>
                <w:spacing w:val="-3"/>
              </w:rPr>
              <w:t>[2020]46</w:t>
            </w:r>
            <w:r>
              <w:rPr>
                <w:spacing w:val="-42"/>
              </w:rPr>
              <w:t xml:space="preserve"> </w:t>
            </w:r>
            <w:r>
              <w:rPr>
                <w:spacing w:val="-3"/>
              </w:rPr>
              <w:t>号）的规定，本次采购项目系：</w:t>
            </w:r>
          </w:p>
          <w:p w14:paraId="37BCDC3A">
            <w:pPr>
              <w:pStyle w:val="6"/>
              <w:spacing w:line="334" w:lineRule="auto"/>
              <w:ind w:left="14" w:right="2517" w:firstLine="15"/>
            </w:pPr>
            <w:r>
              <w:rPr>
                <w:color w:val="0000FF"/>
                <w:spacing w:val="-3"/>
              </w:rPr>
              <w:t>□</w:t>
            </w:r>
            <w:r>
              <w:rPr>
                <w:spacing w:val="-3"/>
              </w:rPr>
              <w:t>非专门面向中小企业的采购项目</w:t>
            </w:r>
            <w:r>
              <w:rPr>
                <w:spacing w:val="10"/>
              </w:rPr>
              <w:t xml:space="preserve"> </w:t>
            </w:r>
            <w:r>
              <w:rPr>
                <w:rFonts w:ascii="MS Gothic" w:hAnsi="MS Gothic" w:eastAsia="MS Gothic" w:cs="MS Gothic"/>
                <w:color w:val="0000FF"/>
                <w:spacing w:val="-2"/>
              </w:rPr>
              <w:t>☑</w:t>
            </w:r>
            <w:r>
              <w:rPr>
                <w:spacing w:val="-2"/>
              </w:rPr>
              <w:t>专门面向中小企业的采购项目</w:t>
            </w:r>
          </w:p>
        </w:tc>
      </w:tr>
      <w:tr w14:paraId="0B45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1172" w:type="dxa"/>
            <w:tcBorders>
              <w:left w:val="single" w:color="000000" w:sz="16" w:space="0"/>
            </w:tcBorders>
            <w:vAlign w:val="top"/>
          </w:tcPr>
          <w:p w14:paraId="64E2EE10">
            <w:pPr>
              <w:spacing w:line="292" w:lineRule="auto"/>
              <w:rPr>
                <w:rFonts w:ascii="Arial"/>
                <w:sz w:val="21"/>
              </w:rPr>
            </w:pPr>
          </w:p>
          <w:p w14:paraId="1C58A1FC">
            <w:pPr>
              <w:pStyle w:val="6"/>
              <w:spacing w:before="78"/>
              <w:ind w:left="517"/>
            </w:pPr>
            <w:r>
              <w:t>6</w:t>
            </w:r>
          </w:p>
        </w:tc>
        <w:tc>
          <w:tcPr>
            <w:tcW w:w="1695" w:type="dxa"/>
            <w:vAlign w:val="top"/>
          </w:tcPr>
          <w:p w14:paraId="2C39E29F">
            <w:pPr>
              <w:pStyle w:val="6"/>
              <w:spacing w:before="217" w:line="241" w:lineRule="auto"/>
              <w:ind w:left="598" w:right="10" w:hanging="596"/>
            </w:pPr>
            <w:r>
              <w:rPr>
                <w:spacing w:val="-2"/>
              </w:rPr>
              <w:t>是否接受联合体</w:t>
            </w:r>
            <w:r>
              <w:t xml:space="preserve"> </w:t>
            </w:r>
            <w:r>
              <w:rPr>
                <w:spacing w:val="-5"/>
              </w:rPr>
              <w:t>询价</w:t>
            </w:r>
          </w:p>
        </w:tc>
        <w:tc>
          <w:tcPr>
            <w:tcW w:w="6141" w:type="dxa"/>
            <w:tcBorders>
              <w:right w:val="single" w:color="000000" w:sz="16" w:space="0"/>
            </w:tcBorders>
            <w:vAlign w:val="top"/>
          </w:tcPr>
          <w:p w14:paraId="2814B996">
            <w:pPr>
              <w:pStyle w:val="6"/>
              <w:spacing w:before="61" w:line="219" w:lineRule="auto"/>
              <w:ind w:left="14"/>
            </w:pPr>
            <w:r>
              <w:rPr>
                <w:rFonts w:ascii="MS Gothic" w:hAnsi="MS Gothic" w:eastAsia="MS Gothic" w:cs="MS Gothic"/>
                <w:color w:val="0000FF"/>
                <w:spacing w:val="-2"/>
              </w:rPr>
              <w:t>☑</w:t>
            </w:r>
            <w:r>
              <w:rPr>
                <w:spacing w:val="-2"/>
              </w:rPr>
              <w:t>不接受</w:t>
            </w:r>
            <w:r>
              <w:rPr>
                <w:color w:val="0000FF"/>
                <w:spacing w:val="-2"/>
              </w:rPr>
              <w:t>□</w:t>
            </w:r>
            <w:r>
              <w:rPr>
                <w:spacing w:val="-2"/>
              </w:rPr>
              <w:t>接受，应满足下列要求：</w:t>
            </w:r>
          </w:p>
        </w:tc>
      </w:tr>
      <w:tr w14:paraId="4944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1172" w:type="dxa"/>
            <w:tcBorders>
              <w:left w:val="single" w:color="000000" w:sz="16" w:space="0"/>
            </w:tcBorders>
            <w:vAlign w:val="top"/>
          </w:tcPr>
          <w:p w14:paraId="776250B7">
            <w:pPr>
              <w:spacing w:line="294" w:lineRule="auto"/>
              <w:rPr>
                <w:rFonts w:ascii="Arial"/>
                <w:sz w:val="21"/>
              </w:rPr>
            </w:pPr>
          </w:p>
          <w:p w14:paraId="780E3F73">
            <w:pPr>
              <w:pStyle w:val="6"/>
              <w:spacing w:before="78"/>
              <w:ind w:left="520"/>
            </w:pPr>
            <w:r>
              <w:t>7</w:t>
            </w:r>
          </w:p>
        </w:tc>
        <w:tc>
          <w:tcPr>
            <w:tcW w:w="1695" w:type="dxa"/>
            <w:vAlign w:val="top"/>
          </w:tcPr>
          <w:p w14:paraId="4102689B">
            <w:pPr>
              <w:spacing w:line="294" w:lineRule="auto"/>
              <w:rPr>
                <w:rFonts w:ascii="Arial"/>
                <w:sz w:val="21"/>
              </w:rPr>
            </w:pPr>
          </w:p>
          <w:p w14:paraId="7D541002">
            <w:pPr>
              <w:pStyle w:val="6"/>
              <w:spacing w:before="78" w:line="220" w:lineRule="auto"/>
              <w:ind w:left="359"/>
            </w:pPr>
            <w:r>
              <w:rPr>
                <w:spacing w:val="-3"/>
              </w:rPr>
              <w:t>合同分包</w:t>
            </w:r>
          </w:p>
        </w:tc>
        <w:tc>
          <w:tcPr>
            <w:tcW w:w="6141" w:type="dxa"/>
            <w:tcBorders>
              <w:right w:val="single" w:color="000000" w:sz="16" w:space="0"/>
            </w:tcBorders>
            <w:vAlign w:val="top"/>
          </w:tcPr>
          <w:p w14:paraId="2F863261">
            <w:pPr>
              <w:pStyle w:val="6"/>
              <w:spacing w:before="65" w:line="219" w:lineRule="auto"/>
              <w:ind w:left="14"/>
            </w:pPr>
            <w:r>
              <w:rPr>
                <w:rFonts w:ascii="MS Gothic" w:hAnsi="MS Gothic" w:eastAsia="MS Gothic" w:cs="MS Gothic"/>
                <w:color w:val="0000FF"/>
                <w:spacing w:val="-2"/>
              </w:rPr>
              <w:t>☑</w:t>
            </w:r>
            <w:r>
              <w:rPr>
                <w:spacing w:val="-2"/>
              </w:rPr>
              <w:t>不允许</w:t>
            </w:r>
            <w:r>
              <w:rPr>
                <w:color w:val="0000FF"/>
                <w:spacing w:val="-2"/>
              </w:rPr>
              <w:t>□</w:t>
            </w:r>
            <w:r>
              <w:rPr>
                <w:spacing w:val="-2"/>
              </w:rPr>
              <w:t>允许，应满足要求：</w:t>
            </w:r>
          </w:p>
        </w:tc>
      </w:tr>
      <w:tr w14:paraId="0E67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172" w:type="dxa"/>
            <w:tcBorders>
              <w:left w:val="single" w:color="000000" w:sz="16" w:space="0"/>
            </w:tcBorders>
            <w:vAlign w:val="top"/>
          </w:tcPr>
          <w:p w14:paraId="76287B9E">
            <w:pPr>
              <w:pStyle w:val="6"/>
              <w:spacing w:before="143"/>
              <w:ind w:left="516"/>
            </w:pPr>
            <w:r>
              <w:t>8</w:t>
            </w:r>
          </w:p>
        </w:tc>
        <w:tc>
          <w:tcPr>
            <w:tcW w:w="1695" w:type="dxa"/>
            <w:vAlign w:val="top"/>
          </w:tcPr>
          <w:p w14:paraId="608F6229">
            <w:pPr>
              <w:pStyle w:val="6"/>
              <w:spacing w:before="144" w:line="219" w:lineRule="auto"/>
              <w:ind w:left="239"/>
            </w:pPr>
            <w:r>
              <w:rPr>
                <w:spacing w:val="-3"/>
              </w:rPr>
              <w:t>保证金缴纳</w:t>
            </w:r>
          </w:p>
        </w:tc>
        <w:tc>
          <w:tcPr>
            <w:tcW w:w="6141" w:type="dxa"/>
            <w:tcBorders>
              <w:right w:val="single" w:color="000000" w:sz="16" w:space="0"/>
            </w:tcBorders>
            <w:vAlign w:val="top"/>
          </w:tcPr>
          <w:p w14:paraId="0BDFB68A">
            <w:pPr>
              <w:pStyle w:val="6"/>
              <w:spacing w:before="66" w:line="219" w:lineRule="auto"/>
              <w:ind w:left="6"/>
            </w:pPr>
            <w:r>
              <w:rPr>
                <w:spacing w:val="-1"/>
              </w:rPr>
              <w:t>本项目不收取投标保证金</w:t>
            </w:r>
          </w:p>
        </w:tc>
      </w:tr>
      <w:tr w14:paraId="46B0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172" w:type="dxa"/>
            <w:tcBorders>
              <w:left w:val="single" w:color="000000" w:sz="16" w:space="0"/>
              <w:bottom w:val="single" w:color="000000" w:sz="16" w:space="0"/>
            </w:tcBorders>
            <w:vAlign w:val="top"/>
          </w:tcPr>
          <w:p w14:paraId="1C257932">
            <w:pPr>
              <w:spacing w:line="297" w:lineRule="auto"/>
              <w:rPr>
                <w:rFonts w:ascii="Arial"/>
                <w:sz w:val="21"/>
              </w:rPr>
            </w:pPr>
          </w:p>
          <w:p w14:paraId="5CFD7AA5">
            <w:pPr>
              <w:pStyle w:val="6"/>
              <w:spacing w:before="78"/>
              <w:ind w:left="516"/>
            </w:pPr>
            <w:r>
              <w:t>9</w:t>
            </w:r>
          </w:p>
        </w:tc>
        <w:tc>
          <w:tcPr>
            <w:tcW w:w="1695" w:type="dxa"/>
            <w:tcBorders>
              <w:bottom w:val="single" w:color="000000" w:sz="16" w:space="0"/>
            </w:tcBorders>
            <w:vAlign w:val="top"/>
          </w:tcPr>
          <w:p w14:paraId="5139652D">
            <w:pPr>
              <w:spacing w:line="297" w:lineRule="auto"/>
              <w:rPr>
                <w:rFonts w:ascii="Arial"/>
                <w:sz w:val="21"/>
              </w:rPr>
            </w:pPr>
          </w:p>
          <w:p w14:paraId="2E8FD987">
            <w:pPr>
              <w:pStyle w:val="6"/>
              <w:spacing w:before="78" w:line="219" w:lineRule="auto"/>
              <w:ind w:left="117"/>
            </w:pPr>
            <w:r>
              <w:rPr>
                <w:spacing w:val="-2"/>
              </w:rPr>
              <w:t>采购文件咨询</w:t>
            </w:r>
          </w:p>
        </w:tc>
        <w:tc>
          <w:tcPr>
            <w:tcW w:w="6141" w:type="dxa"/>
            <w:tcBorders>
              <w:bottom w:val="single" w:color="000000" w:sz="16" w:space="0"/>
              <w:right w:val="single" w:color="000000" w:sz="16" w:space="0"/>
            </w:tcBorders>
            <w:vAlign w:val="top"/>
          </w:tcPr>
          <w:p w14:paraId="449FE455">
            <w:pPr>
              <w:pStyle w:val="6"/>
              <w:spacing w:before="68" w:line="219" w:lineRule="auto"/>
              <w:ind w:left="6"/>
            </w:pPr>
            <w:r>
              <w:rPr>
                <w:spacing w:val="-2"/>
              </w:rPr>
              <w:t>联系人：</w:t>
            </w:r>
            <w:r>
              <w:rPr>
                <w:color w:val="0000FF"/>
                <w:spacing w:val="-2"/>
              </w:rPr>
              <w:t>潘老师</w:t>
            </w:r>
          </w:p>
          <w:p w14:paraId="622750D1">
            <w:pPr>
              <w:pStyle w:val="6"/>
              <w:spacing w:before="181" w:line="221" w:lineRule="auto"/>
              <w:ind w:left="6"/>
            </w:pPr>
            <w:r>
              <w:rPr>
                <w:spacing w:val="-1"/>
              </w:rPr>
              <w:t>联系电话：</w:t>
            </w:r>
            <w:r>
              <w:rPr>
                <w:color w:val="0000FF"/>
                <w:spacing w:val="-1"/>
              </w:rPr>
              <w:t>0818-7151070</w:t>
            </w:r>
          </w:p>
        </w:tc>
      </w:tr>
    </w:tbl>
    <w:p w14:paraId="368A6D6F">
      <w:pPr>
        <w:pStyle w:val="2"/>
      </w:pPr>
    </w:p>
    <w:p w14:paraId="5B2E7D2B">
      <w:pPr>
        <w:sectPr>
          <w:footerReference r:id="rId12" w:type="default"/>
          <w:pgSz w:w="11907" w:h="16840"/>
          <w:pgMar w:top="1431" w:right="1429" w:bottom="1199" w:left="1429" w:header="0" w:footer="965" w:gutter="0"/>
          <w:cols w:space="720" w:num="1"/>
        </w:sectPr>
      </w:pPr>
    </w:p>
    <w:p w14:paraId="69B4CD3F">
      <w:pPr>
        <w:spacing w:line="89" w:lineRule="auto"/>
        <w:rPr>
          <w:rFonts w:ascii="Arial"/>
          <w:sz w:val="2"/>
        </w:rPr>
      </w:pPr>
    </w:p>
    <w:tbl>
      <w:tblPr>
        <w:tblStyle w:val="5"/>
        <w:tblW w:w="9008"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2"/>
        <w:gridCol w:w="1695"/>
        <w:gridCol w:w="6141"/>
      </w:tblGrid>
      <w:tr w14:paraId="4BBB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172" w:type="dxa"/>
            <w:tcBorders>
              <w:top w:val="single" w:color="000000" w:sz="16" w:space="0"/>
              <w:left w:val="single" w:color="000000" w:sz="16" w:space="0"/>
            </w:tcBorders>
            <w:vAlign w:val="top"/>
          </w:tcPr>
          <w:p w14:paraId="172EDFCE">
            <w:pPr>
              <w:spacing w:line="272" w:lineRule="auto"/>
              <w:rPr>
                <w:rFonts w:ascii="Arial"/>
                <w:sz w:val="21"/>
              </w:rPr>
            </w:pPr>
          </w:p>
          <w:p w14:paraId="21840C16">
            <w:pPr>
              <w:pStyle w:val="6"/>
              <w:spacing w:before="78"/>
              <w:ind w:left="472"/>
            </w:pPr>
            <w:r>
              <w:rPr>
                <w:spacing w:val="-14"/>
              </w:rPr>
              <w:t>10</w:t>
            </w:r>
          </w:p>
        </w:tc>
        <w:tc>
          <w:tcPr>
            <w:tcW w:w="1695" w:type="dxa"/>
            <w:tcBorders>
              <w:top w:val="single" w:color="000000" w:sz="16" w:space="0"/>
            </w:tcBorders>
            <w:vAlign w:val="top"/>
          </w:tcPr>
          <w:p w14:paraId="11EEEDDB">
            <w:pPr>
              <w:spacing w:line="272" w:lineRule="auto"/>
              <w:rPr>
                <w:rFonts w:ascii="Arial"/>
                <w:sz w:val="21"/>
              </w:rPr>
            </w:pPr>
          </w:p>
          <w:p w14:paraId="58207A22">
            <w:pPr>
              <w:pStyle w:val="6"/>
              <w:spacing w:before="78" w:line="220" w:lineRule="auto"/>
              <w:ind w:left="360"/>
            </w:pPr>
            <w:r>
              <w:rPr>
                <w:spacing w:val="-3"/>
              </w:rPr>
              <w:t>现场演示</w:t>
            </w:r>
          </w:p>
        </w:tc>
        <w:tc>
          <w:tcPr>
            <w:tcW w:w="6141" w:type="dxa"/>
            <w:tcBorders>
              <w:top w:val="single" w:color="000000" w:sz="16" w:space="0"/>
              <w:right w:val="single" w:color="000000" w:sz="16" w:space="0"/>
            </w:tcBorders>
            <w:vAlign w:val="top"/>
          </w:tcPr>
          <w:p w14:paraId="2F0E6B9C">
            <w:pPr>
              <w:pStyle w:val="6"/>
              <w:spacing w:before="40" w:line="220" w:lineRule="auto"/>
              <w:ind w:left="14"/>
            </w:pPr>
            <w:r>
              <w:rPr>
                <w:rFonts w:ascii="MS Gothic" w:hAnsi="MS Gothic" w:eastAsia="MS Gothic" w:cs="MS Gothic"/>
                <w:color w:val="0000FF"/>
                <w:spacing w:val="-7"/>
              </w:rPr>
              <w:t>☑</w:t>
            </w:r>
            <w:r>
              <w:rPr>
                <w:spacing w:val="-7"/>
              </w:rPr>
              <w:t>无。</w:t>
            </w:r>
          </w:p>
          <w:p w14:paraId="3702A65F">
            <w:pPr>
              <w:pStyle w:val="6"/>
              <w:spacing w:before="179" w:line="219" w:lineRule="auto"/>
              <w:ind w:left="29"/>
            </w:pPr>
            <w:r>
              <w:rPr>
                <w:color w:val="0000FF"/>
                <w:spacing w:val="-2"/>
              </w:rPr>
              <w:t>□</w:t>
            </w:r>
            <w:r>
              <w:rPr>
                <w:spacing w:val="-2"/>
              </w:rPr>
              <w:t>有，请供应商自行准备现场演示所需设施。</w:t>
            </w:r>
          </w:p>
        </w:tc>
      </w:tr>
      <w:tr w14:paraId="3A70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172" w:type="dxa"/>
            <w:tcBorders>
              <w:left w:val="single" w:color="000000" w:sz="16" w:space="0"/>
            </w:tcBorders>
            <w:vAlign w:val="top"/>
          </w:tcPr>
          <w:p w14:paraId="0FA816BF">
            <w:pPr>
              <w:spacing w:line="265" w:lineRule="auto"/>
              <w:rPr>
                <w:rFonts w:ascii="Arial"/>
                <w:sz w:val="21"/>
              </w:rPr>
            </w:pPr>
          </w:p>
          <w:p w14:paraId="51DB48D1">
            <w:pPr>
              <w:pStyle w:val="6"/>
              <w:spacing w:before="78" w:line="241" w:lineRule="auto"/>
              <w:ind w:left="472"/>
            </w:pPr>
            <w:r>
              <w:rPr>
                <w:spacing w:val="-14"/>
              </w:rPr>
              <w:t>11</w:t>
            </w:r>
          </w:p>
        </w:tc>
        <w:tc>
          <w:tcPr>
            <w:tcW w:w="1695" w:type="dxa"/>
            <w:vAlign w:val="top"/>
          </w:tcPr>
          <w:p w14:paraId="6285FDFA">
            <w:pPr>
              <w:pStyle w:val="6"/>
              <w:spacing w:before="189" w:line="219" w:lineRule="auto"/>
              <w:ind w:left="251"/>
            </w:pPr>
            <w:r>
              <w:rPr>
                <w:spacing w:val="-5"/>
              </w:rPr>
              <w:t>响应文件的</w:t>
            </w:r>
          </w:p>
          <w:p w14:paraId="23ADAD37">
            <w:pPr>
              <w:pStyle w:val="6"/>
              <w:spacing w:before="27" w:line="219" w:lineRule="auto"/>
              <w:ind w:left="240"/>
            </w:pPr>
            <w:r>
              <w:rPr>
                <w:spacing w:val="-3"/>
              </w:rPr>
              <w:t>编制和签署</w:t>
            </w:r>
          </w:p>
        </w:tc>
        <w:tc>
          <w:tcPr>
            <w:tcW w:w="6141" w:type="dxa"/>
            <w:tcBorders>
              <w:right w:val="single" w:color="000000" w:sz="16" w:space="0"/>
            </w:tcBorders>
            <w:vAlign w:val="top"/>
          </w:tcPr>
          <w:p w14:paraId="495AB62B">
            <w:pPr>
              <w:pStyle w:val="6"/>
              <w:spacing w:before="33" w:line="343" w:lineRule="auto"/>
              <w:ind w:left="6" w:right="4" w:firstLine="481"/>
            </w:pPr>
            <w:r>
              <w:rPr>
                <w:spacing w:val="-3"/>
              </w:rPr>
              <w:t>详见：第二章四、响应文件第</w:t>
            </w:r>
            <w:r>
              <w:rPr>
                <w:spacing w:val="-20"/>
              </w:rPr>
              <w:t xml:space="preserve"> </w:t>
            </w:r>
            <w:r>
              <w:rPr>
                <w:spacing w:val="-3"/>
              </w:rPr>
              <w:t>18</w:t>
            </w:r>
            <w:r>
              <w:rPr>
                <w:spacing w:val="-49"/>
              </w:rPr>
              <w:t xml:space="preserve"> </w:t>
            </w:r>
            <w:r>
              <w:rPr>
                <w:spacing w:val="-3"/>
              </w:rPr>
              <w:t>条“响应文件的编制</w:t>
            </w:r>
            <w:r>
              <w:t xml:space="preserve"> </w:t>
            </w:r>
            <w:r>
              <w:rPr>
                <w:spacing w:val="-2"/>
              </w:rPr>
              <w:t>和签署</w:t>
            </w:r>
            <w:r>
              <w:rPr>
                <w:spacing w:val="-89"/>
              </w:rPr>
              <w:t xml:space="preserve"> </w:t>
            </w:r>
            <w:r>
              <w:rPr>
                <w:spacing w:val="-2"/>
              </w:rPr>
              <w:t>”。</w:t>
            </w:r>
          </w:p>
        </w:tc>
      </w:tr>
      <w:tr w14:paraId="493D4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172" w:type="dxa"/>
            <w:tcBorders>
              <w:left w:val="single" w:color="000000" w:sz="16" w:space="0"/>
            </w:tcBorders>
            <w:vAlign w:val="top"/>
          </w:tcPr>
          <w:p w14:paraId="0EEB65EF">
            <w:pPr>
              <w:spacing w:line="268" w:lineRule="auto"/>
              <w:rPr>
                <w:rFonts w:ascii="Arial"/>
                <w:sz w:val="21"/>
              </w:rPr>
            </w:pPr>
          </w:p>
          <w:p w14:paraId="19DDDDBC">
            <w:pPr>
              <w:pStyle w:val="6"/>
              <w:spacing w:before="78" w:line="241" w:lineRule="auto"/>
              <w:ind w:left="472"/>
            </w:pPr>
            <w:r>
              <w:rPr>
                <w:spacing w:val="-14"/>
              </w:rPr>
              <w:t>12</w:t>
            </w:r>
          </w:p>
        </w:tc>
        <w:tc>
          <w:tcPr>
            <w:tcW w:w="1695" w:type="dxa"/>
            <w:vAlign w:val="top"/>
          </w:tcPr>
          <w:p w14:paraId="3852C51A">
            <w:pPr>
              <w:spacing w:line="267" w:lineRule="auto"/>
              <w:rPr>
                <w:rFonts w:ascii="Arial"/>
                <w:sz w:val="21"/>
              </w:rPr>
            </w:pPr>
          </w:p>
          <w:p w14:paraId="7ECEA469">
            <w:pPr>
              <w:pStyle w:val="6"/>
              <w:spacing w:before="78" w:line="219" w:lineRule="auto"/>
              <w:ind w:left="11"/>
            </w:pPr>
            <w:r>
              <w:rPr>
                <w:spacing w:val="-4"/>
              </w:rPr>
              <w:t>响应文件的上传</w:t>
            </w:r>
          </w:p>
        </w:tc>
        <w:tc>
          <w:tcPr>
            <w:tcW w:w="6141" w:type="dxa"/>
            <w:tcBorders>
              <w:right w:val="single" w:color="000000" w:sz="16" w:space="0"/>
            </w:tcBorders>
            <w:vAlign w:val="top"/>
          </w:tcPr>
          <w:p w14:paraId="3EE01761">
            <w:pPr>
              <w:pStyle w:val="6"/>
              <w:spacing w:before="38" w:line="341" w:lineRule="auto"/>
              <w:ind w:left="3" w:right="4" w:firstLine="484"/>
            </w:pPr>
            <w:r>
              <w:rPr>
                <w:spacing w:val="2"/>
              </w:rPr>
              <w:t>详见：第二章四、响应文件 第</w:t>
            </w:r>
            <w:r>
              <w:rPr>
                <w:spacing w:val="-25"/>
              </w:rPr>
              <w:t xml:space="preserve"> </w:t>
            </w:r>
            <w:r>
              <w:rPr>
                <w:spacing w:val="2"/>
              </w:rPr>
              <w:t>19</w:t>
            </w:r>
            <w:r>
              <w:rPr>
                <w:spacing w:val="-44"/>
              </w:rPr>
              <w:t xml:space="preserve"> </w:t>
            </w:r>
            <w:r>
              <w:rPr>
                <w:spacing w:val="2"/>
              </w:rPr>
              <w:t>条“响应文件的上</w:t>
            </w:r>
            <w:r>
              <w:t xml:space="preserve"> </w:t>
            </w:r>
            <w:r>
              <w:rPr>
                <w:spacing w:val="-3"/>
              </w:rPr>
              <w:t>传</w:t>
            </w:r>
            <w:r>
              <w:rPr>
                <w:spacing w:val="-87"/>
              </w:rPr>
              <w:t xml:space="preserve"> </w:t>
            </w:r>
            <w:r>
              <w:rPr>
                <w:spacing w:val="-3"/>
              </w:rPr>
              <w:t>”。</w:t>
            </w:r>
          </w:p>
        </w:tc>
      </w:tr>
      <w:tr w14:paraId="15C2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172" w:type="dxa"/>
            <w:tcBorders>
              <w:left w:val="single" w:color="000000" w:sz="16" w:space="0"/>
            </w:tcBorders>
            <w:vAlign w:val="top"/>
          </w:tcPr>
          <w:p w14:paraId="1D192506">
            <w:pPr>
              <w:spacing w:line="272" w:lineRule="auto"/>
              <w:rPr>
                <w:rFonts w:ascii="Arial"/>
                <w:sz w:val="21"/>
              </w:rPr>
            </w:pPr>
          </w:p>
          <w:p w14:paraId="3063D7FD">
            <w:pPr>
              <w:pStyle w:val="6"/>
              <w:spacing w:before="78"/>
              <w:ind w:left="472"/>
            </w:pPr>
            <w:r>
              <w:rPr>
                <w:spacing w:val="-14"/>
              </w:rPr>
              <w:t>13</w:t>
            </w:r>
          </w:p>
        </w:tc>
        <w:tc>
          <w:tcPr>
            <w:tcW w:w="1695" w:type="dxa"/>
            <w:vAlign w:val="top"/>
          </w:tcPr>
          <w:p w14:paraId="0CB0CDD4">
            <w:pPr>
              <w:pStyle w:val="6"/>
              <w:spacing w:before="196" w:line="243" w:lineRule="auto"/>
              <w:ind w:left="717" w:right="10" w:hanging="706"/>
            </w:pPr>
            <w:r>
              <w:rPr>
                <w:spacing w:val="-4"/>
              </w:rPr>
              <w:t>响应文件提交程</w:t>
            </w:r>
            <w:r>
              <w:rPr>
                <w:spacing w:val="5"/>
              </w:rPr>
              <w:t xml:space="preserve"> </w:t>
            </w:r>
            <w:r>
              <w:t>序</w:t>
            </w:r>
          </w:p>
        </w:tc>
        <w:tc>
          <w:tcPr>
            <w:tcW w:w="6141" w:type="dxa"/>
            <w:tcBorders>
              <w:right w:val="single" w:color="000000" w:sz="16" w:space="0"/>
            </w:tcBorders>
            <w:vAlign w:val="top"/>
          </w:tcPr>
          <w:p w14:paraId="78EF4028">
            <w:pPr>
              <w:pStyle w:val="6"/>
              <w:spacing w:before="41" w:line="340" w:lineRule="auto"/>
              <w:ind w:left="8" w:firstLine="478"/>
            </w:pPr>
            <w:r>
              <w:rPr>
                <w:spacing w:val="-4"/>
              </w:rPr>
              <w:t>详见：第二章五、响应文件接收、解密和成交 第</w:t>
            </w:r>
            <w:r>
              <w:rPr>
                <w:spacing w:val="-35"/>
              </w:rPr>
              <w:t xml:space="preserve"> </w:t>
            </w:r>
            <w:r>
              <w:rPr>
                <w:spacing w:val="-4"/>
              </w:rPr>
              <w:t>21、</w:t>
            </w:r>
            <w:r>
              <w:t xml:space="preserve"> </w:t>
            </w:r>
            <w:r>
              <w:rPr>
                <w:spacing w:val="3"/>
              </w:rPr>
              <w:t>22</w:t>
            </w:r>
            <w:r>
              <w:rPr>
                <w:spacing w:val="-39"/>
              </w:rPr>
              <w:t xml:space="preserve"> </w:t>
            </w:r>
            <w:r>
              <w:rPr>
                <w:spacing w:val="3"/>
              </w:rPr>
              <w:t>条“响应文件接收、解密</w:t>
            </w:r>
            <w:r>
              <w:rPr>
                <w:spacing w:val="-89"/>
              </w:rPr>
              <w:t xml:space="preserve"> </w:t>
            </w:r>
            <w:r>
              <w:rPr>
                <w:spacing w:val="3"/>
              </w:rPr>
              <w:t>”</w:t>
            </w:r>
          </w:p>
        </w:tc>
      </w:tr>
      <w:tr w14:paraId="545B2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1172" w:type="dxa"/>
            <w:tcBorders>
              <w:left w:val="single" w:color="000000" w:sz="16" w:space="0"/>
            </w:tcBorders>
            <w:vAlign w:val="top"/>
          </w:tcPr>
          <w:p w14:paraId="70B1EFFE">
            <w:pPr>
              <w:spacing w:line="278" w:lineRule="auto"/>
              <w:rPr>
                <w:rFonts w:ascii="Arial"/>
                <w:sz w:val="21"/>
              </w:rPr>
            </w:pPr>
          </w:p>
          <w:p w14:paraId="5EA935C3">
            <w:pPr>
              <w:pStyle w:val="6"/>
              <w:spacing w:before="78" w:line="241" w:lineRule="auto"/>
              <w:ind w:left="472"/>
            </w:pPr>
            <w:r>
              <w:rPr>
                <w:spacing w:val="-14"/>
              </w:rPr>
              <w:t>14</w:t>
            </w:r>
          </w:p>
        </w:tc>
        <w:tc>
          <w:tcPr>
            <w:tcW w:w="1695" w:type="dxa"/>
            <w:vAlign w:val="top"/>
          </w:tcPr>
          <w:p w14:paraId="2F7D3499">
            <w:pPr>
              <w:pStyle w:val="6"/>
              <w:spacing w:before="45" w:line="219" w:lineRule="auto"/>
            </w:pPr>
            <w:r>
              <w:rPr>
                <w:spacing w:val="-2"/>
              </w:rPr>
              <w:t>供应商应当在线</w:t>
            </w:r>
          </w:p>
          <w:p w14:paraId="6C549C6F">
            <w:pPr>
              <w:pStyle w:val="6"/>
              <w:spacing w:before="28" w:line="219" w:lineRule="auto"/>
            </w:pPr>
            <w:r>
              <w:rPr>
                <w:spacing w:val="-2"/>
              </w:rPr>
              <w:t>澄清、说明或者</w:t>
            </w:r>
          </w:p>
          <w:p w14:paraId="01CDAD73">
            <w:pPr>
              <w:pStyle w:val="6"/>
              <w:spacing w:before="27" w:line="197" w:lineRule="auto"/>
              <w:ind w:left="601"/>
            </w:pPr>
            <w:r>
              <w:rPr>
                <w:spacing w:val="-7"/>
              </w:rPr>
              <w:t>更正</w:t>
            </w:r>
          </w:p>
        </w:tc>
        <w:tc>
          <w:tcPr>
            <w:tcW w:w="6141" w:type="dxa"/>
            <w:tcBorders>
              <w:right w:val="single" w:color="000000" w:sz="16" w:space="0"/>
            </w:tcBorders>
            <w:vAlign w:val="top"/>
          </w:tcPr>
          <w:p w14:paraId="3317DD5F">
            <w:pPr>
              <w:pStyle w:val="6"/>
              <w:spacing w:before="278" w:line="219" w:lineRule="auto"/>
              <w:ind w:left="488"/>
            </w:pPr>
            <w:r>
              <w:rPr>
                <w:spacing w:val="-2"/>
              </w:rPr>
              <w:t>详见：第六章评审办法 第</w:t>
            </w:r>
            <w:r>
              <w:rPr>
                <w:spacing w:val="-35"/>
              </w:rPr>
              <w:t xml:space="preserve"> </w:t>
            </w:r>
            <w:r>
              <w:rPr>
                <w:spacing w:val="-2"/>
              </w:rPr>
              <w:t>3.11</w:t>
            </w:r>
            <w:r>
              <w:rPr>
                <w:spacing w:val="-47"/>
              </w:rPr>
              <w:t xml:space="preserve"> </w:t>
            </w:r>
            <w:r>
              <w:rPr>
                <w:spacing w:val="-2"/>
              </w:rPr>
              <w:t>项.</w:t>
            </w:r>
          </w:p>
        </w:tc>
      </w:tr>
      <w:tr w14:paraId="4619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172" w:type="dxa"/>
            <w:tcBorders>
              <w:left w:val="single" w:color="000000" w:sz="16" w:space="0"/>
            </w:tcBorders>
            <w:vAlign w:val="top"/>
          </w:tcPr>
          <w:p w14:paraId="781C1A4A">
            <w:pPr>
              <w:spacing w:line="281" w:lineRule="auto"/>
              <w:rPr>
                <w:rFonts w:ascii="Arial"/>
                <w:sz w:val="21"/>
              </w:rPr>
            </w:pPr>
          </w:p>
          <w:p w14:paraId="385096DC">
            <w:pPr>
              <w:pStyle w:val="6"/>
              <w:spacing w:before="78"/>
              <w:ind w:left="472"/>
            </w:pPr>
            <w:r>
              <w:rPr>
                <w:spacing w:val="-14"/>
              </w:rPr>
              <w:t>15</w:t>
            </w:r>
          </w:p>
        </w:tc>
        <w:tc>
          <w:tcPr>
            <w:tcW w:w="1695" w:type="dxa"/>
            <w:vAlign w:val="top"/>
          </w:tcPr>
          <w:p w14:paraId="74F89EE5">
            <w:pPr>
              <w:spacing w:line="281" w:lineRule="auto"/>
              <w:rPr>
                <w:rFonts w:ascii="Arial"/>
                <w:sz w:val="21"/>
              </w:rPr>
            </w:pPr>
          </w:p>
          <w:p w14:paraId="290FECCC">
            <w:pPr>
              <w:pStyle w:val="6"/>
              <w:spacing w:before="78" w:line="220" w:lineRule="auto"/>
              <w:ind w:left="117"/>
            </w:pPr>
            <w:r>
              <w:rPr>
                <w:spacing w:val="-2"/>
              </w:rPr>
              <w:t>评审工作咨询</w:t>
            </w:r>
          </w:p>
        </w:tc>
        <w:tc>
          <w:tcPr>
            <w:tcW w:w="6141" w:type="dxa"/>
            <w:tcBorders>
              <w:right w:val="single" w:color="000000" w:sz="16" w:space="0"/>
            </w:tcBorders>
            <w:vAlign w:val="top"/>
          </w:tcPr>
          <w:p w14:paraId="6CCFB8A2">
            <w:pPr>
              <w:pStyle w:val="6"/>
              <w:spacing w:before="50" w:line="219" w:lineRule="auto"/>
              <w:ind w:left="6"/>
            </w:pPr>
            <w:r>
              <w:rPr>
                <w:spacing w:val="-2"/>
              </w:rPr>
              <w:t>联系人：</w:t>
            </w:r>
            <w:r>
              <w:rPr>
                <w:color w:val="0000FF"/>
                <w:spacing w:val="-2"/>
              </w:rPr>
              <w:t>宋老师</w:t>
            </w:r>
          </w:p>
          <w:p w14:paraId="0FBEB078">
            <w:pPr>
              <w:pStyle w:val="6"/>
              <w:spacing w:before="181" w:line="221" w:lineRule="auto"/>
              <w:ind w:left="6"/>
            </w:pPr>
            <w:r>
              <w:rPr>
                <w:spacing w:val="-1"/>
              </w:rPr>
              <w:t>联系电话：</w:t>
            </w:r>
            <w:r>
              <w:rPr>
                <w:color w:val="0000FF"/>
                <w:spacing w:val="-1"/>
              </w:rPr>
              <w:t>0818-7151069</w:t>
            </w:r>
          </w:p>
        </w:tc>
      </w:tr>
      <w:tr w14:paraId="3FBF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0" w:hRule="atLeast"/>
        </w:trPr>
        <w:tc>
          <w:tcPr>
            <w:tcW w:w="1172" w:type="dxa"/>
            <w:tcBorders>
              <w:left w:val="single" w:color="000000" w:sz="16" w:space="0"/>
            </w:tcBorders>
            <w:vAlign w:val="top"/>
          </w:tcPr>
          <w:p w14:paraId="5D5CAF2A">
            <w:pPr>
              <w:spacing w:line="257" w:lineRule="auto"/>
              <w:rPr>
                <w:rFonts w:ascii="Arial"/>
                <w:sz w:val="21"/>
              </w:rPr>
            </w:pPr>
          </w:p>
          <w:p w14:paraId="49650968">
            <w:pPr>
              <w:spacing w:line="258" w:lineRule="auto"/>
              <w:rPr>
                <w:rFonts w:ascii="Arial"/>
                <w:sz w:val="21"/>
              </w:rPr>
            </w:pPr>
          </w:p>
          <w:p w14:paraId="6B96FEB4">
            <w:pPr>
              <w:pStyle w:val="6"/>
              <w:spacing w:before="78"/>
              <w:ind w:left="472"/>
            </w:pPr>
            <w:r>
              <w:rPr>
                <w:spacing w:val="-14"/>
              </w:rPr>
              <w:t>16</w:t>
            </w:r>
          </w:p>
        </w:tc>
        <w:tc>
          <w:tcPr>
            <w:tcW w:w="1695" w:type="dxa"/>
            <w:vAlign w:val="top"/>
          </w:tcPr>
          <w:p w14:paraId="5ACFFBC9">
            <w:pPr>
              <w:spacing w:line="362" w:lineRule="auto"/>
              <w:rPr>
                <w:rFonts w:ascii="Arial"/>
                <w:sz w:val="21"/>
              </w:rPr>
            </w:pPr>
          </w:p>
          <w:p w14:paraId="50CF3B61">
            <w:pPr>
              <w:pStyle w:val="6"/>
              <w:spacing w:before="78" w:line="242" w:lineRule="auto"/>
              <w:ind w:left="605" w:right="10" w:hanging="605"/>
            </w:pPr>
            <w:r>
              <w:rPr>
                <w:spacing w:val="-2"/>
              </w:rPr>
              <w:t>确定成交供应商</w:t>
            </w:r>
            <w:r>
              <w:rPr>
                <w:spacing w:val="2"/>
              </w:rPr>
              <w:t xml:space="preserve"> </w:t>
            </w:r>
            <w:r>
              <w:rPr>
                <w:spacing w:val="-8"/>
              </w:rPr>
              <w:t>原则</w:t>
            </w:r>
          </w:p>
        </w:tc>
        <w:tc>
          <w:tcPr>
            <w:tcW w:w="6141" w:type="dxa"/>
            <w:tcBorders>
              <w:right w:val="single" w:color="000000" w:sz="16" w:space="0"/>
            </w:tcBorders>
            <w:vAlign w:val="top"/>
          </w:tcPr>
          <w:p w14:paraId="511D98D7">
            <w:pPr>
              <w:pStyle w:val="6"/>
              <w:spacing w:before="52" w:line="343" w:lineRule="auto"/>
              <w:ind w:left="6" w:right="4" w:firstLine="8"/>
              <w:jc w:val="both"/>
            </w:pPr>
            <w:r>
              <w:rPr>
                <w:rFonts w:ascii="MS Gothic" w:hAnsi="MS Gothic" w:eastAsia="MS Gothic" w:cs="MS Gothic"/>
                <w:color w:val="0000FF"/>
                <w:spacing w:val="3"/>
              </w:rPr>
              <w:t>☑</w:t>
            </w:r>
            <w:r>
              <w:rPr>
                <w:spacing w:val="3"/>
              </w:rPr>
              <w:t>采购人代表按照评审报告中推荐的成交候选供应商顺序</w:t>
            </w:r>
            <w:r>
              <w:rPr>
                <w:spacing w:val="18"/>
              </w:rPr>
              <w:t xml:space="preserve"> </w:t>
            </w:r>
            <w:r>
              <w:rPr>
                <w:spacing w:val="4"/>
              </w:rPr>
              <w:t>现场确定成交供应商</w:t>
            </w:r>
            <w:r>
              <w:rPr>
                <w:color w:val="0000FF"/>
                <w:spacing w:val="4"/>
              </w:rPr>
              <w:t>□</w:t>
            </w:r>
            <w:r>
              <w:rPr>
                <w:spacing w:val="4"/>
              </w:rPr>
              <w:t>授权评审委员会按成交候选供应商</w:t>
            </w:r>
            <w:r>
              <w:rPr>
                <w:spacing w:val="1"/>
              </w:rPr>
              <w:t xml:space="preserve"> </w:t>
            </w:r>
            <w:r>
              <w:rPr>
                <w:spacing w:val="-1"/>
              </w:rPr>
              <w:t>顺序直接确定成交供应商</w:t>
            </w:r>
          </w:p>
        </w:tc>
      </w:tr>
      <w:tr w14:paraId="17F3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1172" w:type="dxa"/>
            <w:tcBorders>
              <w:left w:val="single" w:color="000000" w:sz="16" w:space="0"/>
            </w:tcBorders>
            <w:vAlign w:val="top"/>
          </w:tcPr>
          <w:p w14:paraId="5D15C4A2">
            <w:pPr>
              <w:spacing w:line="260" w:lineRule="auto"/>
              <w:rPr>
                <w:rFonts w:ascii="Arial"/>
                <w:sz w:val="21"/>
              </w:rPr>
            </w:pPr>
          </w:p>
          <w:p w14:paraId="2FE494ED">
            <w:pPr>
              <w:spacing w:line="261" w:lineRule="auto"/>
              <w:rPr>
                <w:rFonts w:ascii="Arial"/>
                <w:sz w:val="21"/>
              </w:rPr>
            </w:pPr>
          </w:p>
          <w:p w14:paraId="2BB2B1B1">
            <w:pPr>
              <w:pStyle w:val="6"/>
              <w:spacing w:before="78"/>
              <w:ind w:left="472"/>
            </w:pPr>
            <w:r>
              <w:rPr>
                <w:spacing w:val="-14"/>
              </w:rPr>
              <w:t>17</w:t>
            </w:r>
          </w:p>
        </w:tc>
        <w:tc>
          <w:tcPr>
            <w:tcW w:w="1695" w:type="dxa"/>
            <w:vAlign w:val="top"/>
          </w:tcPr>
          <w:p w14:paraId="4F8FF32D">
            <w:pPr>
              <w:spacing w:line="260" w:lineRule="auto"/>
              <w:rPr>
                <w:rFonts w:ascii="Arial"/>
                <w:sz w:val="21"/>
              </w:rPr>
            </w:pPr>
          </w:p>
          <w:p w14:paraId="7F604689">
            <w:pPr>
              <w:spacing w:line="261" w:lineRule="auto"/>
              <w:rPr>
                <w:rFonts w:ascii="Arial"/>
                <w:sz w:val="21"/>
              </w:rPr>
            </w:pPr>
          </w:p>
          <w:p w14:paraId="4CCB5B75">
            <w:pPr>
              <w:pStyle w:val="6"/>
              <w:spacing w:before="78" w:line="218" w:lineRule="auto"/>
              <w:ind w:left="117"/>
            </w:pPr>
            <w:r>
              <w:rPr>
                <w:spacing w:val="-2"/>
              </w:rPr>
              <w:t>评审情况公告</w:t>
            </w:r>
          </w:p>
        </w:tc>
        <w:tc>
          <w:tcPr>
            <w:tcW w:w="6141" w:type="dxa"/>
            <w:tcBorders>
              <w:right w:val="single" w:color="000000" w:sz="16" w:space="0"/>
            </w:tcBorders>
            <w:vAlign w:val="top"/>
          </w:tcPr>
          <w:p w14:paraId="232FDECA">
            <w:pPr>
              <w:pStyle w:val="6"/>
              <w:spacing w:before="57" w:line="342" w:lineRule="auto"/>
              <w:ind w:left="4" w:right="4" w:firstLine="480"/>
              <w:jc w:val="both"/>
            </w:pPr>
            <w:r>
              <w:rPr>
                <w:spacing w:val="4"/>
              </w:rPr>
              <w:t>所有供应商响应文件中的资格性、符合性审查情况，</w:t>
            </w:r>
            <w:r>
              <w:rPr>
                <w:spacing w:val="10"/>
              </w:rPr>
              <w:t xml:space="preserve"> </w:t>
            </w:r>
            <w:r>
              <w:rPr>
                <w:spacing w:val="4"/>
              </w:rPr>
              <w:t>评审结果、评审专家名单等将在</w:t>
            </w:r>
            <w:r>
              <w:rPr>
                <w:rFonts w:hint="eastAsia"/>
                <w:color w:val="C00000"/>
                <w:spacing w:val="4"/>
                <w:lang w:val="en-US" w:eastAsia="zh-CN"/>
              </w:rPr>
              <w:t>渠县</w:t>
            </w:r>
            <w:r>
              <w:rPr>
                <w:spacing w:val="4"/>
              </w:rPr>
              <w:t>公共资源交易服务</w:t>
            </w:r>
            <w:r>
              <w:rPr>
                <w:spacing w:val="3"/>
              </w:rPr>
              <w:t xml:space="preserve"> </w:t>
            </w:r>
            <w:r>
              <w:rPr>
                <w:spacing w:val="-1"/>
              </w:rPr>
              <w:t>网采购结果公告栏中予以公告。</w:t>
            </w:r>
          </w:p>
        </w:tc>
      </w:tr>
      <w:tr w14:paraId="0595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7" w:hRule="atLeast"/>
        </w:trPr>
        <w:tc>
          <w:tcPr>
            <w:tcW w:w="1172" w:type="dxa"/>
            <w:tcBorders>
              <w:left w:val="single" w:color="000000" w:sz="16" w:space="0"/>
              <w:bottom w:val="single" w:color="000000" w:sz="16" w:space="0"/>
            </w:tcBorders>
            <w:vAlign w:val="top"/>
          </w:tcPr>
          <w:p w14:paraId="2FD03911">
            <w:pPr>
              <w:spacing w:line="252" w:lineRule="auto"/>
              <w:rPr>
                <w:rFonts w:ascii="Arial"/>
                <w:sz w:val="21"/>
              </w:rPr>
            </w:pPr>
          </w:p>
          <w:p w14:paraId="1FCB2F5C">
            <w:pPr>
              <w:spacing w:line="252" w:lineRule="auto"/>
              <w:rPr>
                <w:rFonts w:ascii="Arial"/>
                <w:sz w:val="21"/>
              </w:rPr>
            </w:pPr>
          </w:p>
          <w:p w14:paraId="75D0B0FC">
            <w:pPr>
              <w:spacing w:line="253" w:lineRule="auto"/>
              <w:rPr>
                <w:rFonts w:ascii="Arial"/>
                <w:sz w:val="21"/>
              </w:rPr>
            </w:pPr>
          </w:p>
          <w:p w14:paraId="6E69C784">
            <w:pPr>
              <w:pStyle w:val="6"/>
              <w:spacing w:before="78"/>
              <w:ind w:left="472"/>
            </w:pPr>
            <w:r>
              <w:rPr>
                <w:spacing w:val="-14"/>
              </w:rPr>
              <w:t>18</w:t>
            </w:r>
          </w:p>
        </w:tc>
        <w:tc>
          <w:tcPr>
            <w:tcW w:w="1695" w:type="dxa"/>
            <w:tcBorders>
              <w:bottom w:val="single" w:color="000000" w:sz="16" w:space="0"/>
            </w:tcBorders>
            <w:vAlign w:val="top"/>
          </w:tcPr>
          <w:p w14:paraId="1188CBA6">
            <w:pPr>
              <w:spacing w:line="252" w:lineRule="auto"/>
              <w:rPr>
                <w:rFonts w:ascii="Arial"/>
                <w:sz w:val="21"/>
              </w:rPr>
            </w:pPr>
          </w:p>
          <w:p w14:paraId="01BB00C0">
            <w:pPr>
              <w:spacing w:line="252" w:lineRule="auto"/>
              <w:rPr>
                <w:rFonts w:ascii="Arial"/>
                <w:sz w:val="21"/>
              </w:rPr>
            </w:pPr>
          </w:p>
          <w:p w14:paraId="3B4C8A74">
            <w:pPr>
              <w:spacing w:line="253" w:lineRule="auto"/>
              <w:rPr>
                <w:rFonts w:ascii="Arial"/>
                <w:sz w:val="21"/>
              </w:rPr>
            </w:pPr>
          </w:p>
          <w:p w14:paraId="31EEBC64">
            <w:pPr>
              <w:pStyle w:val="6"/>
              <w:spacing w:before="78" w:line="219" w:lineRule="auto"/>
            </w:pPr>
            <w:r>
              <w:rPr>
                <w:spacing w:val="-2"/>
              </w:rPr>
              <w:t>成交通知书领取</w:t>
            </w:r>
          </w:p>
        </w:tc>
        <w:tc>
          <w:tcPr>
            <w:tcW w:w="6141" w:type="dxa"/>
            <w:tcBorders>
              <w:bottom w:val="single" w:color="000000" w:sz="16" w:space="0"/>
              <w:right w:val="single" w:color="000000" w:sz="16" w:space="0"/>
            </w:tcBorders>
            <w:vAlign w:val="top"/>
          </w:tcPr>
          <w:p w14:paraId="709E561D">
            <w:pPr>
              <w:pStyle w:val="6"/>
              <w:spacing w:before="61" w:line="351" w:lineRule="auto"/>
              <w:ind w:left="10" w:right="2" w:firstLine="477"/>
              <w:jc w:val="both"/>
            </w:pPr>
            <w:r>
              <w:rPr>
                <w:spacing w:val="4"/>
              </w:rPr>
              <w:t>成交公告在</w:t>
            </w:r>
            <w:r>
              <w:rPr>
                <w:rFonts w:hint="eastAsia"/>
                <w:color w:val="C00000"/>
                <w:spacing w:val="4"/>
                <w:lang w:val="en-US" w:eastAsia="zh-CN"/>
              </w:rPr>
              <w:t>渠县</w:t>
            </w:r>
            <w:r>
              <w:rPr>
                <w:spacing w:val="4"/>
              </w:rPr>
              <w:t>公共资源交易服务网站发布后，同</w:t>
            </w:r>
            <w:r>
              <w:rPr>
                <w:spacing w:val="10"/>
              </w:rPr>
              <w:t xml:space="preserve"> </w:t>
            </w:r>
            <w:r>
              <w:rPr>
                <w:spacing w:val="14"/>
              </w:rPr>
              <w:t>时在</w:t>
            </w:r>
            <w:r>
              <w:rPr>
                <w:rFonts w:hint="eastAsia"/>
                <w:color w:val="C00000"/>
                <w:spacing w:val="14"/>
                <w:lang w:val="en-US" w:eastAsia="zh-CN"/>
              </w:rPr>
              <w:t>渠县</w:t>
            </w:r>
            <w:r>
              <w:rPr>
                <w:spacing w:val="14"/>
              </w:rPr>
              <w:t>公共资源交易服务平台自动生成“成交通知</w:t>
            </w:r>
            <w:r>
              <w:rPr>
                <w:spacing w:val="1"/>
              </w:rPr>
              <w:t xml:space="preserve"> </w:t>
            </w:r>
            <w:r>
              <w:rPr>
                <w:spacing w:val="-3"/>
              </w:rPr>
              <w:t>书</w:t>
            </w:r>
            <w:r>
              <w:rPr>
                <w:spacing w:val="-84"/>
              </w:rPr>
              <w:t xml:space="preserve"> </w:t>
            </w:r>
            <w:r>
              <w:rPr>
                <w:spacing w:val="-3"/>
              </w:rPr>
              <w:t>”，成交供应商通过</w:t>
            </w:r>
            <w:r>
              <w:rPr>
                <w:spacing w:val="-52"/>
              </w:rPr>
              <w:t xml:space="preserve"> </w:t>
            </w:r>
            <w:r>
              <w:rPr>
                <w:spacing w:val="-3"/>
              </w:rPr>
              <w:t>CA</w:t>
            </w:r>
            <w:r>
              <w:rPr>
                <w:spacing w:val="-49"/>
              </w:rPr>
              <w:t xml:space="preserve"> </w:t>
            </w:r>
            <w:r>
              <w:rPr>
                <w:spacing w:val="-3"/>
              </w:rPr>
              <w:t>数字证书进入系统选择中标项目</w:t>
            </w:r>
            <w:r>
              <w:t xml:space="preserve"> </w:t>
            </w:r>
            <w:r>
              <w:rPr>
                <w:spacing w:val="-2"/>
              </w:rPr>
              <w:t>自行下载打印成交通知书。</w:t>
            </w:r>
          </w:p>
        </w:tc>
      </w:tr>
    </w:tbl>
    <w:p w14:paraId="1A11D8E2">
      <w:pPr>
        <w:pStyle w:val="2"/>
      </w:pPr>
    </w:p>
    <w:p w14:paraId="7E75CA8F">
      <w:pPr>
        <w:sectPr>
          <w:footerReference r:id="rId13" w:type="default"/>
          <w:pgSz w:w="11907" w:h="16840"/>
          <w:pgMar w:top="1431" w:right="1429" w:bottom="1199" w:left="1429" w:header="0" w:footer="965" w:gutter="0"/>
          <w:cols w:space="720" w:num="1"/>
        </w:sectPr>
      </w:pPr>
    </w:p>
    <w:p w14:paraId="1098A88A">
      <w:pPr>
        <w:spacing w:line="89" w:lineRule="auto"/>
        <w:rPr>
          <w:rFonts w:ascii="Arial"/>
          <w:sz w:val="2"/>
        </w:rPr>
      </w:pPr>
    </w:p>
    <w:tbl>
      <w:tblPr>
        <w:tblStyle w:val="5"/>
        <w:tblW w:w="9008"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2"/>
        <w:gridCol w:w="1695"/>
        <w:gridCol w:w="6141"/>
      </w:tblGrid>
      <w:tr w14:paraId="5B5CD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9" w:hRule="atLeast"/>
        </w:trPr>
        <w:tc>
          <w:tcPr>
            <w:tcW w:w="1172" w:type="dxa"/>
            <w:tcBorders>
              <w:top w:val="single" w:color="000000" w:sz="16" w:space="0"/>
              <w:left w:val="single" w:color="000000" w:sz="16" w:space="0"/>
            </w:tcBorders>
            <w:vAlign w:val="top"/>
          </w:tcPr>
          <w:p w14:paraId="6898E451">
            <w:pPr>
              <w:rPr>
                <w:rFonts w:ascii="Arial"/>
                <w:sz w:val="21"/>
              </w:rPr>
            </w:pPr>
          </w:p>
          <w:p w14:paraId="14520EF9">
            <w:pPr>
              <w:rPr>
                <w:rFonts w:ascii="Arial"/>
                <w:sz w:val="21"/>
              </w:rPr>
            </w:pPr>
          </w:p>
          <w:p w14:paraId="3F43B42F">
            <w:pPr>
              <w:rPr>
                <w:rFonts w:ascii="Arial"/>
                <w:sz w:val="21"/>
              </w:rPr>
            </w:pPr>
          </w:p>
          <w:p w14:paraId="0A39CE23">
            <w:pPr>
              <w:rPr>
                <w:rFonts w:ascii="Arial"/>
                <w:sz w:val="21"/>
              </w:rPr>
            </w:pPr>
          </w:p>
          <w:p w14:paraId="2BF0CAA4">
            <w:pPr>
              <w:spacing w:line="241" w:lineRule="auto"/>
              <w:rPr>
                <w:rFonts w:ascii="Arial"/>
                <w:sz w:val="21"/>
              </w:rPr>
            </w:pPr>
          </w:p>
          <w:p w14:paraId="46940D36">
            <w:pPr>
              <w:spacing w:line="241" w:lineRule="auto"/>
              <w:rPr>
                <w:rFonts w:ascii="Arial"/>
                <w:sz w:val="21"/>
              </w:rPr>
            </w:pPr>
          </w:p>
          <w:p w14:paraId="6B11D3A4">
            <w:pPr>
              <w:spacing w:line="241" w:lineRule="auto"/>
              <w:rPr>
                <w:rFonts w:ascii="Arial"/>
                <w:sz w:val="21"/>
              </w:rPr>
            </w:pPr>
          </w:p>
          <w:p w14:paraId="4624B321">
            <w:pPr>
              <w:spacing w:line="241" w:lineRule="auto"/>
              <w:rPr>
                <w:rFonts w:ascii="Arial"/>
                <w:sz w:val="21"/>
              </w:rPr>
            </w:pPr>
          </w:p>
          <w:p w14:paraId="57D75E18">
            <w:pPr>
              <w:spacing w:line="241" w:lineRule="auto"/>
              <w:rPr>
                <w:rFonts w:ascii="Arial"/>
                <w:sz w:val="21"/>
              </w:rPr>
            </w:pPr>
          </w:p>
          <w:p w14:paraId="21AF7A6D">
            <w:pPr>
              <w:spacing w:line="241" w:lineRule="auto"/>
              <w:rPr>
                <w:rFonts w:ascii="Arial"/>
                <w:sz w:val="21"/>
              </w:rPr>
            </w:pPr>
          </w:p>
          <w:p w14:paraId="58E8B305">
            <w:pPr>
              <w:spacing w:line="241" w:lineRule="auto"/>
              <w:rPr>
                <w:rFonts w:ascii="Arial"/>
                <w:sz w:val="21"/>
              </w:rPr>
            </w:pPr>
          </w:p>
          <w:p w14:paraId="74ED093E">
            <w:pPr>
              <w:spacing w:line="241" w:lineRule="auto"/>
              <w:rPr>
                <w:rFonts w:ascii="Arial"/>
                <w:sz w:val="21"/>
              </w:rPr>
            </w:pPr>
          </w:p>
          <w:p w14:paraId="0380F7D7">
            <w:pPr>
              <w:spacing w:line="241" w:lineRule="auto"/>
              <w:rPr>
                <w:rFonts w:ascii="Arial"/>
                <w:sz w:val="21"/>
              </w:rPr>
            </w:pPr>
          </w:p>
          <w:p w14:paraId="5051E1D9">
            <w:pPr>
              <w:spacing w:line="241" w:lineRule="auto"/>
              <w:rPr>
                <w:rFonts w:ascii="Arial"/>
                <w:sz w:val="21"/>
              </w:rPr>
            </w:pPr>
          </w:p>
          <w:p w14:paraId="4DE2DD99">
            <w:pPr>
              <w:spacing w:line="241" w:lineRule="auto"/>
              <w:rPr>
                <w:rFonts w:ascii="Arial"/>
                <w:sz w:val="21"/>
              </w:rPr>
            </w:pPr>
          </w:p>
          <w:p w14:paraId="482E57FA">
            <w:pPr>
              <w:spacing w:line="241" w:lineRule="auto"/>
              <w:rPr>
                <w:rFonts w:ascii="Arial"/>
                <w:sz w:val="21"/>
              </w:rPr>
            </w:pPr>
          </w:p>
          <w:p w14:paraId="2E0AA6EC">
            <w:pPr>
              <w:spacing w:line="241" w:lineRule="auto"/>
              <w:rPr>
                <w:rFonts w:ascii="Arial"/>
                <w:sz w:val="21"/>
              </w:rPr>
            </w:pPr>
          </w:p>
          <w:p w14:paraId="5891462D">
            <w:pPr>
              <w:spacing w:line="241" w:lineRule="auto"/>
              <w:rPr>
                <w:rFonts w:ascii="Arial"/>
                <w:sz w:val="21"/>
              </w:rPr>
            </w:pPr>
          </w:p>
          <w:p w14:paraId="4D59B705">
            <w:pPr>
              <w:spacing w:line="241" w:lineRule="auto"/>
              <w:rPr>
                <w:rFonts w:ascii="Arial"/>
                <w:sz w:val="21"/>
              </w:rPr>
            </w:pPr>
          </w:p>
          <w:p w14:paraId="2627560D">
            <w:pPr>
              <w:spacing w:line="241" w:lineRule="auto"/>
              <w:rPr>
                <w:rFonts w:ascii="Arial"/>
                <w:sz w:val="21"/>
              </w:rPr>
            </w:pPr>
          </w:p>
          <w:p w14:paraId="17C14FB8">
            <w:pPr>
              <w:spacing w:line="241" w:lineRule="auto"/>
              <w:rPr>
                <w:rFonts w:ascii="Arial"/>
                <w:sz w:val="21"/>
              </w:rPr>
            </w:pPr>
          </w:p>
          <w:p w14:paraId="7FCB4F4C">
            <w:pPr>
              <w:pStyle w:val="6"/>
              <w:spacing w:before="78"/>
              <w:ind w:left="472"/>
            </w:pPr>
            <w:r>
              <w:rPr>
                <w:spacing w:val="-14"/>
              </w:rPr>
              <w:t>19</w:t>
            </w:r>
          </w:p>
        </w:tc>
        <w:tc>
          <w:tcPr>
            <w:tcW w:w="1695" w:type="dxa"/>
            <w:tcBorders>
              <w:top w:val="single" w:color="000000" w:sz="16" w:space="0"/>
            </w:tcBorders>
            <w:vAlign w:val="top"/>
          </w:tcPr>
          <w:p w14:paraId="117A4428">
            <w:pPr>
              <w:rPr>
                <w:rFonts w:ascii="Arial"/>
                <w:sz w:val="21"/>
              </w:rPr>
            </w:pPr>
          </w:p>
          <w:p w14:paraId="2AEDD4F1">
            <w:pPr>
              <w:rPr>
                <w:rFonts w:ascii="Arial"/>
                <w:sz w:val="21"/>
              </w:rPr>
            </w:pPr>
          </w:p>
          <w:p w14:paraId="4B723F59">
            <w:pPr>
              <w:rPr>
                <w:rFonts w:ascii="Arial"/>
                <w:sz w:val="21"/>
              </w:rPr>
            </w:pPr>
          </w:p>
          <w:p w14:paraId="2713D3EF">
            <w:pPr>
              <w:rPr>
                <w:rFonts w:ascii="Arial"/>
                <w:sz w:val="21"/>
              </w:rPr>
            </w:pPr>
          </w:p>
          <w:p w14:paraId="609EA78A">
            <w:pPr>
              <w:spacing w:line="241" w:lineRule="auto"/>
              <w:rPr>
                <w:rFonts w:ascii="Arial"/>
                <w:sz w:val="21"/>
              </w:rPr>
            </w:pPr>
          </w:p>
          <w:p w14:paraId="14F2EEF3">
            <w:pPr>
              <w:spacing w:line="241" w:lineRule="auto"/>
              <w:rPr>
                <w:rFonts w:ascii="Arial"/>
                <w:sz w:val="21"/>
              </w:rPr>
            </w:pPr>
          </w:p>
          <w:p w14:paraId="6D4FF666">
            <w:pPr>
              <w:spacing w:line="241" w:lineRule="auto"/>
              <w:rPr>
                <w:rFonts w:ascii="Arial"/>
                <w:sz w:val="21"/>
              </w:rPr>
            </w:pPr>
          </w:p>
          <w:p w14:paraId="1658C58A">
            <w:pPr>
              <w:spacing w:line="241" w:lineRule="auto"/>
              <w:rPr>
                <w:rFonts w:ascii="Arial"/>
                <w:sz w:val="21"/>
              </w:rPr>
            </w:pPr>
          </w:p>
          <w:p w14:paraId="7905D2BD">
            <w:pPr>
              <w:spacing w:line="241" w:lineRule="auto"/>
              <w:rPr>
                <w:rFonts w:ascii="Arial"/>
                <w:sz w:val="21"/>
              </w:rPr>
            </w:pPr>
          </w:p>
          <w:p w14:paraId="7F29CC25">
            <w:pPr>
              <w:spacing w:line="241" w:lineRule="auto"/>
              <w:rPr>
                <w:rFonts w:ascii="Arial"/>
                <w:sz w:val="21"/>
              </w:rPr>
            </w:pPr>
          </w:p>
          <w:p w14:paraId="66E35FE9">
            <w:pPr>
              <w:spacing w:line="241" w:lineRule="auto"/>
              <w:rPr>
                <w:rFonts w:ascii="Arial"/>
                <w:sz w:val="21"/>
              </w:rPr>
            </w:pPr>
          </w:p>
          <w:p w14:paraId="43E9608A">
            <w:pPr>
              <w:spacing w:line="241" w:lineRule="auto"/>
              <w:rPr>
                <w:rFonts w:ascii="Arial"/>
                <w:sz w:val="21"/>
              </w:rPr>
            </w:pPr>
          </w:p>
          <w:p w14:paraId="57237F06">
            <w:pPr>
              <w:spacing w:line="241" w:lineRule="auto"/>
              <w:rPr>
                <w:rFonts w:ascii="Arial"/>
                <w:sz w:val="21"/>
              </w:rPr>
            </w:pPr>
          </w:p>
          <w:p w14:paraId="1C4862FC">
            <w:pPr>
              <w:spacing w:line="241" w:lineRule="auto"/>
              <w:rPr>
                <w:rFonts w:ascii="Arial"/>
                <w:sz w:val="21"/>
              </w:rPr>
            </w:pPr>
          </w:p>
          <w:p w14:paraId="647465AD">
            <w:pPr>
              <w:spacing w:line="241" w:lineRule="auto"/>
              <w:rPr>
                <w:rFonts w:ascii="Arial"/>
                <w:sz w:val="21"/>
              </w:rPr>
            </w:pPr>
          </w:p>
          <w:p w14:paraId="562ED527">
            <w:pPr>
              <w:spacing w:line="241" w:lineRule="auto"/>
              <w:rPr>
                <w:rFonts w:ascii="Arial"/>
                <w:sz w:val="21"/>
              </w:rPr>
            </w:pPr>
          </w:p>
          <w:p w14:paraId="3BB5F34E">
            <w:pPr>
              <w:spacing w:line="241" w:lineRule="auto"/>
              <w:rPr>
                <w:rFonts w:ascii="Arial"/>
                <w:sz w:val="21"/>
              </w:rPr>
            </w:pPr>
          </w:p>
          <w:p w14:paraId="2779D276">
            <w:pPr>
              <w:spacing w:line="241" w:lineRule="auto"/>
              <w:rPr>
                <w:rFonts w:ascii="Arial"/>
                <w:sz w:val="21"/>
              </w:rPr>
            </w:pPr>
          </w:p>
          <w:p w14:paraId="5B41F399">
            <w:pPr>
              <w:spacing w:line="241" w:lineRule="auto"/>
              <w:rPr>
                <w:rFonts w:ascii="Arial"/>
                <w:sz w:val="21"/>
              </w:rPr>
            </w:pPr>
          </w:p>
          <w:p w14:paraId="1BB8D8AE">
            <w:pPr>
              <w:spacing w:line="241" w:lineRule="auto"/>
              <w:rPr>
                <w:rFonts w:ascii="Arial"/>
                <w:sz w:val="21"/>
              </w:rPr>
            </w:pPr>
          </w:p>
          <w:p w14:paraId="132500C8">
            <w:pPr>
              <w:spacing w:line="241" w:lineRule="auto"/>
              <w:rPr>
                <w:rFonts w:ascii="Arial"/>
                <w:sz w:val="21"/>
              </w:rPr>
            </w:pPr>
          </w:p>
          <w:p w14:paraId="69927DF5">
            <w:pPr>
              <w:pStyle w:val="6"/>
              <w:spacing w:before="78" w:line="220" w:lineRule="auto"/>
              <w:ind w:left="242"/>
            </w:pPr>
            <w:r>
              <w:rPr>
                <w:spacing w:val="-3"/>
              </w:rPr>
              <w:t>履约保证金</w:t>
            </w:r>
          </w:p>
        </w:tc>
        <w:tc>
          <w:tcPr>
            <w:tcW w:w="6141" w:type="dxa"/>
            <w:tcBorders>
              <w:top w:val="single" w:color="000000" w:sz="16" w:space="0"/>
              <w:right w:val="single" w:color="000000" w:sz="16" w:space="0"/>
            </w:tcBorders>
            <w:vAlign w:val="top"/>
          </w:tcPr>
          <w:p w14:paraId="5C6E68AD">
            <w:pPr>
              <w:pStyle w:val="6"/>
              <w:spacing w:before="183" w:line="219" w:lineRule="auto"/>
              <w:ind w:left="560"/>
            </w:pPr>
            <w:r>
              <w:rPr>
                <w:spacing w:val="-1"/>
              </w:rPr>
              <w:t>本项目是否收取：不收取</w:t>
            </w:r>
            <w:r>
              <w:rPr>
                <w:rFonts w:ascii="MS Gothic" w:hAnsi="MS Gothic" w:eastAsia="MS Gothic" w:cs="MS Gothic"/>
                <w:color w:val="0000FF"/>
                <w:spacing w:val="-1"/>
              </w:rPr>
              <w:t>☑</w:t>
            </w:r>
            <w:r>
              <w:rPr>
                <w:spacing w:val="-1"/>
              </w:rPr>
              <w:t>收取</w:t>
            </w:r>
            <w:r>
              <w:rPr>
                <w:color w:val="0000FF"/>
                <w:spacing w:val="-1"/>
              </w:rPr>
              <w:t>□</w:t>
            </w:r>
          </w:p>
          <w:p w14:paraId="5ED84ACE">
            <w:pPr>
              <w:pStyle w:val="6"/>
              <w:spacing w:before="195" w:line="219" w:lineRule="auto"/>
              <w:ind w:left="561"/>
            </w:pPr>
            <w:r>
              <w:rPr>
                <w:spacing w:val="-2"/>
              </w:rPr>
              <w:t>金额：采购合同总金额的%（不超过</w:t>
            </w:r>
            <w:r>
              <w:rPr>
                <w:spacing w:val="-31"/>
              </w:rPr>
              <w:t xml:space="preserve"> </w:t>
            </w:r>
            <w:r>
              <w:rPr>
                <w:spacing w:val="-2"/>
              </w:rPr>
              <w:t>10%）。</w:t>
            </w:r>
          </w:p>
          <w:p w14:paraId="0095FBA5">
            <w:pPr>
              <w:pStyle w:val="6"/>
              <w:spacing w:before="196" w:line="369" w:lineRule="auto"/>
              <w:ind w:left="7" w:right="2" w:firstLine="557"/>
              <w:jc w:val="both"/>
            </w:pPr>
            <w:r>
              <w:rPr>
                <w:spacing w:val="1"/>
              </w:rPr>
              <w:t>交款方式：履约保证金可以以支票、汇票、本票或者</w:t>
            </w:r>
            <w:r>
              <w:rPr>
                <w:spacing w:val="2"/>
              </w:rPr>
              <w:t xml:space="preserve"> </w:t>
            </w:r>
            <w:r>
              <w:rPr>
                <w:spacing w:val="4"/>
              </w:rPr>
              <w:t>金融机构出具的保函等非现金形式递交（包括网银转账，</w:t>
            </w:r>
            <w:r>
              <w:rPr>
                <w:spacing w:val="2"/>
              </w:rPr>
              <w:t xml:space="preserve"> </w:t>
            </w:r>
            <w:r>
              <w:rPr>
                <w:spacing w:val="-2"/>
              </w:rPr>
              <w:t>电汇等方式）。</w:t>
            </w:r>
          </w:p>
          <w:p w14:paraId="7B23EB9D">
            <w:pPr>
              <w:pStyle w:val="6"/>
              <w:spacing w:line="369" w:lineRule="auto"/>
              <w:ind w:left="4" w:right="2" w:firstLine="563"/>
            </w:pPr>
            <w:r>
              <w:rPr>
                <w:spacing w:val="1"/>
              </w:rPr>
              <w:t>收款单位：。（履约保证金由采购人收取，采购</w:t>
            </w:r>
            <w:r>
              <w:t xml:space="preserve">代理 </w:t>
            </w:r>
            <w:r>
              <w:rPr>
                <w:spacing w:val="-2"/>
              </w:rPr>
              <w:t>机构不得代收）</w:t>
            </w:r>
          </w:p>
          <w:p w14:paraId="78B89D07">
            <w:pPr>
              <w:pStyle w:val="6"/>
              <w:spacing w:line="220" w:lineRule="auto"/>
              <w:ind w:left="560"/>
            </w:pPr>
            <w:r>
              <w:rPr>
                <w:spacing w:val="-3"/>
              </w:rPr>
              <w:t>开户行：。</w:t>
            </w:r>
          </w:p>
          <w:p w14:paraId="011C8905">
            <w:pPr>
              <w:pStyle w:val="6"/>
              <w:spacing w:before="194" w:line="220" w:lineRule="auto"/>
              <w:ind w:left="560"/>
            </w:pPr>
            <w:r>
              <w:rPr>
                <w:spacing w:val="-2"/>
              </w:rPr>
              <w:t>银行账号：。</w:t>
            </w:r>
          </w:p>
          <w:p w14:paraId="4A84B8BF">
            <w:pPr>
              <w:pStyle w:val="6"/>
              <w:spacing w:before="195" w:line="369" w:lineRule="auto"/>
              <w:ind w:left="8" w:right="2" w:firstLine="556"/>
            </w:pPr>
            <w:r>
              <w:rPr>
                <w:spacing w:val="1"/>
              </w:rPr>
              <w:t>交款时间：成交通知书发放后，国有企业采购合同签</w:t>
            </w:r>
            <w:r>
              <w:rPr>
                <w:spacing w:val="2"/>
              </w:rPr>
              <w:t xml:space="preserve"> </w:t>
            </w:r>
            <w:r>
              <w:rPr>
                <w:spacing w:val="-5"/>
              </w:rPr>
              <w:t>订前。</w:t>
            </w:r>
          </w:p>
          <w:p w14:paraId="206413DD">
            <w:pPr>
              <w:pStyle w:val="6"/>
              <w:spacing w:before="1" w:line="369" w:lineRule="auto"/>
              <w:ind w:left="7" w:right="2" w:firstLine="552"/>
              <w:jc w:val="both"/>
            </w:pPr>
            <w:r>
              <w:rPr>
                <w:spacing w:val="1"/>
              </w:rPr>
              <w:t>注：提供保函的担保机构必须是依法成立的具有相关</w:t>
            </w:r>
            <w:r>
              <w:rPr>
                <w:spacing w:val="7"/>
              </w:rPr>
              <w:t xml:space="preserve"> </w:t>
            </w:r>
            <w:r>
              <w:rPr>
                <w:spacing w:val="4"/>
              </w:rPr>
              <w:t>资质和偿付能力的担保机构。保函是银行等金融机构出具</w:t>
            </w:r>
            <w:r>
              <w:rPr>
                <w:spacing w:val="2"/>
              </w:rPr>
              <w:t xml:space="preserve"> </w:t>
            </w:r>
            <w:r>
              <w:rPr>
                <w:spacing w:val="4"/>
              </w:rPr>
              <w:t>的，保函必须要在中国人民银行征信系统能够进行查询，</w:t>
            </w:r>
            <w:r>
              <w:rPr>
                <w:spacing w:val="2"/>
              </w:rPr>
              <w:t xml:space="preserve"> </w:t>
            </w:r>
            <w:r>
              <w:rPr>
                <w:spacing w:val="4"/>
              </w:rPr>
              <w:t>否则将取消成交资格，采购人将重新确定成交供应商，并</w:t>
            </w:r>
            <w:r>
              <w:rPr>
                <w:spacing w:val="2"/>
              </w:rPr>
              <w:t xml:space="preserve"> </w:t>
            </w:r>
            <w:r>
              <w:rPr>
                <w:spacing w:val="-2"/>
              </w:rPr>
              <w:t>依法追究法律责任。</w:t>
            </w:r>
          </w:p>
          <w:p w14:paraId="0B879DC1">
            <w:pPr>
              <w:pStyle w:val="6"/>
              <w:spacing w:line="220" w:lineRule="auto"/>
              <w:ind w:left="563"/>
            </w:pPr>
            <w:r>
              <w:rPr>
                <w:spacing w:val="-2"/>
              </w:rPr>
              <w:t>履约保证金退还方式：。</w:t>
            </w:r>
          </w:p>
          <w:p w14:paraId="63668A64">
            <w:pPr>
              <w:pStyle w:val="6"/>
              <w:spacing w:before="194" w:line="220" w:lineRule="auto"/>
              <w:ind w:left="563"/>
            </w:pPr>
            <w:r>
              <w:rPr>
                <w:spacing w:val="-2"/>
              </w:rPr>
              <w:t>履约保证金退还时间：。</w:t>
            </w:r>
          </w:p>
          <w:p w14:paraId="7CCB28C4">
            <w:pPr>
              <w:pStyle w:val="6"/>
              <w:spacing w:before="194" w:line="220" w:lineRule="auto"/>
              <w:ind w:left="563"/>
            </w:pPr>
            <w:r>
              <w:rPr>
                <w:spacing w:val="-1"/>
              </w:rPr>
              <w:t>履约保证金不予退还的情形：。</w:t>
            </w:r>
          </w:p>
          <w:p w14:paraId="3C723A4A">
            <w:pPr>
              <w:pStyle w:val="6"/>
              <w:spacing w:before="194" w:line="314" w:lineRule="auto"/>
              <w:ind w:left="3" w:right="2" w:firstLine="560"/>
            </w:pPr>
            <w:r>
              <w:rPr>
                <w:spacing w:val="1"/>
              </w:rPr>
              <w:t>履约保证金不予退还的，将按照有关规定上缴国库。</w:t>
            </w:r>
            <w:r>
              <w:rPr>
                <w:spacing w:val="3"/>
              </w:rPr>
              <w:t xml:space="preserve"> </w:t>
            </w:r>
            <w:r>
              <w:rPr>
                <w:spacing w:val="4"/>
              </w:rPr>
              <w:t>逾期退还履约保证金的，将依法承担法律责任，并赔偿供</w:t>
            </w:r>
            <w:r>
              <w:rPr>
                <w:spacing w:val="6"/>
              </w:rPr>
              <w:t xml:space="preserve"> </w:t>
            </w:r>
            <w:r>
              <w:rPr>
                <w:spacing w:val="-2"/>
              </w:rPr>
              <w:t>应商损失。</w:t>
            </w:r>
          </w:p>
        </w:tc>
      </w:tr>
      <w:tr w14:paraId="0BA4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3" w:hRule="atLeast"/>
        </w:trPr>
        <w:tc>
          <w:tcPr>
            <w:tcW w:w="1172" w:type="dxa"/>
            <w:tcBorders>
              <w:left w:val="single" w:color="000000" w:sz="16" w:space="0"/>
              <w:bottom w:val="single" w:color="000000" w:sz="16" w:space="0"/>
            </w:tcBorders>
            <w:vAlign w:val="top"/>
          </w:tcPr>
          <w:p w14:paraId="30ABE8DC">
            <w:pPr>
              <w:spacing w:line="265" w:lineRule="auto"/>
              <w:rPr>
                <w:rFonts w:ascii="Arial"/>
                <w:sz w:val="21"/>
              </w:rPr>
            </w:pPr>
          </w:p>
          <w:p w14:paraId="259B6A29">
            <w:pPr>
              <w:spacing w:line="265" w:lineRule="auto"/>
              <w:rPr>
                <w:rFonts w:ascii="Arial"/>
                <w:sz w:val="21"/>
              </w:rPr>
            </w:pPr>
          </w:p>
          <w:p w14:paraId="1FC9A576">
            <w:pPr>
              <w:pStyle w:val="6"/>
              <w:spacing w:before="78"/>
              <w:ind w:left="458"/>
            </w:pPr>
            <w:r>
              <w:rPr>
                <w:spacing w:val="-7"/>
              </w:rPr>
              <w:t>20</w:t>
            </w:r>
          </w:p>
        </w:tc>
        <w:tc>
          <w:tcPr>
            <w:tcW w:w="1695" w:type="dxa"/>
            <w:tcBorders>
              <w:bottom w:val="single" w:color="000000" w:sz="16" w:space="0"/>
            </w:tcBorders>
            <w:vAlign w:val="top"/>
          </w:tcPr>
          <w:p w14:paraId="62197212">
            <w:pPr>
              <w:spacing w:line="377" w:lineRule="auto"/>
              <w:rPr>
                <w:rFonts w:ascii="Arial"/>
                <w:sz w:val="21"/>
              </w:rPr>
            </w:pPr>
          </w:p>
          <w:p w14:paraId="51918A68">
            <w:pPr>
              <w:pStyle w:val="6"/>
              <w:spacing w:before="78" w:line="241" w:lineRule="auto"/>
              <w:ind w:left="359" w:right="130" w:hanging="217"/>
            </w:pPr>
            <w:r>
              <w:rPr>
                <w:spacing w:val="-6"/>
              </w:rPr>
              <w:t>国有企业采购</w:t>
            </w:r>
            <w:r>
              <w:rPr>
                <w:spacing w:val="2"/>
              </w:rPr>
              <w:t xml:space="preserve"> </w:t>
            </w:r>
            <w:r>
              <w:rPr>
                <w:spacing w:val="-3"/>
              </w:rPr>
              <w:t>合同公告</w:t>
            </w:r>
          </w:p>
        </w:tc>
        <w:tc>
          <w:tcPr>
            <w:tcW w:w="6141" w:type="dxa"/>
            <w:tcBorders>
              <w:bottom w:val="single" w:color="000000" w:sz="16" w:space="0"/>
              <w:right w:val="single" w:color="000000" w:sz="16" w:space="0"/>
            </w:tcBorders>
            <w:vAlign w:val="top"/>
          </w:tcPr>
          <w:p w14:paraId="2E23B645">
            <w:pPr>
              <w:pStyle w:val="6"/>
              <w:spacing w:before="65" w:line="348" w:lineRule="auto"/>
              <w:ind w:left="4" w:right="2" w:firstLine="481"/>
              <w:jc w:val="both"/>
            </w:pPr>
            <w:r>
              <w:rPr>
                <w:spacing w:val="4"/>
              </w:rPr>
              <w:t>合同签订后，采购人应参照《四川省财政厅关于做好</w:t>
            </w:r>
            <w:r>
              <w:rPr>
                <w:spacing w:val="11"/>
              </w:rPr>
              <w:t xml:space="preserve"> </w:t>
            </w:r>
            <w:r>
              <w:rPr>
                <w:spacing w:val="4"/>
              </w:rPr>
              <w:t>政府采购合同公告及备案工作有关事项的通知》（川财采</w:t>
            </w:r>
            <w:r>
              <w:rPr>
                <w:spacing w:val="5"/>
              </w:rPr>
              <w:t xml:space="preserve"> </w:t>
            </w:r>
            <w:r>
              <w:rPr>
                <w:spacing w:val="-1"/>
              </w:rPr>
              <w:t>〔2015〕27</w:t>
            </w:r>
            <w:r>
              <w:rPr>
                <w:spacing w:val="-45"/>
              </w:rPr>
              <w:t xml:space="preserve"> </w:t>
            </w:r>
            <w:r>
              <w:rPr>
                <w:spacing w:val="-1"/>
              </w:rPr>
              <w:t>号）相关规定，进行合同</w:t>
            </w:r>
            <w:r>
              <w:rPr>
                <w:spacing w:val="-2"/>
              </w:rPr>
              <w:t>公告。</w:t>
            </w:r>
          </w:p>
        </w:tc>
      </w:tr>
    </w:tbl>
    <w:p w14:paraId="08815257">
      <w:pPr>
        <w:pStyle w:val="2"/>
      </w:pPr>
    </w:p>
    <w:p w14:paraId="675F799D">
      <w:pPr>
        <w:sectPr>
          <w:footerReference r:id="rId14" w:type="default"/>
          <w:pgSz w:w="11907" w:h="16840"/>
          <w:pgMar w:top="1431" w:right="1429" w:bottom="1199" w:left="1429" w:header="0" w:footer="964" w:gutter="0"/>
          <w:cols w:space="720" w:num="1"/>
        </w:sectPr>
      </w:pPr>
    </w:p>
    <w:p w14:paraId="6717DF5D">
      <w:pPr>
        <w:spacing w:line="89" w:lineRule="auto"/>
        <w:rPr>
          <w:rFonts w:ascii="Arial"/>
          <w:sz w:val="2"/>
        </w:rPr>
      </w:pPr>
    </w:p>
    <w:tbl>
      <w:tblPr>
        <w:tblStyle w:val="5"/>
        <w:tblW w:w="9008"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695"/>
        <w:gridCol w:w="6141"/>
      </w:tblGrid>
      <w:tr w14:paraId="3AE5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0" w:hRule="atLeast"/>
        </w:trPr>
        <w:tc>
          <w:tcPr>
            <w:tcW w:w="1172" w:type="dxa"/>
            <w:tcBorders>
              <w:left w:val="single" w:color="000000" w:sz="16" w:space="0"/>
              <w:right w:val="single" w:color="000000" w:sz="6" w:space="0"/>
            </w:tcBorders>
            <w:vAlign w:val="top"/>
          </w:tcPr>
          <w:p w14:paraId="6589A4B7">
            <w:pPr>
              <w:spacing w:line="246" w:lineRule="auto"/>
              <w:rPr>
                <w:rFonts w:ascii="Arial"/>
                <w:sz w:val="21"/>
              </w:rPr>
            </w:pPr>
          </w:p>
          <w:p w14:paraId="2C9794C2">
            <w:pPr>
              <w:spacing w:line="246" w:lineRule="auto"/>
              <w:rPr>
                <w:rFonts w:ascii="Arial"/>
                <w:sz w:val="21"/>
              </w:rPr>
            </w:pPr>
          </w:p>
          <w:p w14:paraId="5F5D562D">
            <w:pPr>
              <w:spacing w:line="247" w:lineRule="auto"/>
              <w:rPr>
                <w:rFonts w:ascii="Arial"/>
                <w:sz w:val="21"/>
              </w:rPr>
            </w:pPr>
          </w:p>
          <w:p w14:paraId="3D8325F7">
            <w:pPr>
              <w:spacing w:line="247" w:lineRule="auto"/>
              <w:rPr>
                <w:rFonts w:ascii="Arial"/>
                <w:sz w:val="21"/>
              </w:rPr>
            </w:pPr>
          </w:p>
          <w:p w14:paraId="43B97A74">
            <w:pPr>
              <w:spacing w:line="247" w:lineRule="auto"/>
              <w:rPr>
                <w:rFonts w:ascii="Arial"/>
                <w:sz w:val="21"/>
              </w:rPr>
            </w:pPr>
          </w:p>
          <w:p w14:paraId="12B05112">
            <w:pPr>
              <w:spacing w:line="247" w:lineRule="auto"/>
              <w:rPr>
                <w:rFonts w:ascii="Arial"/>
                <w:sz w:val="21"/>
              </w:rPr>
            </w:pPr>
          </w:p>
          <w:p w14:paraId="127B6F86">
            <w:pPr>
              <w:spacing w:line="247" w:lineRule="auto"/>
              <w:rPr>
                <w:rFonts w:ascii="Arial"/>
                <w:sz w:val="21"/>
              </w:rPr>
            </w:pPr>
          </w:p>
          <w:p w14:paraId="0CD74F84">
            <w:pPr>
              <w:spacing w:line="247" w:lineRule="auto"/>
              <w:rPr>
                <w:rFonts w:ascii="Arial"/>
                <w:sz w:val="21"/>
              </w:rPr>
            </w:pPr>
          </w:p>
          <w:p w14:paraId="7B675972">
            <w:pPr>
              <w:spacing w:line="247" w:lineRule="auto"/>
              <w:rPr>
                <w:rFonts w:ascii="Arial"/>
                <w:sz w:val="21"/>
              </w:rPr>
            </w:pPr>
          </w:p>
          <w:p w14:paraId="5FB77EA1">
            <w:pPr>
              <w:spacing w:line="247" w:lineRule="auto"/>
              <w:rPr>
                <w:rFonts w:ascii="Arial"/>
                <w:sz w:val="21"/>
              </w:rPr>
            </w:pPr>
          </w:p>
          <w:p w14:paraId="379D1E2A">
            <w:pPr>
              <w:spacing w:line="247" w:lineRule="auto"/>
              <w:rPr>
                <w:rFonts w:ascii="Arial"/>
                <w:sz w:val="21"/>
              </w:rPr>
            </w:pPr>
          </w:p>
          <w:p w14:paraId="56E4A8B1">
            <w:pPr>
              <w:spacing w:line="247" w:lineRule="auto"/>
              <w:rPr>
                <w:rFonts w:ascii="Arial"/>
                <w:sz w:val="21"/>
              </w:rPr>
            </w:pPr>
          </w:p>
          <w:p w14:paraId="582C2258">
            <w:pPr>
              <w:spacing w:line="247" w:lineRule="auto"/>
              <w:rPr>
                <w:rFonts w:ascii="Arial"/>
                <w:sz w:val="21"/>
              </w:rPr>
            </w:pPr>
          </w:p>
          <w:p w14:paraId="3DE2D0D6">
            <w:pPr>
              <w:spacing w:line="247" w:lineRule="auto"/>
              <w:rPr>
                <w:rFonts w:ascii="Arial"/>
                <w:sz w:val="21"/>
              </w:rPr>
            </w:pPr>
          </w:p>
          <w:p w14:paraId="5D8B4E75">
            <w:pPr>
              <w:spacing w:line="247" w:lineRule="auto"/>
              <w:rPr>
                <w:rFonts w:ascii="Arial"/>
                <w:sz w:val="21"/>
              </w:rPr>
            </w:pPr>
          </w:p>
          <w:p w14:paraId="20E33916">
            <w:pPr>
              <w:spacing w:line="247" w:lineRule="auto"/>
              <w:rPr>
                <w:rFonts w:ascii="Arial"/>
                <w:sz w:val="21"/>
              </w:rPr>
            </w:pPr>
          </w:p>
          <w:p w14:paraId="00158255">
            <w:pPr>
              <w:spacing w:line="247" w:lineRule="auto"/>
              <w:rPr>
                <w:rFonts w:ascii="Arial"/>
                <w:sz w:val="21"/>
              </w:rPr>
            </w:pPr>
          </w:p>
          <w:p w14:paraId="5C525834">
            <w:pPr>
              <w:spacing w:line="247" w:lineRule="auto"/>
              <w:rPr>
                <w:rFonts w:ascii="Arial"/>
                <w:sz w:val="21"/>
              </w:rPr>
            </w:pPr>
          </w:p>
          <w:p w14:paraId="1FD278A4">
            <w:pPr>
              <w:spacing w:line="247" w:lineRule="auto"/>
              <w:rPr>
                <w:rFonts w:ascii="Arial"/>
                <w:sz w:val="21"/>
              </w:rPr>
            </w:pPr>
          </w:p>
          <w:p w14:paraId="6692C215">
            <w:pPr>
              <w:pStyle w:val="6"/>
              <w:spacing w:before="78" w:line="241" w:lineRule="auto"/>
              <w:ind w:left="458"/>
            </w:pPr>
            <w:r>
              <w:rPr>
                <w:spacing w:val="-7"/>
              </w:rPr>
              <w:t>21</w:t>
            </w:r>
          </w:p>
        </w:tc>
        <w:tc>
          <w:tcPr>
            <w:tcW w:w="1695" w:type="dxa"/>
            <w:tcBorders>
              <w:left w:val="single" w:color="000000" w:sz="6" w:space="0"/>
              <w:right w:val="single" w:color="000000" w:sz="6" w:space="0"/>
            </w:tcBorders>
            <w:vAlign w:val="top"/>
          </w:tcPr>
          <w:p w14:paraId="253EC0BB">
            <w:pPr>
              <w:spacing w:line="252" w:lineRule="auto"/>
              <w:rPr>
                <w:rFonts w:ascii="Arial"/>
                <w:sz w:val="21"/>
              </w:rPr>
            </w:pPr>
          </w:p>
          <w:p w14:paraId="19FF03FA">
            <w:pPr>
              <w:spacing w:line="252" w:lineRule="auto"/>
              <w:rPr>
                <w:rFonts w:ascii="Arial"/>
                <w:sz w:val="21"/>
              </w:rPr>
            </w:pPr>
          </w:p>
          <w:p w14:paraId="6FE4B8A0">
            <w:pPr>
              <w:spacing w:line="252" w:lineRule="auto"/>
              <w:rPr>
                <w:rFonts w:ascii="Arial"/>
                <w:sz w:val="21"/>
              </w:rPr>
            </w:pPr>
          </w:p>
          <w:p w14:paraId="754A0E51">
            <w:pPr>
              <w:spacing w:line="252" w:lineRule="auto"/>
              <w:rPr>
                <w:rFonts w:ascii="Arial"/>
                <w:sz w:val="21"/>
              </w:rPr>
            </w:pPr>
          </w:p>
          <w:p w14:paraId="2B65FB89">
            <w:pPr>
              <w:spacing w:line="252" w:lineRule="auto"/>
              <w:rPr>
                <w:rFonts w:ascii="Arial"/>
                <w:sz w:val="21"/>
              </w:rPr>
            </w:pPr>
          </w:p>
          <w:p w14:paraId="5E91D00B">
            <w:pPr>
              <w:spacing w:line="252" w:lineRule="auto"/>
              <w:rPr>
                <w:rFonts w:ascii="Arial"/>
                <w:sz w:val="21"/>
              </w:rPr>
            </w:pPr>
          </w:p>
          <w:p w14:paraId="0D5793A6">
            <w:pPr>
              <w:spacing w:line="252" w:lineRule="auto"/>
              <w:rPr>
                <w:rFonts w:ascii="Arial"/>
                <w:sz w:val="21"/>
              </w:rPr>
            </w:pPr>
          </w:p>
          <w:p w14:paraId="6EA9E15A">
            <w:pPr>
              <w:spacing w:line="252" w:lineRule="auto"/>
              <w:rPr>
                <w:rFonts w:ascii="Arial"/>
                <w:sz w:val="21"/>
              </w:rPr>
            </w:pPr>
          </w:p>
          <w:p w14:paraId="2499F40F">
            <w:pPr>
              <w:spacing w:line="252" w:lineRule="auto"/>
              <w:rPr>
                <w:rFonts w:ascii="Arial"/>
                <w:sz w:val="21"/>
              </w:rPr>
            </w:pPr>
          </w:p>
          <w:p w14:paraId="31260F6F">
            <w:pPr>
              <w:spacing w:line="252" w:lineRule="auto"/>
              <w:rPr>
                <w:rFonts w:ascii="Arial"/>
                <w:sz w:val="21"/>
              </w:rPr>
            </w:pPr>
          </w:p>
          <w:p w14:paraId="1806FD15">
            <w:pPr>
              <w:spacing w:line="252" w:lineRule="auto"/>
              <w:rPr>
                <w:rFonts w:ascii="Arial"/>
                <w:sz w:val="21"/>
              </w:rPr>
            </w:pPr>
          </w:p>
          <w:p w14:paraId="22DB7551">
            <w:pPr>
              <w:spacing w:line="252" w:lineRule="auto"/>
              <w:rPr>
                <w:rFonts w:ascii="Arial"/>
                <w:sz w:val="21"/>
              </w:rPr>
            </w:pPr>
          </w:p>
          <w:p w14:paraId="06F870FC">
            <w:pPr>
              <w:spacing w:line="252" w:lineRule="auto"/>
              <w:rPr>
                <w:rFonts w:ascii="Arial"/>
                <w:sz w:val="21"/>
              </w:rPr>
            </w:pPr>
          </w:p>
          <w:p w14:paraId="7B5BD040">
            <w:pPr>
              <w:spacing w:line="252" w:lineRule="auto"/>
              <w:rPr>
                <w:rFonts w:ascii="Arial"/>
                <w:sz w:val="21"/>
              </w:rPr>
            </w:pPr>
          </w:p>
          <w:p w14:paraId="6290364A">
            <w:pPr>
              <w:spacing w:line="252" w:lineRule="auto"/>
              <w:rPr>
                <w:rFonts w:ascii="Arial"/>
                <w:sz w:val="21"/>
              </w:rPr>
            </w:pPr>
          </w:p>
          <w:p w14:paraId="1454F488">
            <w:pPr>
              <w:spacing w:line="252" w:lineRule="auto"/>
              <w:rPr>
                <w:rFonts w:ascii="Arial"/>
                <w:sz w:val="21"/>
              </w:rPr>
            </w:pPr>
          </w:p>
          <w:p w14:paraId="41FB3A61">
            <w:pPr>
              <w:spacing w:line="252" w:lineRule="auto"/>
              <w:rPr>
                <w:rFonts w:ascii="Arial"/>
                <w:sz w:val="21"/>
              </w:rPr>
            </w:pPr>
          </w:p>
          <w:p w14:paraId="17D9EDCA">
            <w:pPr>
              <w:spacing w:line="253" w:lineRule="auto"/>
              <w:rPr>
                <w:rFonts w:ascii="Arial"/>
                <w:sz w:val="21"/>
              </w:rPr>
            </w:pPr>
          </w:p>
          <w:p w14:paraId="048F62DA">
            <w:pPr>
              <w:pStyle w:val="6"/>
              <w:spacing w:before="78" w:line="242" w:lineRule="auto"/>
              <w:ind w:left="721" w:right="10" w:hanging="722"/>
            </w:pPr>
            <w:r>
              <w:rPr>
                <w:spacing w:val="-2"/>
              </w:rPr>
              <w:t>供应商询问或质</w:t>
            </w:r>
            <w:r>
              <w:rPr>
                <w:spacing w:val="2"/>
              </w:rPr>
              <w:t xml:space="preserve"> </w:t>
            </w:r>
            <w:r>
              <w:t>疑</w:t>
            </w:r>
          </w:p>
        </w:tc>
        <w:tc>
          <w:tcPr>
            <w:tcW w:w="6141" w:type="dxa"/>
            <w:tcBorders>
              <w:left w:val="single" w:color="000000" w:sz="6" w:space="0"/>
              <w:right w:val="single" w:color="000000" w:sz="16" w:space="0"/>
            </w:tcBorders>
            <w:vAlign w:val="top"/>
          </w:tcPr>
          <w:p w14:paraId="27905EEF">
            <w:pPr>
              <w:pStyle w:val="6"/>
              <w:spacing w:before="50" w:line="324" w:lineRule="auto"/>
              <w:ind w:left="4" w:right="2" w:firstLine="498"/>
            </w:pPr>
            <w:r>
              <w:rPr>
                <w:spacing w:val="3"/>
              </w:rPr>
              <w:t>1.供应商对参加本次国有企业采购活动供应商应当具</w:t>
            </w:r>
            <w:r>
              <w:rPr>
                <w:spacing w:val="14"/>
              </w:rPr>
              <w:t xml:space="preserve"> </w:t>
            </w:r>
            <w:r>
              <w:rPr>
                <w:spacing w:val="4"/>
              </w:rPr>
              <w:t>备的条件、采购项目技术、商务及其他要求、评审细则、</w:t>
            </w:r>
            <w:r>
              <w:rPr>
                <w:spacing w:val="5"/>
              </w:rPr>
              <w:t xml:space="preserve"> </w:t>
            </w:r>
            <w:r>
              <w:rPr>
                <w:spacing w:val="4"/>
              </w:rPr>
              <w:t>评审标准、采购过程及成交结果提出询问或质疑的，应向</w:t>
            </w:r>
            <w:r>
              <w:rPr>
                <w:spacing w:val="5"/>
              </w:rPr>
              <w:t xml:space="preserve"> </w:t>
            </w:r>
            <w:r>
              <w:rPr>
                <w:spacing w:val="-2"/>
              </w:rPr>
              <w:t>采购人提出；</w:t>
            </w:r>
          </w:p>
          <w:p w14:paraId="01F7B776">
            <w:pPr>
              <w:pStyle w:val="6"/>
              <w:spacing w:before="184" w:line="288" w:lineRule="auto"/>
              <w:ind w:left="28" w:right="2" w:firstLine="459"/>
            </w:pPr>
            <w:r>
              <w:rPr>
                <w:spacing w:val="4"/>
              </w:rPr>
              <w:t>2.供应商以书面形式向采购人提出质疑；供应商针对</w:t>
            </w:r>
            <w:r>
              <w:rPr>
                <w:spacing w:val="5"/>
              </w:rPr>
              <w:t xml:space="preserve"> </w:t>
            </w:r>
            <w:r>
              <w:rPr>
                <w:spacing w:val="-2"/>
              </w:rPr>
              <w:t>同一采购程序环节的质疑应在法定质疑期内一次性提出；</w:t>
            </w:r>
          </w:p>
          <w:p w14:paraId="01A174E7">
            <w:pPr>
              <w:pStyle w:val="6"/>
              <w:spacing w:before="182" w:line="324" w:lineRule="auto"/>
              <w:ind w:left="3" w:right="2" w:firstLine="486"/>
            </w:pPr>
            <w:r>
              <w:rPr>
                <w:spacing w:val="4"/>
              </w:rPr>
              <w:t>3.涉及《中小企业声明函》虚假的质疑事项，请按照</w:t>
            </w:r>
            <w:r>
              <w:rPr>
                <w:spacing w:val="3"/>
              </w:rPr>
              <w:t xml:space="preserve"> </w:t>
            </w:r>
            <w:r>
              <w:rPr>
                <w:spacing w:val="4"/>
              </w:rPr>
              <w:t>《中华人民共和国政府采购法》第七十条，《政府采购促</w:t>
            </w:r>
            <w:r>
              <w:rPr>
                <w:spacing w:val="6"/>
              </w:rPr>
              <w:t xml:space="preserve"> </w:t>
            </w:r>
            <w:r>
              <w:rPr>
                <w:spacing w:val="1"/>
              </w:rPr>
              <w:t>进中小企业发展管理办法》（财库[2020]46</w:t>
            </w:r>
            <w:r>
              <w:rPr>
                <w:spacing w:val="-42"/>
              </w:rPr>
              <w:t xml:space="preserve"> </w:t>
            </w:r>
            <w:r>
              <w:rPr>
                <w:spacing w:val="1"/>
              </w:rPr>
              <w:t>号）第</w:t>
            </w:r>
            <w:r>
              <w:t xml:space="preserve">十六条 </w:t>
            </w:r>
            <w:r>
              <w:rPr>
                <w:spacing w:val="-1"/>
              </w:rPr>
              <w:t>文件精神，依法向有关职能部门反映。</w:t>
            </w:r>
          </w:p>
          <w:p w14:paraId="1AD75B07">
            <w:pPr>
              <w:pStyle w:val="6"/>
              <w:spacing w:before="182" w:line="359" w:lineRule="auto"/>
              <w:ind w:left="3" w:right="2" w:firstLine="481"/>
              <w:jc w:val="both"/>
            </w:pPr>
            <w:r>
              <w:rPr>
                <w:spacing w:val="4"/>
              </w:rPr>
              <w:t>注：参照《中华人民共和国政府采购法》的规定，供</w:t>
            </w:r>
            <w:r>
              <w:rPr>
                <w:spacing w:val="12"/>
              </w:rPr>
              <w:t xml:space="preserve"> </w:t>
            </w:r>
            <w:r>
              <w:rPr>
                <w:spacing w:val="4"/>
              </w:rPr>
              <w:t>应商提出的询问和质疑不得超出采购文件、采购过程、采</w:t>
            </w:r>
            <w:r>
              <w:rPr>
                <w:spacing w:val="6"/>
              </w:rPr>
              <w:t xml:space="preserve"> </w:t>
            </w:r>
            <w:r>
              <w:rPr>
                <w:spacing w:val="-2"/>
              </w:rPr>
              <w:t>购结果的范围。</w:t>
            </w:r>
          </w:p>
          <w:p w14:paraId="512133E7">
            <w:pPr>
              <w:pStyle w:val="6"/>
              <w:spacing w:line="218" w:lineRule="auto"/>
              <w:ind w:left="484"/>
            </w:pPr>
            <w:r>
              <w:rPr>
                <w:spacing w:val="-1"/>
              </w:rPr>
              <w:t>4.采购人应在规定时间内进行答复。</w:t>
            </w:r>
          </w:p>
          <w:p w14:paraId="7B7DDC9D">
            <w:pPr>
              <w:pStyle w:val="6"/>
              <w:spacing w:before="184" w:line="221" w:lineRule="auto"/>
              <w:ind w:left="490"/>
            </w:pPr>
            <w:r>
              <w:rPr>
                <w:spacing w:val="-3"/>
              </w:rPr>
              <w:t>5.</w:t>
            </w:r>
            <w:r>
              <w:rPr>
                <w:color w:val="0000FF"/>
                <w:spacing w:val="-3"/>
              </w:rPr>
              <w:t>联系方式：</w:t>
            </w:r>
          </w:p>
          <w:p w14:paraId="5F0F7F72">
            <w:pPr>
              <w:pStyle w:val="6"/>
              <w:spacing w:before="180" w:line="219" w:lineRule="auto"/>
              <w:ind w:left="484"/>
            </w:pPr>
            <w:r>
              <w:rPr>
                <w:spacing w:val="-1"/>
              </w:rPr>
              <w:t>采购人：</w:t>
            </w:r>
            <w:r>
              <w:rPr>
                <w:color w:val="0000FF"/>
                <w:spacing w:val="-1"/>
              </w:rPr>
              <w:t>渠县賨成建设发展投资有限公司</w:t>
            </w:r>
          </w:p>
          <w:p w14:paraId="44517368">
            <w:pPr>
              <w:pStyle w:val="6"/>
              <w:spacing w:before="181" w:line="219" w:lineRule="auto"/>
              <w:ind w:left="485"/>
            </w:pPr>
            <w:r>
              <w:rPr>
                <w:spacing w:val="2"/>
              </w:rPr>
              <w:t>地址：</w:t>
            </w:r>
            <w:r>
              <w:rPr>
                <w:color w:val="0000FF"/>
                <w:spacing w:val="2"/>
              </w:rPr>
              <w:t>四川省达州市渠县天星街道滨江社区怡康路68</w:t>
            </w:r>
          </w:p>
          <w:p w14:paraId="30B06BEC">
            <w:pPr>
              <w:pStyle w:val="6"/>
              <w:spacing w:before="181" w:line="221" w:lineRule="auto"/>
              <w:ind w:left="11"/>
            </w:pPr>
            <w:r>
              <w:rPr>
                <w:color w:val="0000FF"/>
              </w:rPr>
              <w:t>号</w:t>
            </w:r>
          </w:p>
          <w:p w14:paraId="01929F06">
            <w:pPr>
              <w:pStyle w:val="6"/>
              <w:spacing w:before="182" w:line="219" w:lineRule="auto"/>
              <w:ind w:left="486"/>
            </w:pPr>
            <w:r>
              <w:rPr>
                <w:spacing w:val="-2"/>
              </w:rPr>
              <w:t>联系人：</w:t>
            </w:r>
            <w:r>
              <w:rPr>
                <w:color w:val="0000FF"/>
                <w:spacing w:val="-2"/>
              </w:rPr>
              <w:t>杨老师</w:t>
            </w:r>
          </w:p>
          <w:p w14:paraId="28F93CD6">
            <w:pPr>
              <w:pStyle w:val="6"/>
              <w:spacing w:before="183" w:line="221" w:lineRule="auto"/>
              <w:ind w:left="486"/>
            </w:pPr>
            <w:r>
              <w:rPr>
                <w:spacing w:val="-1"/>
              </w:rPr>
              <w:t>联系电话：</w:t>
            </w:r>
            <w:r>
              <w:rPr>
                <w:color w:val="0000FF"/>
                <w:spacing w:val="-1"/>
              </w:rPr>
              <w:t>13608085289</w:t>
            </w:r>
          </w:p>
          <w:p w14:paraId="36AA387D">
            <w:pPr>
              <w:pStyle w:val="6"/>
              <w:spacing w:before="178" w:line="219" w:lineRule="auto"/>
              <w:ind w:left="483"/>
            </w:pPr>
            <w:r>
              <w:rPr>
                <w:spacing w:val="-3"/>
              </w:rPr>
              <w:t>传真：</w:t>
            </w:r>
          </w:p>
        </w:tc>
      </w:tr>
      <w:tr w14:paraId="4DDB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172" w:type="dxa"/>
            <w:tcBorders>
              <w:left w:val="single" w:color="000000" w:sz="16" w:space="0"/>
              <w:right w:val="single" w:color="000000" w:sz="6" w:space="0"/>
            </w:tcBorders>
            <w:vAlign w:val="top"/>
          </w:tcPr>
          <w:p w14:paraId="2695A59A">
            <w:pPr>
              <w:spacing w:line="242" w:lineRule="auto"/>
              <w:rPr>
                <w:rFonts w:ascii="Arial"/>
                <w:sz w:val="21"/>
              </w:rPr>
            </w:pPr>
          </w:p>
          <w:p w14:paraId="3A634F3E">
            <w:pPr>
              <w:spacing w:line="242" w:lineRule="auto"/>
              <w:rPr>
                <w:rFonts w:ascii="Arial"/>
                <w:sz w:val="21"/>
              </w:rPr>
            </w:pPr>
          </w:p>
          <w:p w14:paraId="155605CD">
            <w:pPr>
              <w:spacing w:line="242" w:lineRule="auto"/>
              <w:rPr>
                <w:rFonts w:ascii="Arial"/>
                <w:sz w:val="21"/>
              </w:rPr>
            </w:pPr>
          </w:p>
          <w:p w14:paraId="33BC1404">
            <w:pPr>
              <w:spacing w:line="242" w:lineRule="auto"/>
              <w:rPr>
                <w:rFonts w:ascii="Arial"/>
                <w:sz w:val="21"/>
              </w:rPr>
            </w:pPr>
          </w:p>
          <w:p w14:paraId="2A8F4E92">
            <w:pPr>
              <w:pStyle w:val="6"/>
              <w:spacing w:before="78" w:line="241" w:lineRule="auto"/>
              <w:ind w:left="458"/>
            </w:pPr>
            <w:r>
              <w:rPr>
                <w:spacing w:val="-7"/>
              </w:rPr>
              <w:t>22</w:t>
            </w:r>
          </w:p>
        </w:tc>
        <w:tc>
          <w:tcPr>
            <w:tcW w:w="1695" w:type="dxa"/>
            <w:tcBorders>
              <w:left w:val="single" w:color="000000" w:sz="6" w:space="0"/>
              <w:right w:val="single" w:color="000000" w:sz="6" w:space="0"/>
            </w:tcBorders>
            <w:vAlign w:val="top"/>
          </w:tcPr>
          <w:p w14:paraId="40EC9B29">
            <w:pPr>
              <w:spacing w:line="242" w:lineRule="auto"/>
              <w:rPr>
                <w:rFonts w:ascii="Arial"/>
                <w:sz w:val="21"/>
              </w:rPr>
            </w:pPr>
          </w:p>
          <w:p w14:paraId="3532DEC1">
            <w:pPr>
              <w:spacing w:line="242" w:lineRule="auto"/>
              <w:rPr>
                <w:rFonts w:ascii="Arial"/>
                <w:sz w:val="21"/>
              </w:rPr>
            </w:pPr>
          </w:p>
          <w:p w14:paraId="4437BE59">
            <w:pPr>
              <w:spacing w:line="242" w:lineRule="auto"/>
              <w:rPr>
                <w:rFonts w:ascii="Arial"/>
                <w:sz w:val="21"/>
              </w:rPr>
            </w:pPr>
          </w:p>
          <w:p w14:paraId="3D9BF024">
            <w:pPr>
              <w:spacing w:line="242" w:lineRule="auto"/>
              <w:rPr>
                <w:rFonts w:ascii="Arial"/>
                <w:sz w:val="21"/>
              </w:rPr>
            </w:pPr>
          </w:p>
          <w:p w14:paraId="4F734E18">
            <w:pPr>
              <w:pStyle w:val="6"/>
              <w:spacing w:before="78" w:line="219" w:lineRule="auto"/>
              <w:ind w:left="238"/>
            </w:pPr>
            <w:r>
              <w:rPr>
                <w:spacing w:val="-2"/>
              </w:rPr>
              <w:t>供应商投诉</w:t>
            </w:r>
          </w:p>
        </w:tc>
        <w:tc>
          <w:tcPr>
            <w:tcW w:w="6141" w:type="dxa"/>
            <w:tcBorders>
              <w:left w:val="single" w:color="000000" w:sz="6" w:space="0"/>
              <w:right w:val="single" w:color="000000" w:sz="16" w:space="0"/>
            </w:tcBorders>
            <w:vAlign w:val="top"/>
          </w:tcPr>
          <w:p w14:paraId="35BA5B07">
            <w:pPr>
              <w:pStyle w:val="6"/>
              <w:spacing w:before="40" w:line="359" w:lineRule="auto"/>
              <w:ind w:left="6" w:right="4" w:firstLine="361"/>
            </w:pPr>
            <w:r>
              <w:rPr>
                <w:spacing w:val="-1"/>
              </w:rPr>
              <w:t>投诉受理单位：本采购项目同级国资部门，即</w:t>
            </w:r>
            <w:r>
              <w:rPr>
                <w:rFonts w:hint="eastAsia"/>
                <w:spacing w:val="-1"/>
              </w:rPr>
              <w:t>渠县国资事务服务中心</w:t>
            </w:r>
            <w:r>
              <w:rPr>
                <w:spacing w:val="-1"/>
              </w:rPr>
              <w:t>。</w:t>
            </w:r>
          </w:p>
          <w:p w14:paraId="6CE538F5">
            <w:pPr>
              <w:pStyle w:val="6"/>
              <w:spacing w:line="221" w:lineRule="auto"/>
              <w:ind w:left="366"/>
            </w:pPr>
            <w:r>
              <w:rPr>
                <w:spacing w:val="-1"/>
              </w:rPr>
              <w:t>联系电话：</w:t>
            </w:r>
            <w:r>
              <w:rPr>
                <w:color w:val="0000FF"/>
                <w:spacing w:val="-1"/>
              </w:rPr>
              <w:t>0818-7322899</w:t>
            </w:r>
          </w:p>
          <w:p w14:paraId="0B72BD02">
            <w:pPr>
              <w:pStyle w:val="6"/>
              <w:spacing w:before="178" w:line="219" w:lineRule="auto"/>
              <w:ind w:left="365"/>
            </w:pPr>
            <w:r>
              <w:rPr>
                <w:spacing w:val="2"/>
              </w:rPr>
              <w:t>地址：</w:t>
            </w:r>
            <w:r>
              <w:rPr>
                <w:color w:val="0000FF"/>
                <w:spacing w:val="2"/>
              </w:rPr>
              <w:t>渠县财政局</w:t>
            </w:r>
            <w:r>
              <w:rPr>
                <w:color w:val="0000FF"/>
                <w:spacing w:val="27"/>
              </w:rPr>
              <w:t xml:space="preserve"> </w:t>
            </w:r>
            <w:r>
              <w:rPr>
                <w:color w:val="0000FF"/>
                <w:spacing w:val="2"/>
              </w:rPr>
              <w:t>11楼</w:t>
            </w:r>
          </w:p>
          <w:p w14:paraId="6EE847A2">
            <w:pPr>
              <w:pStyle w:val="6"/>
              <w:spacing w:before="183" w:line="219" w:lineRule="auto"/>
              <w:ind w:left="383"/>
            </w:pPr>
            <w:r>
              <w:rPr>
                <w:spacing w:val="-4"/>
              </w:rPr>
              <w:t>邮编：</w:t>
            </w:r>
            <w:r>
              <w:rPr>
                <w:color w:val="0000FF"/>
                <w:spacing w:val="-4"/>
              </w:rPr>
              <w:t>635200</w:t>
            </w:r>
          </w:p>
        </w:tc>
      </w:tr>
      <w:tr w14:paraId="4403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72" w:type="dxa"/>
            <w:tcBorders>
              <w:left w:val="single" w:color="000000" w:sz="16" w:space="0"/>
              <w:right w:val="single" w:color="000000" w:sz="6" w:space="0"/>
            </w:tcBorders>
            <w:vAlign w:val="top"/>
          </w:tcPr>
          <w:p w14:paraId="6CCA8D2A">
            <w:pPr>
              <w:pStyle w:val="6"/>
              <w:spacing w:before="196"/>
              <w:ind w:left="458"/>
            </w:pPr>
            <w:r>
              <w:rPr>
                <w:spacing w:val="-7"/>
              </w:rPr>
              <w:t>23</w:t>
            </w:r>
          </w:p>
        </w:tc>
        <w:tc>
          <w:tcPr>
            <w:tcW w:w="1695" w:type="dxa"/>
            <w:tcBorders>
              <w:left w:val="single" w:color="000000" w:sz="6" w:space="0"/>
              <w:right w:val="single" w:color="000000" w:sz="6" w:space="0"/>
            </w:tcBorders>
            <w:vAlign w:val="top"/>
          </w:tcPr>
          <w:p w14:paraId="601C2D76">
            <w:pPr>
              <w:pStyle w:val="6"/>
              <w:spacing w:before="41" w:line="223" w:lineRule="auto"/>
              <w:ind w:left="718" w:right="10" w:hanging="718"/>
            </w:pPr>
            <w:r>
              <w:rPr>
                <w:spacing w:val="-2"/>
              </w:rPr>
              <w:t>询价通知书的解</w:t>
            </w:r>
            <w:r>
              <w:rPr>
                <w:spacing w:val="2"/>
              </w:rPr>
              <w:t xml:space="preserve"> </w:t>
            </w:r>
            <w:r>
              <w:t>释</w:t>
            </w:r>
          </w:p>
        </w:tc>
        <w:tc>
          <w:tcPr>
            <w:tcW w:w="6141" w:type="dxa"/>
            <w:tcBorders>
              <w:left w:val="single" w:color="000000" w:sz="6" w:space="0"/>
              <w:right w:val="single" w:color="000000" w:sz="16" w:space="0"/>
            </w:tcBorders>
            <w:vAlign w:val="top"/>
          </w:tcPr>
          <w:p w14:paraId="0233E0A3">
            <w:pPr>
              <w:pStyle w:val="6"/>
              <w:spacing w:before="117" w:line="218" w:lineRule="auto"/>
              <w:ind w:left="486"/>
            </w:pPr>
            <w:r>
              <w:rPr>
                <w:spacing w:val="-1"/>
              </w:rPr>
              <w:t>本询价通知书的最终解释权归采购人。</w:t>
            </w:r>
          </w:p>
        </w:tc>
      </w:tr>
    </w:tbl>
    <w:p w14:paraId="332D9B12">
      <w:pPr>
        <w:pStyle w:val="2"/>
      </w:pPr>
    </w:p>
    <w:p w14:paraId="1EFBB9B0">
      <w:pPr>
        <w:sectPr>
          <w:footerReference r:id="rId15" w:type="default"/>
          <w:pgSz w:w="11907" w:h="16840"/>
          <w:pgMar w:top="1431" w:right="1429" w:bottom="1199" w:left="1429" w:header="0" w:footer="964" w:gutter="0"/>
          <w:cols w:space="720" w:num="1"/>
        </w:sectPr>
      </w:pPr>
    </w:p>
    <w:p w14:paraId="6D644644">
      <w:pPr>
        <w:spacing w:line="89" w:lineRule="auto"/>
        <w:rPr>
          <w:rFonts w:ascii="Arial"/>
          <w:sz w:val="2"/>
        </w:rPr>
      </w:pPr>
    </w:p>
    <w:tbl>
      <w:tblPr>
        <w:tblStyle w:val="5"/>
        <w:tblW w:w="9008"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695"/>
        <w:gridCol w:w="6141"/>
      </w:tblGrid>
      <w:tr w14:paraId="3397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1172" w:type="dxa"/>
            <w:tcBorders>
              <w:left w:val="single" w:color="000000" w:sz="16" w:space="0"/>
              <w:right w:val="single" w:color="000000" w:sz="6" w:space="0"/>
            </w:tcBorders>
            <w:vAlign w:val="top"/>
          </w:tcPr>
          <w:p w14:paraId="33271E96">
            <w:pPr>
              <w:spacing w:line="242" w:lineRule="auto"/>
              <w:rPr>
                <w:rFonts w:ascii="Arial"/>
                <w:sz w:val="21"/>
              </w:rPr>
            </w:pPr>
          </w:p>
          <w:p w14:paraId="67214051">
            <w:pPr>
              <w:spacing w:line="242" w:lineRule="auto"/>
              <w:rPr>
                <w:rFonts w:ascii="Arial"/>
                <w:sz w:val="21"/>
              </w:rPr>
            </w:pPr>
          </w:p>
          <w:p w14:paraId="27D365A6">
            <w:pPr>
              <w:spacing w:line="242" w:lineRule="auto"/>
              <w:rPr>
                <w:rFonts w:ascii="Arial"/>
                <w:sz w:val="21"/>
              </w:rPr>
            </w:pPr>
          </w:p>
          <w:p w14:paraId="41D940F8">
            <w:pPr>
              <w:spacing w:line="242" w:lineRule="auto"/>
              <w:rPr>
                <w:rFonts w:ascii="Arial"/>
                <w:sz w:val="21"/>
              </w:rPr>
            </w:pPr>
          </w:p>
          <w:p w14:paraId="35492673">
            <w:pPr>
              <w:pStyle w:val="6"/>
              <w:spacing w:before="78" w:line="241" w:lineRule="auto"/>
              <w:ind w:left="458"/>
            </w:pPr>
            <w:r>
              <w:rPr>
                <w:spacing w:val="-7"/>
              </w:rPr>
              <w:t>24</w:t>
            </w:r>
          </w:p>
        </w:tc>
        <w:tc>
          <w:tcPr>
            <w:tcW w:w="1695" w:type="dxa"/>
            <w:tcBorders>
              <w:left w:val="single" w:color="000000" w:sz="6" w:space="0"/>
              <w:right w:val="single" w:color="000000" w:sz="6" w:space="0"/>
            </w:tcBorders>
            <w:vAlign w:val="top"/>
          </w:tcPr>
          <w:p w14:paraId="23F9A400">
            <w:pPr>
              <w:spacing w:line="271" w:lineRule="auto"/>
              <w:rPr>
                <w:rFonts w:ascii="Arial"/>
                <w:sz w:val="21"/>
              </w:rPr>
            </w:pPr>
          </w:p>
          <w:p w14:paraId="5137D2C6">
            <w:pPr>
              <w:spacing w:line="271" w:lineRule="auto"/>
              <w:rPr>
                <w:rFonts w:ascii="Arial"/>
                <w:sz w:val="21"/>
              </w:rPr>
            </w:pPr>
          </w:p>
          <w:p w14:paraId="5606D1BE">
            <w:pPr>
              <w:spacing w:line="271" w:lineRule="auto"/>
              <w:rPr>
                <w:rFonts w:ascii="Arial"/>
                <w:sz w:val="21"/>
              </w:rPr>
            </w:pPr>
          </w:p>
          <w:p w14:paraId="6E59D70B">
            <w:pPr>
              <w:pStyle w:val="6"/>
              <w:spacing w:before="78" w:line="242" w:lineRule="auto"/>
              <w:ind w:left="497" w:right="10" w:hanging="493"/>
            </w:pPr>
            <w:r>
              <w:rPr>
                <w:spacing w:val="-3"/>
              </w:rPr>
              <w:t>原件原色电子件</w:t>
            </w:r>
            <w:r>
              <w:rPr>
                <w:spacing w:val="4"/>
              </w:rPr>
              <w:t xml:space="preserve"> </w:t>
            </w:r>
            <w:r>
              <w:rPr>
                <w:spacing w:val="-10"/>
              </w:rPr>
              <w:t>的含义</w:t>
            </w:r>
          </w:p>
        </w:tc>
        <w:tc>
          <w:tcPr>
            <w:tcW w:w="6141" w:type="dxa"/>
            <w:tcBorders>
              <w:left w:val="single" w:color="000000" w:sz="6" w:space="0"/>
              <w:right w:val="single" w:color="000000" w:sz="16" w:space="0"/>
            </w:tcBorders>
            <w:vAlign w:val="top"/>
          </w:tcPr>
          <w:p w14:paraId="21A25F9F">
            <w:pPr>
              <w:pStyle w:val="6"/>
              <w:spacing w:before="43" w:line="352" w:lineRule="auto"/>
              <w:ind w:left="4" w:right="2" w:firstLine="480"/>
              <w:jc w:val="both"/>
            </w:pPr>
            <w:r>
              <w:rPr>
                <w:spacing w:val="4"/>
              </w:rPr>
              <w:t>对相关证明材料的原件进行彩色扫描或拍照后（供应</w:t>
            </w:r>
            <w:r>
              <w:rPr>
                <w:spacing w:val="13"/>
              </w:rPr>
              <w:t xml:space="preserve"> </w:t>
            </w:r>
            <w:r>
              <w:rPr>
                <w:spacing w:val="4"/>
              </w:rPr>
              <w:t>商承诺函原件、授权书原件、相关截图证明材料除外，直</w:t>
            </w:r>
            <w:r>
              <w:rPr>
                <w:spacing w:val="5"/>
              </w:rPr>
              <w:t xml:space="preserve"> </w:t>
            </w:r>
            <w:r>
              <w:rPr>
                <w:spacing w:val="3"/>
              </w:rPr>
              <w:t>接上传</w:t>
            </w:r>
            <w:r>
              <w:rPr>
                <w:spacing w:val="18"/>
              </w:rPr>
              <w:t>），</w:t>
            </w:r>
            <w:r>
              <w:rPr>
                <w:spacing w:val="3"/>
              </w:rPr>
              <w:t>生成电子件（彩色扫描或照片）作为响应文件</w:t>
            </w:r>
            <w:r>
              <w:t xml:space="preserve"> </w:t>
            </w:r>
            <w:r>
              <w:rPr>
                <w:spacing w:val="4"/>
              </w:rPr>
              <w:t>中的组成部分签署电子章后，上传到响应文件中，禁止复</w:t>
            </w:r>
            <w:r>
              <w:rPr>
                <w:spacing w:val="5"/>
              </w:rPr>
              <w:t xml:space="preserve"> </w:t>
            </w:r>
            <w:r>
              <w:rPr>
                <w:spacing w:val="-2"/>
              </w:rPr>
              <w:t>印件扫描或拍照。</w:t>
            </w:r>
          </w:p>
        </w:tc>
      </w:tr>
      <w:tr w14:paraId="4BEB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9" w:hRule="atLeast"/>
        </w:trPr>
        <w:tc>
          <w:tcPr>
            <w:tcW w:w="1172" w:type="dxa"/>
            <w:tcBorders>
              <w:left w:val="single" w:color="000000" w:sz="16" w:space="0"/>
              <w:right w:val="single" w:color="000000" w:sz="6" w:space="0"/>
            </w:tcBorders>
            <w:vAlign w:val="top"/>
          </w:tcPr>
          <w:p w14:paraId="26179D90">
            <w:pPr>
              <w:spacing w:line="258" w:lineRule="auto"/>
              <w:rPr>
                <w:rFonts w:ascii="Arial"/>
                <w:sz w:val="21"/>
              </w:rPr>
            </w:pPr>
          </w:p>
          <w:p w14:paraId="7D2DE2CE">
            <w:pPr>
              <w:spacing w:line="259" w:lineRule="auto"/>
              <w:rPr>
                <w:rFonts w:ascii="Arial"/>
                <w:sz w:val="21"/>
              </w:rPr>
            </w:pPr>
          </w:p>
          <w:p w14:paraId="78003675">
            <w:pPr>
              <w:spacing w:line="259" w:lineRule="auto"/>
              <w:rPr>
                <w:rFonts w:ascii="Arial"/>
                <w:sz w:val="21"/>
              </w:rPr>
            </w:pPr>
          </w:p>
          <w:p w14:paraId="36805043">
            <w:pPr>
              <w:spacing w:line="259" w:lineRule="auto"/>
              <w:rPr>
                <w:rFonts w:ascii="Arial"/>
                <w:sz w:val="21"/>
              </w:rPr>
            </w:pPr>
          </w:p>
          <w:p w14:paraId="6CB1577C">
            <w:pPr>
              <w:spacing w:line="259" w:lineRule="auto"/>
              <w:rPr>
                <w:rFonts w:ascii="Arial"/>
                <w:sz w:val="21"/>
              </w:rPr>
            </w:pPr>
          </w:p>
          <w:p w14:paraId="12171BB5">
            <w:pPr>
              <w:spacing w:line="259" w:lineRule="auto"/>
              <w:rPr>
                <w:rFonts w:ascii="Arial"/>
                <w:sz w:val="21"/>
              </w:rPr>
            </w:pPr>
          </w:p>
          <w:p w14:paraId="49D5AEE1">
            <w:pPr>
              <w:spacing w:line="259" w:lineRule="auto"/>
              <w:rPr>
                <w:rFonts w:ascii="Arial"/>
                <w:sz w:val="21"/>
              </w:rPr>
            </w:pPr>
          </w:p>
          <w:p w14:paraId="4C3E30EE">
            <w:pPr>
              <w:spacing w:line="259" w:lineRule="auto"/>
              <w:rPr>
                <w:rFonts w:ascii="Arial"/>
                <w:sz w:val="21"/>
              </w:rPr>
            </w:pPr>
          </w:p>
          <w:p w14:paraId="606B91F0">
            <w:pPr>
              <w:spacing w:line="259" w:lineRule="auto"/>
              <w:rPr>
                <w:rFonts w:ascii="Arial"/>
                <w:sz w:val="21"/>
              </w:rPr>
            </w:pPr>
          </w:p>
          <w:p w14:paraId="75B680AD">
            <w:pPr>
              <w:spacing w:line="259" w:lineRule="auto"/>
              <w:rPr>
                <w:rFonts w:ascii="Arial"/>
                <w:sz w:val="21"/>
              </w:rPr>
            </w:pPr>
          </w:p>
          <w:p w14:paraId="2ED02354">
            <w:pPr>
              <w:pStyle w:val="6"/>
              <w:spacing w:before="78"/>
              <w:ind w:left="458"/>
            </w:pPr>
            <w:r>
              <w:rPr>
                <w:spacing w:val="-7"/>
              </w:rPr>
              <w:t>25</w:t>
            </w:r>
          </w:p>
        </w:tc>
        <w:tc>
          <w:tcPr>
            <w:tcW w:w="1695" w:type="dxa"/>
            <w:tcBorders>
              <w:left w:val="single" w:color="000000" w:sz="6" w:space="0"/>
              <w:right w:val="single" w:color="000000" w:sz="6" w:space="0"/>
            </w:tcBorders>
            <w:vAlign w:val="top"/>
          </w:tcPr>
          <w:p w14:paraId="64011C4A">
            <w:pPr>
              <w:spacing w:line="259" w:lineRule="auto"/>
              <w:rPr>
                <w:rFonts w:ascii="Arial"/>
                <w:sz w:val="21"/>
              </w:rPr>
            </w:pPr>
          </w:p>
          <w:p w14:paraId="7847EFCF">
            <w:pPr>
              <w:spacing w:line="259" w:lineRule="auto"/>
              <w:rPr>
                <w:rFonts w:ascii="Arial"/>
                <w:sz w:val="21"/>
              </w:rPr>
            </w:pPr>
          </w:p>
          <w:p w14:paraId="0F893FA9">
            <w:pPr>
              <w:spacing w:line="259" w:lineRule="auto"/>
              <w:rPr>
                <w:rFonts w:ascii="Arial"/>
                <w:sz w:val="21"/>
              </w:rPr>
            </w:pPr>
          </w:p>
          <w:p w14:paraId="423D6401">
            <w:pPr>
              <w:spacing w:line="259" w:lineRule="auto"/>
              <w:rPr>
                <w:rFonts w:ascii="Arial"/>
                <w:sz w:val="21"/>
              </w:rPr>
            </w:pPr>
          </w:p>
          <w:p w14:paraId="6CEDEB34">
            <w:pPr>
              <w:spacing w:line="259" w:lineRule="auto"/>
              <w:rPr>
                <w:rFonts w:ascii="Arial"/>
                <w:sz w:val="21"/>
              </w:rPr>
            </w:pPr>
          </w:p>
          <w:p w14:paraId="7C8F08AC">
            <w:pPr>
              <w:spacing w:line="259" w:lineRule="auto"/>
              <w:rPr>
                <w:rFonts w:ascii="Arial"/>
                <w:sz w:val="21"/>
              </w:rPr>
            </w:pPr>
          </w:p>
          <w:p w14:paraId="4C0BAC25">
            <w:pPr>
              <w:spacing w:line="259" w:lineRule="auto"/>
              <w:rPr>
                <w:rFonts w:ascii="Arial"/>
                <w:sz w:val="21"/>
              </w:rPr>
            </w:pPr>
          </w:p>
          <w:p w14:paraId="476776D8">
            <w:pPr>
              <w:spacing w:line="259" w:lineRule="auto"/>
              <w:rPr>
                <w:rFonts w:ascii="Arial"/>
                <w:sz w:val="21"/>
              </w:rPr>
            </w:pPr>
          </w:p>
          <w:p w14:paraId="4155A89F">
            <w:pPr>
              <w:spacing w:line="259" w:lineRule="auto"/>
              <w:rPr>
                <w:rFonts w:ascii="Arial"/>
                <w:sz w:val="21"/>
              </w:rPr>
            </w:pPr>
          </w:p>
          <w:p w14:paraId="56D8196A">
            <w:pPr>
              <w:spacing w:line="259" w:lineRule="auto"/>
              <w:rPr>
                <w:rFonts w:ascii="Arial"/>
                <w:sz w:val="21"/>
              </w:rPr>
            </w:pPr>
          </w:p>
          <w:p w14:paraId="0B6FB698">
            <w:pPr>
              <w:pStyle w:val="6"/>
              <w:spacing w:before="78" w:line="219" w:lineRule="auto"/>
              <w:ind w:left="358"/>
            </w:pPr>
            <w:r>
              <w:rPr>
                <w:spacing w:val="-3"/>
              </w:rPr>
              <w:t>特别提示</w:t>
            </w:r>
          </w:p>
        </w:tc>
        <w:tc>
          <w:tcPr>
            <w:tcW w:w="6141" w:type="dxa"/>
            <w:tcBorders>
              <w:left w:val="single" w:color="000000" w:sz="6" w:space="0"/>
              <w:right w:val="single" w:color="000000" w:sz="16" w:space="0"/>
            </w:tcBorders>
            <w:vAlign w:val="top"/>
          </w:tcPr>
          <w:p w14:paraId="4923918B">
            <w:pPr>
              <w:pStyle w:val="6"/>
              <w:spacing w:before="38" w:line="312" w:lineRule="auto"/>
              <w:ind w:left="4" w:right="2" w:firstLine="498"/>
            </w:pPr>
            <w:r>
              <w:rPr>
                <w:spacing w:val="-2"/>
              </w:rPr>
              <w:t>1、供应商应授权专人负责，以便及时处理项目评标过</w:t>
            </w:r>
            <w:r>
              <w:rPr>
                <w:spacing w:val="12"/>
              </w:rPr>
              <w:t xml:space="preserve"> </w:t>
            </w:r>
            <w:r>
              <w:rPr>
                <w:spacing w:val="4"/>
              </w:rPr>
              <w:t>程中可能出现的异常情况，和需要澄清、说明或者更正内</w:t>
            </w:r>
            <w:r>
              <w:rPr>
                <w:spacing w:val="5"/>
              </w:rPr>
              <w:t xml:space="preserve"> </w:t>
            </w:r>
            <w:r>
              <w:rPr>
                <w:spacing w:val="-1"/>
              </w:rPr>
              <w:t>容回复。否则，后果由供应商承担。</w:t>
            </w:r>
          </w:p>
          <w:p w14:paraId="005C23F5">
            <w:pPr>
              <w:pStyle w:val="6"/>
              <w:spacing w:before="184" w:line="312" w:lineRule="auto"/>
              <w:ind w:left="3" w:firstLine="480"/>
            </w:pPr>
            <w:r>
              <w:rPr>
                <w:spacing w:val="-3"/>
              </w:rPr>
              <w:t>2、供应商应正确使用投标文件制作工具（达州版</w:t>
            </w:r>
            <w:r>
              <w:rPr>
                <w:spacing w:val="16"/>
              </w:rPr>
              <w:t>）；</w:t>
            </w:r>
            <w:r>
              <w:t xml:space="preserve"> </w:t>
            </w:r>
            <w:r>
              <w:rPr>
                <w:spacing w:val="-5"/>
              </w:rPr>
              <w:t>认真阅读《国有企业采购在线开标操作指南》，如有疑</w:t>
            </w:r>
            <w:r>
              <w:rPr>
                <w:spacing w:val="-6"/>
              </w:rPr>
              <w:t>问，</w:t>
            </w:r>
            <w:r>
              <w:t xml:space="preserve"> </w:t>
            </w:r>
            <w:r>
              <w:rPr>
                <w:spacing w:val="-3"/>
              </w:rPr>
              <w:t>请联系</w:t>
            </w:r>
            <w:r>
              <w:rPr>
                <w:spacing w:val="-33"/>
              </w:rPr>
              <w:t xml:space="preserve"> </w:t>
            </w:r>
            <w:r>
              <w:rPr>
                <w:color w:val="0000FF"/>
                <w:spacing w:val="-3"/>
              </w:rPr>
              <w:t>0818-3091351</w:t>
            </w:r>
            <w:r>
              <w:rPr>
                <w:spacing w:val="-3"/>
              </w:rPr>
              <w:t>，提供必要的技术咨询。</w:t>
            </w:r>
          </w:p>
          <w:p w14:paraId="4DEBD0AF">
            <w:pPr>
              <w:pStyle w:val="6"/>
              <w:spacing w:before="181" w:line="336" w:lineRule="auto"/>
              <w:ind w:left="3" w:right="2" w:firstLine="486"/>
            </w:pPr>
            <w:r>
              <w:rPr>
                <w:spacing w:val="-1"/>
              </w:rPr>
              <w:t>3、为顺利实现开评标的远程在线交流，建议供应商配</w:t>
            </w:r>
            <w:r>
              <w:rPr>
                <w:spacing w:val="1"/>
              </w:rPr>
              <w:t xml:space="preserve"> </w:t>
            </w:r>
            <w:r>
              <w:rPr>
                <w:spacing w:val="4"/>
              </w:rPr>
              <w:t>置：高配置电脑、高速稳定的网络、电源（不间断）、</w:t>
            </w:r>
            <w:r>
              <w:t>CA</w:t>
            </w:r>
            <w:r>
              <w:rPr>
                <w:spacing w:val="8"/>
              </w:rPr>
              <w:t xml:space="preserve"> </w:t>
            </w:r>
            <w:r>
              <w:rPr>
                <w:spacing w:val="-5"/>
              </w:rPr>
              <w:t>锁、音视频设备、IE</w:t>
            </w:r>
            <w:r>
              <w:rPr>
                <w:spacing w:val="-48"/>
              </w:rPr>
              <w:t xml:space="preserve"> </w:t>
            </w:r>
            <w:r>
              <w:rPr>
                <w:spacing w:val="-5"/>
              </w:rPr>
              <w:t>浏览器（版本为</w:t>
            </w:r>
            <w:r>
              <w:rPr>
                <w:spacing w:val="-38"/>
              </w:rPr>
              <w:t xml:space="preserve"> </w:t>
            </w:r>
            <w:r>
              <w:rPr>
                <w:spacing w:val="-5"/>
              </w:rPr>
              <w:t>IE10</w:t>
            </w:r>
            <w:r>
              <w:rPr>
                <w:spacing w:val="-23"/>
              </w:rPr>
              <w:t xml:space="preserve"> </w:t>
            </w:r>
            <w:r>
              <w:rPr>
                <w:spacing w:val="-6"/>
              </w:rPr>
              <w:t>以上）等。因供</w:t>
            </w:r>
            <w:r>
              <w:t xml:space="preserve"> </w:t>
            </w:r>
            <w:r>
              <w:rPr>
                <w:spacing w:val="4"/>
              </w:rPr>
              <w:t>应商自身软硬件配备不齐全发生故障等问题导致在线交流</w:t>
            </w:r>
            <w:r>
              <w:rPr>
                <w:spacing w:val="6"/>
              </w:rPr>
              <w:t xml:space="preserve"> </w:t>
            </w:r>
            <w:r>
              <w:rPr>
                <w:spacing w:val="4"/>
              </w:rPr>
              <w:t>过程中出现不稳定或中断等情况的，由供应商承担一切后</w:t>
            </w:r>
            <w:r>
              <w:rPr>
                <w:spacing w:val="6"/>
              </w:rPr>
              <w:t xml:space="preserve"> </w:t>
            </w:r>
            <w:r>
              <w:rPr>
                <w:spacing w:val="-4"/>
              </w:rPr>
              <w:t>果。</w:t>
            </w:r>
          </w:p>
        </w:tc>
      </w:tr>
    </w:tbl>
    <w:p w14:paraId="29B1EB4C">
      <w:pPr>
        <w:pStyle w:val="2"/>
      </w:pPr>
    </w:p>
    <w:p w14:paraId="5F20805A">
      <w:pPr>
        <w:sectPr>
          <w:footerReference r:id="rId16" w:type="default"/>
          <w:pgSz w:w="11907" w:h="16840"/>
          <w:pgMar w:top="1431" w:right="1429" w:bottom="1199" w:left="1429" w:header="0" w:footer="965" w:gutter="0"/>
          <w:cols w:space="720" w:num="1"/>
        </w:sectPr>
      </w:pPr>
    </w:p>
    <w:p w14:paraId="46DBE0EB">
      <w:pPr>
        <w:spacing w:before="324" w:line="222" w:lineRule="auto"/>
        <w:ind w:left="3887"/>
        <w:outlineLvl w:val="1"/>
        <w:rPr>
          <w:rFonts w:ascii="黑体" w:hAnsi="黑体" w:eastAsia="黑体" w:cs="黑体"/>
          <w:sz w:val="30"/>
          <w:szCs w:val="30"/>
        </w:rPr>
      </w:pPr>
      <w:bookmarkStart w:id="4" w:name="bookmark4"/>
      <w:bookmarkEnd w:id="4"/>
      <w:r>
        <w:rPr>
          <w:rFonts w:ascii="黑体" w:hAnsi="黑体" w:eastAsia="黑体" w:cs="黑体"/>
          <w:b/>
          <w:bCs/>
          <w:spacing w:val="-7"/>
          <w:sz w:val="30"/>
          <w:szCs w:val="30"/>
        </w:rPr>
        <w:t>二、总则</w:t>
      </w:r>
    </w:p>
    <w:p w14:paraId="58BD0214">
      <w:pPr>
        <w:spacing w:before="214" w:line="220" w:lineRule="auto"/>
        <w:ind w:left="19"/>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2280EC9E">
      <w:pPr>
        <w:spacing w:before="175" w:line="226" w:lineRule="auto"/>
        <w:ind w:left="436"/>
        <w:rPr>
          <w:rFonts w:ascii="宋体" w:hAnsi="宋体" w:eastAsia="宋体" w:cs="宋体"/>
          <w:sz w:val="20"/>
          <w:szCs w:val="20"/>
        </w:rPr>
      </w:pPr>
      <w:r>
        <w:rPr>
          <w:rFonts w:ascii="宋体" w:hAnsi="宋体" w:eastAsia="宋体" w:cs="宋体"/>
          <w:spacing w:val="8"/>
          <w:sz w:val="20"/>
          <w:szCs w:val="20"/>
        </w:rPr>
        <w:t>1.1 本性询价通知书仅适用于本次询价邀请中所叙述的采购项目。</w:t>
      </w:r>
    </w:p>
    <w:p w14:paraId="4EE66811">
      <w:pPr>
        <w:spacing w:before="170" w:line="220" w:lineRule="auto"/>
        <w:ind w:left="4"/>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有关定义</w:t>
      </w:r>
    </w:p>
    <w:p w14:paraId="761A98EC">
      <w:pPr>
        <w:spacing w:before="174" w:line="227" w:lineRule="auto"/>
        <w:ind w:left="423"/>
        <w:rPr>
          <w:rFonts w:ascii="宋体" w:hAnsi="宋体" w:eastAsia="宋体" w:cs="宋体"/>
          <w:sz w:val="20"/>
          <w:szCs w:val="20"/>
        </w:rPr>
      </w:pPr>
      <w:r>
        <w:rPr>
          <w:rFonts w:ascii="宋体" w:hAnsi="宋体" w:eastAsia="宋体" w:cs="宋体"/>
          <w:spacing w:val="7"/>
          <w:sz w:val="20"/>
          <w:szCs w:val="20"/>
        </w:rPr>
        <w:t>2.1 “采购人</w:t>
      </w:r>
      <w:r>
        <w:rPr>
          <w:rFonts w:ascii="宋体" w:hAnsi="宋体" w:eastAsia="宋体" w:cs="宋体"/>
          <w:spacing w:val="-69"/>
          <w:sz w:val="20"/>
          <w:szCs w:val="20"/>
        </w:rPr>
        <w:t xml:space="preserve"> </w:t>
      </w:r>
      <w:r>
        <w:rPr>
          <w:rFonts w:ascii="宋体" w:hAnsi="宋体" w:eastAsia="宋体" w:cs="宋体"/>
          <w:spacing w:val="7"/>
          <w:sz w:val="20"/>
          <w:szCs w:val="20"/>
        </w:rPr>
        <w:t>”是</w:t>
      </w:r>
      <w:r>
        <w:rPr>
          <w:rFonts w:ascii="宋体" w:hAnsi="宋体" w:eastAsia="宋体" w:cs="宋体"/>
          <w:color w:val="0000FF"/>
          <w:spacing w:val="7"/>
          <w:sz w:val="20"/>
          <w:szCs w:val="20"/>
        </w:rPr>
        <w:t>渠县賨成建设发展投资有限公司</w:t>
      </w:r>
      <w:r>
        <w:rPr>
          <w:rFonts w:ascii="宋体" w:hAnsi="宋体" w:eastAsia="宋体" w:cs="宋体"/>
          <w:spacing w:val="7"/>
          <w:sz w:val="20"/>
          <w:szCs w:val="20"/>
        </w:rPr>
        <w:t>。</w:t>
      </w:r>
    </w:p>
    <w:p w14:paraId="5C69131E">
      <w:pPr>
        <w:spacing w:before="162" w:line="303" w:lineRule="auto"/>
        <w:ind w:right="205" w:firstLine="423"/>
        <w:rPr>
          <w:rFonts w:ascii="宋体" w:hAnsi="宋体" w:eastAsia="宋体" w:cs="宋体"/>
          <w:sz w:val="20"/>
          <w:szCs w:val="20"/>
        </w:rPr>
      </w:pPr>
      <w:r>
        <w:rPr>
          <w:rFonts w:ascii="宋体" w:hAnsi="宋体" w:eastAsia="宋体" w:cs="宋体"/>
          <w:spacing w:val="7"/>
          <w:sz w:val="20"/>
          <w:szCs w:val="20"/>
        </w:rPr>
        <w:t>2.2 “采购代理机构</w:t>
      </w:r>
      <w:r>
        <w:rPr>
          <w:rFonts w:ascii="宋体" w:hAnsi="宋体" w:eastAsia="宋体" w:cs="宋体"/>
          <w:spacing w:val="-70"/>
          <w:sz w:val="20"/>
          <w:szCs w:val="20"/>
        </w:rPr>
        <w:t xml:space="preserve"> </w:t>
      </w:r>
      <w:r>
        <w:rPr>
          <w:rFonts w:ascii="宋体" w:hAnsi="宋体" w:eastAsia="宋体" w:cs="宋体"/>
          <w:spacing w:val="7"/>
          <w:sz w:val="20"/>
          <w:szCs w:val="20"/>
        </w:rPr>
        <w:t>”系指根据采购人的委托依法办理采购事宜的采购机构。本</w:t>
      </w:r>
      <w:r>
        <w:rPr>
          <w:rFonts w:ascii="宋体" w:hAnsi="宋体" w:eastAsia="宋体" w:cs="宋体"/>
          <w:spacing w:val="6"/>
          <w:sz w:val="20"/>
          <w:szCs w:val="20"/>
        </w:rPr>
        <w:t>次采购的集中</w:t>
      </w:r>
      <w:r>
        <w:rPr>
          <w:rFonts w:ascii="宋体" w:hAnsi="宋体" w:eastAsia="宋体" w:cs="宋体"/>
          <w:sz w:val="20"/>
          <w:szCs w:val="20"/>
        </w:rPr>
        <w:t xml:space="preserve"> </w:t>
      </w:r>
      <w:r>
        <w:rPr>
          <w:rFonts w:ascii="宋体" w:hAnsi="宋体" w:eastAsia="宋体" w:cs="宋体"/>
          <w:spacing w:val="8"/>
          <w:sz w:val="20"/>
          <w:szCs w:val="20"/>
        </w:rPr>
        <w:t>采购机构是</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政府采购中心。</w:t>
      </w:r>
    </w:p>
    <w:p w14:paraId="7C7CDBD6">
      <w:pPr>
        <w:spacing w:before="162" w:line="227" w:lineRule="auto"/>
        <w:ind w:left="423"/>
        <w:rPr>
          <w:rFonts w:ascii="宋体" w:hAnsi="宋体" w:eastAsia="宋体" w:cs="宋体"/>
          <w:sz w:val="20"/>
          <w:szCs w:val="20"/>
        </w:rPr>
      </w:pPr>
      <w:r>
        <w:rPr>
          <w:rFonts w:ascii="宋体" w:hAnsi="宋体" w:eastAsia="宋体" w:cs="宋体"/>
          <w:spacing w:val="6"/>
          <w:sz w:val="20"/>
          <w:szCs w:val="20"/>
        </w:rPr>
        <w:t>2.3 “采购单位</w:t>
      </w:r>
      <w:r>
        <w:rPr>
          <w:rFonts w:ascii="宋体" w:hAnsi="宋体" w:eastAsia="宋体" w:cs="宋体"/>
          <w:spacing w:val="-70"/>
          <w:sz w:val="20"/>
          <w:szCs w:val="20"/>
        </w:rPr>
        <w:t xml:space="preserve"> </w:t>
      </w:r>
      <w:r>
        <w:rPr>
          <w:rFonts w:ascii="宋体" w:hAnsi="宋体" w:eastAsia="宋体" w:cs="宋体"/>
          <w:spacing w:val="6"/>
          <w:sz w:val="20"/>
          <w:szCs w:val="20"/>
        </w:rPr>
        <w:t>”系指“采购人</w:t>
      </w:r>
      <w:r>
        <w:rPr>
          <w:rFonts w:ascii="宋体" w:hAnsi="宋体" w:eastAsia="宋体" w:cs="宋体"/>
          <w:spacing w:val="-72"/>
          <w:sz w:val="20"/>
          <w:szCs w:val="20"/>
        </w:rPr>
        <w:t xml:space="preserve"> </w:t>
      </w:r>
      <w:r>
        <w:rPr>
          <w:rFonts w:ascii="宋体" w:hAnsi="宋体" w:eastAsia="宋体" w:cs="宋体"/>
          <w:spacing w:val="6"/>
          <w:sz w:val="20"/>
          <w:szCs w:val="20"/>
        </w:rPr>
        <w:t>”和“</w:t>
      </w:r>
      <w:r>
        <w:rPr>
          <w:rFonts w:ascii="宋体" w:hAnsi="宋体" w:eastAsia="宋体" w:cs="宋体"/>
          <w:spacing w:val="5"/>
          <w:sz w:val="20"/>
          <w:szCs w:val="20"/>
        </w:rPr>
        <w:t>采购代理机构</w:t>
      </w:r>
      <w:r>
        <w:rPr>
          <w:rFonts w:ascii="宋体" w:hAnsi="宋体" w:eastAsia="宋体" w:cs="宋体"/>
          <w:spacing w:val="-70"/>
          <w:sz w:val="20"/>
          <w:szCs w:val="20"/>
        </w:rPr>
        <w:t xml:space="preserve"> </w:t>
      </w:r>
      <w:r>
        <w:rPr>
          <w:rFonts w:ascii="宋体" w:hAnsi="宋体" w:eastAsia="宋体" w:cs="宋体"/>
          <w:spacing w:val="5"/>
          <w:sz w:val="20"/>
          <w:szCs w:val="20"/>
        </w:rPr>
        <w:t>”的统称。</w:t>
      </w:r>
    </w:p>
    <w:p w14:paraId="38E2DA99">
      <w:pPr>
        <w:spacing w:before="162" w:line="302" w:lineRule="auto"/>
        <w:ind w:right="205" w:firstLine="423"/>
        <w:rPr>
          <w:rFonts w:ascii="宋体" w:hAnsi="宋体" w:eastAsia="宋体" w:cs="宋体"/>
          <w:sz w:val="20"/>
          <w:szCs w:val="20"/>
        </w:rPr>
      </w:pPr>
      <w:r>
        <w:rPr>
          <w:rFonts w:ascii="宋体" w:hAnsi="宋体" w:eastAsia="宋体" w:cs="宋体"/>
          <w:spacing w:val="8"/>
          <w:sz w:val="20"/>
          <w:szCs w:val="20"/>
        </w:rPr>
        <w:t>2.4</w:t>
      </w:r>
      <w:r>
        <w:rPr>
          <w:rFonts w:ascii="宋体" w:hAnsi="宋体" w:eastAsia="宋体" w:cs="宋体"/>
          <w:spacing w:val="-20"/>
          <w:sz w:val="20"/>
          <w:szCs w:val="20"/>
        </w:rPr>
        <w:t xml:space="preserve"> </w:t>
      </w:r>
      <w:r>
        <w:rPr>
          <w:rFonts w:ascii="宋体" w:hAnsi="宋体" w:eastAsia="宋体" w:cs="宋体"/>
          <w:spacing w:val="8"/>
          <w:sz w:val="20"/>
          <w:szCs w:val="20"/>
        </w:rPr>
        <w:t>“供应商</w:t>
      </w:r>
      <w:r>
        <w:rPr>
          <w:rFonts w:ascii="宋体" w:hAnsi="宋体" w:eastAsia="宋体" w:cs="宋体"/>
          <w:spacing w:val="-72"/>
          <w:sz w:val="20"/>
          <w:szCs w:val="20"/>
        </w:rPr>
        <w:t xml:space="preserve"> </w:t>
      </w:r>
      <w:r>
        <w:rPr>
          <w:rFonts w:ascii="宋体" w:hAnsi="宋体" w:eastAsia="宋体" w:cs="宋体"/>
          <w:spacing w:val="8"/>
          <w:sz w:val="20"/>
          <w:szCs w:val="20"/>
        </w:rPr>
        <w:t>”系指在</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公共资源交易服务平</w:t>
      </w:r>
      <w:r>
        <w:rPr>
          <w:rFonts w:ascii="宋体" w:hAnsi="宋体" w:eastAsia="宋体" w:cs="宋体"/>
          <w:spacing w:val="7"/>
          <w:sz w:val="20"/>
          <w:szCs w:val="20"/>
        </w:rPr>
        <w:t>台报名并获取了询价通知书拟参加询价和向</w:t>
      </w:r>
      <w:r>
        <w:rPr>
          <w:rFonts w:ascii="宋体" w:hAnsi="宋体" w:eastAsia="宋体" w:cs="宋体"/>
          <w:sz w:val="20"/>
          <w:szCs w:val="20"/>
        </w:rPr>
        <w:t xml:space="preserve"> </w:t>
      </w:r>
      <w:r>
        <w:rPr>
          <w:rFonts w:ascii="宋体" w:hAnsi="宋体" w:eastAsia="宋体" w:cs="宋体"/>
          <w:spacing w:val="8"/>
          <w:sz w:val="20"/>
          <w:szCs w:val="20"/>
        </w:rPr>
        <w:t>采购人提供货物及相应服务的供应商。</w:t>
      </w:r>
    </w:p>
    <w:p w14:paraId="0388A22D">
      <w:pPr>
        <w:spacing w:before="164" w:line="302" w:lineRule="auto"/>
        <w:ind w:left="2" w:firstLine="420"/>
        <w:rPr>
          <w:rFonts w:ascii="宋体" w:hAnsi="宋体" w:eastAsia="宋体" w:cs="宋体"/>
          <w:sz w:val="20"/>
          <w:szCs w:val="20"/>
        </w:rPr>
      </w:pPr>
      <w:r>
        <w:rPr>
          <w:rFonts w:ascii="宋体" w:hAnsi="宋体" w:eastAsia="宋体" w:cs="宋体"/>
          <w:spacing w:val="7"/>
          <w:sz w:val="20"/>
          <w:szCs w:val="20"/>
        </w:rPr>
        <w:t>2.5 “响应文件</w:t>
      </w:r>
      <w:r>
        <w:rPr>
          <w:rFonts w:ascii="宋体" w:hAnsi="宋体" w:eastAsia="宋体" w:cs="宋体"/>
          <w:spacing w:val="-70"/>
          <w:sz w:val="20"/>
          <w:szCs w:val="20"/>
        </w:rPr>
        <w:t xml:space="preserve"> </w:t>
      </w:r>
      <w:r>
        <w:rPr>
          <w:rFonts w:ascii="宋体" w:hAnsi="宋体" w:eastAsia="宋体" w:cs="宋体"/>
          <w:spacing w:val="7"/>
          <w:sz w:val="20"/>
          <w:szCs w:val="20"/>
        </w:rPr>
        <w:t>”系指供应商使用</w:t>
      </w:r>
      <w:r>
        <w:rPr>
          <w:rFonts w:hint="eastAsia" w:ascii="宋体" w:hAnsi="宋体" w:eastAsia="宋体" w:cs="宋体"/>
          <w:color w:val="C00000"/>
          <w:spacing w:val="7"/>
          <w:sz w:val="20"/>
          <w:szCs w:val="20"/>
          <w:lang w:val="en-US" w:eastAsia="zh-CN"/>
        </w:rPr>
        <w:t>渠县</w:t>
      </w:r>
      <w:r>
        <w:rPr>
          <w:rFonts w:ascii="宋体" w:hAnsi="宋体" w:eastAsia="宋体" w:cs="宋体"/>
          <w:spacing w:val="7"/>
          <w:sz w:val="20"/>
          <w:szCs w:val="20"/>
        </w:rPr>
        <w:t>公共资源交易服务网“投标文件制作</w:t>
      </w:r>
      <w:r>
        <w:rPr>
          <w:rFonts w:ascii="宋体" w:hAnsi="宋体" w:eastAsia="宋体" w:cs="宋体"/>
          <w:spacing w:val="6"/>
          <w:sz w:val="20"/>
          <w:szCs w:val="20"/>
        </w:rPr>
        <w:t>工具（达州版）”</w:t>
      </w:r>
      <w:r>
        <w:rPr>
          <w:rFonts w:ascii="宋体" w:hAnsi="宋体" w:eastAsia="宋体" w:cs="宋体"/>
          <w:sz w:val="20"/>
          <w:szCs w:val="20"/>
        </w:rPr>
        <w:t xml:space="preserve"> </w:t>
      </w:r>
      <w:r>
        <w:rPr>
          <w:rFonts w:ascii="宋体" w:hAnsi="宋体" w:eastAsia="宋体" w:cs="宋体"/>
          <w:spacing w:val="8"/>
          <w:sz w:val="20"/>
          <w:szCs w:val="20"/>
        </w:rPr>
        <w:t>完成编制后，使用</w:t>
      </w:r>
      <w:r>
        <w:rPr>
          <w:rFonts w:ascii="宋体" w:hAnsi="宋体" w:eastAsia="宋体" w:cs="宋体"/>
          <w:spacing w:val="-21"/>
          <w:sz w:val="20"/>
          <w:szCs w:val="20"/>
        </w:rPr>
        <w:t xml:space="preserve"> </w:t>
      </w:r>
      <w:r>
        <w:rPr>
          <w:rFonts w:ascii="宋体" w:hAnsi="宋体" w:eastAsia="宋体" w:cs="宋体"/>
          <w:sz w:val="20"/>
          <w:szCs w:val="20"/>
        </w:rPr>
        <w:t>CA</w:t>
      </w:r>
      <w:r>
        <w:rPr>
          <w:rFonts w:ascii="宋体" w:hAnsi="宋体" w:eastAsia="宋体" w:cs="宋体"/>
          <w:spacing w:val="8"/>
          <w:sz w:val="20"/>
          <w:szCs w:val="20"/>
        </w:rPr>
        <w:t xml:space="preserve"> 证书加密并通过“上传投标文件</w:t>
      </w:r>
      <w:r>
        <w:rPr>
          <w:rFonts w:ascii="宋体" w:hAnsi="宋体" w:eastAsia="宋体" w:cs="宋体"/>
          <w:spacing w:val="-70"/>
          <w:sz w:val="20"/>
          <w:szCs w:val="20"/>
        </w:rPr>
        <w:t xml:space="preserve"> </w:t>
      </w:r>
      <w:r>
        <w:rPr>
          <w:rFonts w:ascii="宋体" w:hAnsi="宋体" w:eastAsia="宋体" w:cs="宋体"/>
          <w:spacing w:val="8"/>
          <w:sz w:val="20"/>
          <w:szCs w:val="20"/>
        </w:rPr>
        <w:t>”模块上传到系统的响应文件。</w:t>
      </w:r>
    </w:p>
    <w:p w14:paraId="56D1CFAD">
      <w:pPr>
        <w:spacing w:before="166" w:line="219" w:lineRule="auto"/>
        <w:ind w:left="6"/>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合格的供应商（实质性要求）</w:t>
      </w:r>
    </w:p>
    <w:p w14:paraId="778BB72C">
      <w:pPr>
        <w:spacing w:before="179" w:line="227" w:lineRule="auto"/>
        <w:ind w:left="421"/>
        <w:rPr>
          <w:rFonts w:ascii="宋体" w:hAnsi="宋体" w:eastAsia="宋体" w:cs="宋体"/>
          <w:sz w:val="20"/>
          <w:szCs w:val="20"/>
        </w:rPr>
      </w:pPr>
      <w:r>
        <w:rPr>
          <w:rFonts w:ascii="宋体" w:hAnsi="宋体" w:eastAsia="宋体" w:cs="宋体"/>
          <w:spacing w:val="8"/>
          <w:sz w:val="20"/>
          <w:szCs w:val="20"/>
        </w:rPr>
        <w:t>合格的供应商应具备以下条件：</w:t>
      </w:r>
    </w:p>
    <w:p w14:paraId="045FA5EE">
      <w:pPr>
        <w:spacing w:before="163" w:line="226" w:lineRule="auto"/>
        <w:ind w:left="430"/>
        <w:rPr>
          <w:rFonts w:ascii="宋体" w:hAnsi="宋体" w:eastAsia="宋体" w:cs="宋体"/>
          <w:sz w:val="20"/>
          <w:szCs w:val="20"/>
        </w:rPr>
      </w:pPr>
      <w:r>
        <w:rPr>
          <w:rFonts w:ascii="宋体" w:hAnsi="宋体" w:eastAsia="宋体" w:cs="宋体"/>
          <w:spacing w:val="8"/>
          <w:sz w:val="20"/>
          <w:szCs w:val="20"/>
        </w:rPr>
        <w:t>（1）本询价通知书规定的供应商资格条件；</w:t>
      </w:r>
    </w:p>
    <w:p w14:paraId="52EB8A22">
      <w:pPr>
        <w:spacing w:before="162" w:line="227" w:lineRule="auto"/>
        <w:ind w:left="430"/>
        <w:rPr>
          <w:rFonts w:ascii="宋体" w:hAnsi="宋体" w:eastAsia="宋体" w:cs="宋体"/>
          <w:sz w:val="20"/>
          <w:szCs w:val="20"/>
        </w:rPr>
      </w:pPr>
      <w:r>
        <w:rPr>
          <w:rFonts w:ascii="宋体" w:hAnsi="宋体" w:eastAsia="宋体" w:cs="宋体"/>
          <w:spacing w:val="8"/>
          <w:sz w:val="20"/>
          <w:szCs w:val="20"/>
        </w:rPr>
        <w:t>（2）遵守国家有关的法律、法规、规章和其他政策制度；</w:t>
      </w:r>
    </w:p>
    <w:p w14:paraId="46A789EC">
      <w:pPr>
        <w:spacing w:before="163" w:line="226" w:lineRule="auto"/>
        <w:ind w:left="430"/>
        <w:rPr>
          <w:rFonts w:ascii="宋体" w:hAnsi="宋体" w:eastAsia="宋体" w:cs="宋体"/>
          <w:sz w:val="20"/>
          <w:szCs w:val="20"/>
        </w:rPr>
      </w:pPr>
      <w:r>
        <w:rPr>
          <w:rFonts w:ascii="宋体" w:hAnsi="宋体" w:eastAsia="宋体" w:cs="宋体"/>
          <w:spacing w:val="9"/>
          <w:sz w:val="20"/>
          <w:szCs w:val="20"/>
        </w:rPr>
        <w:t>（3）在</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公共资源交易服务平台注册并</w:t>
      </w:r>
      <w:r>
        <w:rPr>
          <w:rFonts w:ascii="宋体" w:hAnsi="宋体" w:eastAsia="宋体" w:cs="宋体"/>
          <w:spacing w:val="8"/>
          <w:sz w:val="20"/>
          <w:szCs w:val="20"/>
        </w:rPr>
        <w:t>获取了询价通知书。</w:t>
      </w:r>
    </w:p>
    <w:p w14:paraId="6446FA76">
      <w:pPr>
        <w:spacing w:before="167" w:line="218" w:lineRule="auto"/>
        <w:ind w:left="1"/>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询价费用（实质性要求）</w:t>
      </w:r>
    </w:p>
    <w:p w14:paraId="02F3904C">
      <w:pPr>
        <w:spacing w:before="181" w:line="226" w:lineRule="auto"/>
        <w:ind w:left="420"/>
        <w:rPr>
          <w:rFonts w:ascii="宋体" w:hAnsi="宋体" w:eastAsia="宋体" w:cs="宋体"/>
          <w:sz w:val="20"/>
          <w:szCs w:val="20"/>
        </w:rPr>
      </w:pPr>
      <w:r>
        <w:rPr>
          <w:rFonts w:ascii="宋体" w:hAnsi="宋体" w:eastAsia="宋体" w:cs="宋体"/>
          <w:spacing w:val="9"/>
          <w:sz w:val="20"/>
          <w:szCs w:val="20"/>
        </w:rPr>
        <w:t>供应商参加询价的有关费用由供应商自行承担。</w:t>
      </w:r>
    </w:p>
    <w:p w14:paraId="6CB95901">
      <w:pPr>
        <w:spacing w:before="168" w:line="219" w:lineRule="auto"/>
        <w:ind w:left="6"/>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充分、公平竞争保障措施（实质性要求）</w:t>
      </w:r>
    </w:p>
    <w:p w14:paraId="2AACE0B9">
      <w:pPr>
        <w:spacing w:before="177" w:line="327" w:lineRule="auto"/>
        <w:ind w:left="24" w:right="151" w:firstLine="400"/>
        <w:rPr>
          <w:rFonts w:ascii="宋体" w:hAnsi="宋体" w:eastAsia="宋体" w:cs="宋体"/>
          <w:sz w:val="20"/>
          <w:szCs w:val="20"/>
        </w:rPr>
      </w:pPr>
      <w:r>
        <w:rPr>
          <w:rFonts w:ascii="宋体" w:hAnsi="宋体" w:eastAsia="宋体" w:cs="宋体"/>
          <w:spacing w:val="4"/>
          <w:sz w:val="20"/>
          <w:szCs w:val="20"/>
        </w:rPr>
        <w:t>5.1 提供相同品牌产品处理。不同供应商以相同品牌产品参加同一合同项下询价，报价不同的，</w:t>
      </w:r>
      <w:r>
        <w:rPr>
          <w:rFonts w:ascii="宋体" w:hAnsi="宋体" w:eastAsia="宋体" w:cs="宋体"/>
          <w:spacing w:val="2"/>
          <w:sz w:val="20"/>
          <w:szCs w:val="20"/>
        </w:rPr>
        <w:t xml:space="preserve"> </w:t>
      </w:r>
      <w:r>
        <w:rPr>
          <w:rFonts w:ascii="宋体" w:hAnsi="宋体" w:eastAsia="宋体" w:cs="宋体"/>
          <w:spacing w:val="8"/>
          <w:sz w:val="20"/>
          <w:szCs w:val="20"/>
        </w:rPr>
        <w:t>以其中通过资格审查、符合性审查且报价最低供应商</w:t>
      </w:r>
      <w:r>
        <w:rPr>
          <w:rFonts w:ascii="宋体" w:hAnsi="宋体" w:eastAsia="宋体" w:cs="宋体"/>
          <w:spacing w:val="7"/>
          <w:sz w:val="20"/>
          <w:szCs w:val="20"/>
        </w:rPr>
        <w:t>的响应产品参加评审；报价相同的，由采购人</w:t>
      </w:r>
      <w:r>
        <w:rPr>
          <w:rFonts w:ascii="宋体" w:hAnsi="宋体" w:eastAsia="宋体" w:cs="宋体"/>
          <w:sz w:val="20"/>
          <w:szCs w:val="20"/>
        </w:rPr>
        <w:t xml:space="preserve"> </w:t>
      </w:r>
      <w:r>
        <w:rPr>
          <w:rFonts w:ascii="宋体" w:hAnsi="宋体" w:eastAsia="宋体" w:cs="宋体"/>
          <w:spacing w:val="9"/>
          <w:sz w:val="20"/>
          <w:szCs w:val="20"/>
        </w:rPr>
        <w:t>自主采取公平、择优的方式选择确定一个响应产品参加评审。</w:t>
      </w:r>
      <w:r>
        <w:rPr>
          <w:rFonts w:ascii="宋体" w:hAnsi="宋体" w:eastAsia="宋体" w:cs="宋体"/>
          <w:spacing w:val="8"/>
          <w:sz w:val="20"/>
          <w:szCs w:val="20"/>
        </w:rPr>
        <w:t>其他响应文件无效。</w:t>
      </w:r>
    </w:p>
    <w:p w14:paraId="67DE23E5">
      <w:pPr>
        <w:spacing w:before="163" w:line="377" w:lineRule="auto"/>
        <w:ind w:left="1" w:right="203" w:firstLine="422"/>
        <w:jc w:val="both"/>
        <w:rPr>
          <w:rFonts w:ascii="宋体" w:hAnsi="宋体" w:eastAsia="宋体" w:cs="宋体"/>
          <w:sz w:val="20"/>
          <w:szCs w:val="20"/>
        </w:rPr>
      </w:pPr>
      <w:r>
        <w:rPr>
          <w:rFonts w:ascii="宋体" w:hAnsi="宋体" w:eastAsia="宋体" w:cs="宋体"/>
          <w:spacing w:val="8"/>
          <w:sz w:val="20"/>
          <w:szCs w:val="20"/>
        </w:rPr>
        <w:t>非单一产品采购项目中，多家供应商提供的部分或所有核心产品品牌相同的，视为提供相</w:t>
      </w:r>
      <w:r>
        <w:rPr>
          <w:rFonts w:ascii="宋体" w:hAnsi="宋体" w:eastAsia="宋体" w:cs="宋体"/>
          <w:spacing w:val="7"/>
          <w:sz w:val="20"/>
          <w:szCs w:val="20"/>
        </w:rPr>
        <w:t>同品</w:t>
      </w:r>
      <w:r>
        <w:rPr>
          <w:rFonts w:ascii="宋体" w:hAnsi="宋体" w:eastAsia="宋体" w:cs="宋体"/>
          <w:sz w:val="20"/>
          <w:szCs w:val="20"/>
        </w:rPr>
        <w:t xml:space="preserve"> </w:t>
      </w:r>
      <w:r>
        <w:rPr>
          <w:rFonts w:ascii="宋体" w:hAnsi="宋体" w:eastAsia="宋体" w:cs="宋体"/>
          <w:spacing w:val="9"/>
          <w:sz w:val="20"/>
          <w:szCs w:val="20"/>
        </w:rPr>
        <w:t>牌产品。本采购项目核心产品详见：</w:t>
      </w:r>
      <w:r>
        <w:rPr>
          <w:rFonts w:ascii="宋体" w:hAnsi="宋体" w:eastAsia="宋体" w:cs="宋体"/>
          <w:spacing w:val="-80"/>
          <w:sz w:val="20"/>
          <w:szCs w:val="20"/>
        </w:rPr>
        <w:t xml:space="preserve"> </w:t>
      </w:r>
      <w:r>
        <w:rPr>
          <w:rFonts w:ascii="宋体" w:hAnsi="宋体" w:eastAsia="宋体" w:cs="宋体"/>
          <w:spacing w:val="9"/>
          <w:sz w:val="20"/>
          <w:szCs w:val="20"/>
        </w:rPr>
        <w:t>“第五章 采购项目</w:t>
      </w:r>
      <w:r>
        <w:rPr>
          <w:rFonts w:ascii="宋体" w:hAnsi="宋体" w:eastAsia="宋体" w:cs="宋体"/>
          <w:spacing w:val="8"/>
          <w:sz w:val="20"/>
          <w:szCs w:val="20"/>
        </w:rPr>
        <w:t>技术、商务及其他要求</w:t>
      </w:r>
      <w:r>
        <w:rPr>
          <w:rFonts w:ascii="宋体" w:hAnsi="宋体" w:eastAsia="宋体" w:cs="宋体"/>
          <w:spacing w:val="-70"/>
          <w:sz w:val="20"/>
          <w:szCs w:val="20"/>
        </w:rPr>
        <w:t xml:space="preserve"> </w:t>
      </w:r>
      <w:r>
        <w:rPr>
          <w:rFonts w:ascii="宋体" w:hAnsi="宋体" w:eastAsia="宋体" w:cs="宋体"/>
          <w:spacing w:val="8"/>
          <w:sz w:val="20"/>
          <w:szCs w:val="20"/>
        </w:rPr>
        <w:t>”中“△</w:t>
      </w:r>
      <w:r>
        <w:rPr>
          <w:rFonts w:ascii="宋体" w:hAnsi="宋体" w:eastAsia="宋体" w:cs="宋体"/>
          <w:spacing w:val="-70"/>
          <w:sz w:val="20"/>
          <w:szCs w:val="20"/>
        </w:rPr>
        <w:t xml:space="preserve"> </w:t>
      </w:r>
      <w:r>
        <w:rPr>
          <w:rFonts w:ascii="宋体" w:hAnsi="宋体" w:eastAsia="宋体" w:cs="宋体"/>
          <w:spacing w:val="8"/>
          <w:sz w:val="20"/>
          <w:szCs w:val="20"/>
        </w:rPr>
        <w:t>”标注部</w:t>
      </w:r>
      <w:r>
        <w:rPr>
          <w:rFonts w:ascii="宋体" w:hAnsi="宋体" w:eastAsia="宋体" w:cs="宋体"/>
          <w:sz w:val="20"/>
          <w:szCs w:val="20"/>
        </w:rPr>
        <w:t xml:space="preserve"> 分。</w:t>
      </w:r>
    </w:p>
    <w:p w14:paraId="44B62146">
      <w:pPr>
        <w:spacing w:before="1" w:line="377" w:lineRule="auto"/>
        <w:ind w:left="5" w:right="151" w:firstLine="419"/>
        <w:jc w:val="both"/>
        <w:rPr>
          <w:rFonts w:ascii="宋体" w:hAnsi="宋体" w:eastAsia="宋体" w:cs="宋体"/>
          <w:sz w:val="20"/>
          <w:szCs w:val="20"/>
        </w:rPr>
      </w:pPr>
      <w:r>
        <w:rPr>
          <w:rFonts w:ascii="宋体" w:hAnsi="宋体" w:eastAsia="宋体" w:cs="宋体"/>
          <w:spacing w:val="4"/>
          <w:sz w:val="20"/>
          <w:szCs w:val="20"/>
        </w:rPr>
        <w:t>5.2 提供同一制造厂商不同品牌产品处理。制造厂商与分销商、经销商或代理商同时参加询价，</w:t>
      </w:r>
      <w:r>
        <w:rPr>
          <w:rFonts w:ascii="宋体" w:hAnsi="宋体" w:eastAsia="宋体" w:cs="宋体"/>
          <w:spacing w:val="2"/>
          <w:sz w:val="20"/>
          <w:szCs w:val="20"/>
        </w:rPr>
        <w:t xml:space="preserve"> </w:t>
      </w:r>
      <w:r>
        <w:rPr>
          <w:rFonts w:ascii="宋体" w:hAnsi="宋体" w:eastAsia="宋体" w:cs="宋体"/>
          <w:spacing w:val="8"/>
          <w:sz w:val="20"/>
          <w:szCs w:val="20"/>
        </w:rPr>
        <w:t>响应产品为该制造厂商不同品牌产品的，制造厂商提供品牌产品为有效响应文件，其他响应文件无</w:t>
      </w:r>
      <w:r>
        <w:rPr>
          <w:rFonts w:ascii="宋体" w:hAnsi="宋体" w:eastAsia="宋体" w:cs="宋体"/>
          <w:spacing w:val="1"/>
          <w:sz w:val="20"/>
          <w:szCs w:val="20"/>
        </w:rPr>
        <w:t xml:space="preserve"> </w:t>
      </w:r>
      <w:r>
        <w:rPr>
          <w:rFonts w:ascii="宋体" w:hAnsi="宋体" w:eastAsia="宋体" w:cs="宋体"/>
          <w:spacing w:val="-3"/>
          <w:sz w:val="20"/>
          <w:szCs w:val="20"/>
        </w:rPr>
        <w:t>效。</w:t>
      </w:r>
    </w:p>
    <w:p w14:paraId="7F83E1AB">
      <w:pPr>
        <w:spacing w:before="1" w:line="377" w:lineRule="auto"/>
        <w:ind w:left="1" w:right="151" w:firstLine="420"/>
        <w:jc w:val="both"/>
        <w:rPr>
          <w:rFonts w:ascii="宋体" w:hAnsi="宋体" w:eastAsia="宋体" w:cs="宋体"/>
          <w:sz w:val="20"/>
          <w:szCs w:val="20"/>
        </w:rPr>
      </w:pPr>
      <w:r>
        <w:rPr>
          <w:rFonts w:ascii="宋体" w:hAnsi="宋体" w:eastAsia="宋体" w:cs="宋体"/>
          <w:spacing w:val="8"/>
          <w:sz w:val="20"/>
          <w:szCs w:val="20"/>
        </w:rPr>
        <w:t>制造厂商未参与询价，分销商、经销商或代理商以该制造厂商不同品牌产品同时参加询价。报</w:t>
      </w:r>
      <w:r>
        <w:rPr>
          <w:rFonts w:ascii="宋体" w:hAnsi="宋体" w:eastAsia="宋体" w:cs="宋体"/>
          <w:sz w:val="20"/>
          <w:szCs w:val="20"/>
        </w:rPr>
        <w:t xml:space="preserve"> </w:t>
      </w:r>
      <w:r>
        <w:rPr>
          <w:rFonts w:ascii="宋体" w:hAnsi="宋体" w:eastAsia="宋体" w:cs="宋体"/>
          <w:spacing w:val="5"/>
          <w:sz w:val="20"/>
          <w:szCs w:val="20"/>
        </w:rPr>
        <w:t>价不同的，以其中通过资格审查、符合性审查且报价最低</w:t>
      </w:r>
      <w:r>
        <w:rPr>
          <w:rFonts w:ascii="宋体" w:hAnsi="宋体" w:eastAsia="宋体" w:cs="宋体"/>
          <w:spacing w:val="4"/>
          <w:sz w:val="20"/>
          <w:szCs w:val="20"/>
        </w:rPr>
        <w:t>供应商的响应产品参加评审；报价相同的，</w:t>
      </w:r>
      <w:r>
        <w:rPr>
          <w:rFonts w:ascii="宋体" w:hAnsi="宋体" w:eastAsia="宋体" w:cs="宋体"/>
          <w:sz w:val="20"/>
          <w:szCs w:val="20"/>
        </w:rPr>
        <w:t xml:space="preserve"> </w:t>
      </w:r>
      <w:r>
        <w:rPr>
          <w:rFonts w:ascii="宋体" w:hAnsi="宋体" w:eastAsia="宋体" w:cs="宋体"/>
          <w:spacing w:val="9"/>
          <w:sz w:val="20"/>
          <w:szCs w:val="20"/>
        </w:rPr>
        <w:t>由采购人自主采取公平、择优的方式选择确定一个响应产品参加评审。其他响应文件无效。</w:t>
      </w:r>
    </w:p>
    <w:p w14:paraId="251A7C9F">
      <w:pPr>
        <w:spacing w:line="377" w:lineRule="auto"/>
        <w:rPr>
          <w:rFonts w:ascii="宋体" w:hAnsi="宋体" w:eastAsia="宋体" w:cs="宋体"/>
          <w:sz w:val="20"/>
          <w:szCs w:val="20"/>
        </w:rPr>
        <w:sectPr>
          <w:footerReference r:id="rId17" w:type="default"/>
          <w:pgSz w:w="11907" w:h="16840"/>
          <w:pgMar w:top="1431" w:right="1270" w:bottom="1199" w:left="1480" w:header="0" w:footer="964" w:gutter="0"/>
          <w:cols w:space="720" w:num="1"/>
        </w:sectPr>
      </w:pPr>
    </w:p>
    <w:p w14:paraId="49B5ACC9">
      <w:pPr>
        <w:spacing w:before="41" w:line="227" w:lineRule="auto"/>
        <w:ind w:left="425"/>
        <w:rPr>
          <w:rFonts w:ascii="宋体" w:hAnsi="宋体" w:eastAsia="宋体" w:cs="宋体"/>
          <w:sz w:val="20"/>
          <w:szCs w:val="20"/>
        </w:rPr>
      </w:pPr>
      <w:r>
        <w:rPr>
          <w:rFonts w:ascii="宋体" w:hAnsi="宋体" w:eastAsia="宋体" w:cs="宋体"/>
          <w:spacing w:val="6"/>
          <w:sz w:val="20"/>
          <w:szCs w:val="20"/>
        </w:rPr>
        <w:t>5.3 利害关系供应商处理。</w:t>
      </w:r>
    </w:p>
    <w:p w14:paraId="6755F533">
      <w:pPr>
        <w:spacing w:before="161" w:line="378" w:lineRule="auto"/>
        <w:ind w:left="2" w:right="2" w:firstLine="420"/>
        <w:rPr>
          <w:rFonts w:ascii="宋体" w:hAnsi="宋体" w:eastAsia="宋体" w:cs="宋体"/>
          <w:sz w:val="20"/>
          <w:szCs w:val="20"/>
        </w:rPr>
      </w:pPr>
      <w:r>
        <w:rPr>
          <w:rFonts w:ascii="宋体" w:hAnsi="宋体" w:eastAsia="宋体" w:cs="宋体"/>
          <w:spacing w:val="8"/>
          <w:sz w:val="20"/>
          <w:szCs w:val="20"/>
        </w:rPr>
        <w:t>单位负责人为同一人或者存在直接控股、管理关系的不同供应商，不得参加同一合同项下</w:t>
      </w:r>
      <w:r>
        <w:rPr>
          <w:rFonts w:ascii="宋体" w:hAnsi="宋体" w:eastAsia="宋体" w:cs="宋体"/>
          <w:spacing w:val="7"/>
          <w:sz w:val="20"/>
          <w:szCs w:val="20"/>
        </w:rPr>
        <w:t>的国</w:t>
      </w:r>
      <w:r>
        <w:rPr>
          <w:rFonts w:ascii="宋体" w:hAnsi="宋体" w:eastAsia="宋体" w:cs="宋体"/>
          <w:sz w:val="20"/>
          <w:szCs w:val="20"/>
        </w:rPr>
        <w:t xml:space="preserve"> </w:t>
      </w:r>
      <w:r>
        <w:rPr>
          <w:rFonts w:ascii="宋体" w:hAnsi="宋体" w:eastAsia="宋体" w:cs="宋体"/>
          <w:spacing w:val="7"/>
          <w:sz w:val="20"/>
          <w:szCs w:val="20"/>
        </w:rPr>
        <w:t>有企业采购活动。</w:t>
      </w:r>
    </w:p>
    <w:p w14:paraId="0F29118E">
      <w:pPr>
        <w:spacing w:before="1" w:line="376" w:lineRule="auto"/>
        <w:ind w:left="1" w:firstLine="424"/>
        <w:rPr>
          <w:rFonts w:ascii="宋体" w:hAnsi="宋体" w:eastAsia="宋体" w:cs="宋体"/>
          <w:sz w:val="20"/>
          <w:szCs w:val="20"/>
        </w:rPr>
      </w:pPr>
      <w:r>
        <w:rPr>
          <w:rFonts w:ascii="宋体" w:hAnsi="宋体" w:eastAsia="宋体" w:cs="宋体"/>
          <w:spacing w:val="8"/>
          <w:sz w:val="20"/>
          <w:szCs w:val="20"/>
        </w:rPr>
        <w:t>5.4 前期参与供应商处理。为采购项目提供整体设计</w:t>
      </w:r>
      <w:r>
        <w:rPr>
          <w:rFonts w:ascii="宋体" w:hAnsi="宋体" w:eastAsia="宋体" w:cs="宋体"/>
          <w:spacing w:val="7"/>
          <w:sz w:val="20"/>
          <w:szCs w:val="20"/>
        </w:rPr>
        <w:t>、规范编制或者项目管理、监理、检测等</w:t>
      </w:r>
      <w:r>
        <w:rPr>
          <w:rFonts w:ascii="宋体" w:hAnsi="宋体" w:eastAsia="宋体" w:cs="宋体"/>
          <w:sz w:val="20"/>
          <w:szCs w:val="20"/>
        </w:rPr>
        <w:t xml:space="preserve"> </w:t>
      </w:r>
      <w:r>
        <w:rPr>
          <w:rFonts w:ascii="宋体" w:hAnsi="宋体" w:eastAsia="宋体" w:cs="宋体"/>
          <w:spacing w:val="9"/>
          <w:sz w:val="20"/>
          <w:szCs w:val="20"/>
        </w:rPr>
        <w:t>服务的供应商，不得再参加该采购项目的其他采购活动。</w:t>
      </w:r>
    </w:p>
    <w:p w14:paraId="61D3E63A">
      <w:pPr>
        <w:spacing w:before="1" w:line="377" w:lineRule="auto"/>
        <w:ind w:left="2" w:firstLine="419"/>
        <w:jc w:val="both"/>
        <w:rPr>
          <w:rFonts w:ascii="宋体" w:hAnsi="宋体" w:eastAsia="宋体" w:cs="宋体"/>
          <w:sz w:val="20"/>
          <w:szCs w:val="20"/>
        </w:rPr>
      </w:pPr>
      <w:r>
        <w:rPr>
          <w:rFonts w:ascii="宋体" w:hAnsi="宋体" w:eastAsia="宋体" w:cs="宋体"/>
          <w:spacing w:val="8"/>
          <w:sz w:val="20"/>
          <w:szCs w:val="20"/>
        </w:rPr>
        <w:t>供应商为采购人、采购代理机构在确定采购需求、编制采购文件过程中提供咨询论证，其提供</w:t>
      </w:r>
      <w:r>
        <w:rPr>
          <w:rFonts w:ascii="宋体" w:hAnsi="宋体" w:eastAsia="宋体" w:cs="宋体"/>
          <w:sz w:val="20"/>
          <w:szCs w:val="20"/>
        </w:rPr>
        <w:t xml:space="preserve"> </w:t>
      </w:r>
      <w:r>
        <w:rPr>
          <w:rFonts w:ascii="宋体" w:hAnsi="宋体" w:eastAsia="宋体" w:cs="宋体"/>
          <w:spacing w:val="8"/>
          <w:sz w:val="20"/>
          <w:szCs w:val="20"/>
        </w:rPr>
        <w:t>的咨询论证意见成为采购文件中规定的供应商资格条件、技术服务商务要求、评审因素和标准、国</w:t>
      </w:r>
      <w:r>
        <w:rPr>
          <w:rFonts w:ascii="宋体" w:hAnsi="宋体" w:eastAsia="宋体" w:cs="宋体"/>
          <w:spacing w:val="5"/>
          <w:sz w:val="20"/>
          <w:szCs w:val="20"/>
        </w:rPr>
        <w:t xml:space="preserve"> </w:t>
      </w:r>
      <w:r>
        <w:rPr>
          <w:rFonts w:ascii="宋体" w:hAnsi="宋体" w:eastAsia="宋体" w:cs="宋体"/>
          <w:spacing w:val="9"/>
          <w:sz w:val="20"/>
          <w:szCs w:val="20"/>
        </w:rPr>
        <w:t>有企业采购 合同等实质性内容条款的，视同为采购项目提供规范编制。</w:t>
      </w:r>
    </w:p>
    <w:p w14:paraId="63D6E590">
      <w:pPr>
        <w:spacing w:line="302" w:lineRule="auto"/>
        <w:ind w:left="2" w:right="2" w:firstLine="423"/>
        <w:rPr>
          <w:rFonts w:ascii="宋体" w:hAnsi="宋体" w:eastAsia="宋体" w:cs="宋体"/>
          <w:sz w:val="20"/>
          <w:szCs w:val="20"/>
        </w:rPr>
      </w:pPr>
      <w:r>
        <w:rPr>
          <w:rFonts w:ascii="宋体" w:hAnsi="宋体" w:eastAsia="宋体" w:cs="宋体"/>
          <w:spacing w:val="8"/>
          <w:sz w:val="20"/>
          <w:szCs w:val="20"/>
        </w:rPr>
        <w:t>5.5 利害关系代理人处理。不同供应商在同一</w:t>
      </w:r>
      <w:r>
        <w:rPr>
          <w:rFonts w:ascii="宋体" w:hAnsi="宋体" w:eastAsia="宋体" w:cs="宋体"/>
          <w:spacing w:val="7"/>
          <w:sz w:val="20"/>
          <w:szCs w:val="20"/>
        </w:rPr>
        <w:t>合同项下的采购项目中，不得同时委托同一个自</w:t>
      </w:r>
      <w:r>
        <w:rPr>
          <w:rFonts w:ascii="宋体" w:hAnsi="宋体" w:eastAsia="宋体" w:cs="宋体"/>
          <w:sz w:val="20"/>
          <w:szCs w:val="20"/>
        </w:rPr>
        <w:t xml:space="preserve"> </w:t>
      </w:r>
      <w:r>
        <w:rPr>
          <w:rFonts w:ascii="宋体" w:hAnsi="宋体" w:eastAsia="宋体" w:cs="宋体"/>
          <w:spacing w:val="9"/>
          <w:sz w:val="20"/>
          <w:szCs w:val="20"/>
        </w:rPr>
        <w:t>然人、同一家庭成员或同一单位人员为其代理人，否则，其响应文件作为无效处理。</w:t>
      </w:r>
    </w:p>
    <w:p w14:paraId="41877FBE">
      <w:pPr>
        <w:spacing w:before="163" w:line="302" w:lineRule="auto"/>
        <w:ind w:left="22" w:firstLine="403"/>
        <w:rPr>
          <w:rFonts w:ascii="宋体" w:hAnsi="宋体" w:eastAsia="宋体" w:cs="宋体"/>
          <w:sz w:val="20"/>
          <w:szCs w:val="20"/>
        </w:rPr>
      </w:pPr>
      <w:r>
        <w:rPr>
          <w:rFonts w:ascii="宋体" w:hAnsi="宋体" w:eastAsia="宋体" w:cs="宋体"/>
          <w:spacing w:val="9"/>
          <w:sz w:val="20"/>
          <w:szCs w:val="20"/>
        </w:rPr>
        <w:t>5.6</w:t>
      </w:r>
      <w:r>
        <w:rPr>
          <w:rFonts w:ascii="宋体" w:hAnsi="宋体" w:eastAsia="宋体" w:cs="宋体"/>
          <w:spacing w:val="-40"/>
          <w:sz w:val="20"/>
          <w:szCs w:val="20"/>
        </w:rPr>
        <w:t xml:space="preserve"> </w:t>
      </w:r>
      <w:r>
        <w:rPr>
          <w:rFonts w:ascii="宋体" w:hAnsi="宋体" w:eastAsia="宋体" w:cs="宋体"/>
          <w:spacing w:val="9"/>
          <w:sz w:val="20"/>
          <w:szCs w:val="20"/>
        </w:rPr>
        <w:t>供应商实际控制人或者中高级管理人员，同时是采购代理机构</w:t>
      </w:r>
      <w:r>
        <w:rPr>
          <w:rFonts w:ascii="宋体" w:hAnsi="宋体" w:eastAsia="宋体" w:cs="宋体"/>
          <w:spacing w:val="8"/>
          <w:sz w:val="20"/>
          <w:szCs w:val="20"/>
        </w:rPr>
        <w:t>工作人员，不得参与本项目</w:t>
      </w:r>
      <w:r>
        <w:rPr>
          <w:rFonts w:ascii="宋体" w:hAnsi="宋体" w:eastAsia="宋体" w:cs="宋体"/>
          <w:sz w:val="20"/>
          <w:szCs w:val="20"/>
        </w:rPr>
        <w:t xml:space="preserve"> </w:t>
      </w:r>
      <w:r>
        <w:rPr>
          <w:rFonts w:ascii="宋体" w:hAnsi="宋体" w:eastAsia="宋体" w:cs="宋体"/>
          <w:spacing w:val="5"/>
          <w:sz w:val="20"/>
          <w:szCs w:val="20"/>
        </w:rPr>
        <w:t>国有企业采购活动。</w:t>
      </w:r>
    </w:p>
    <w:p w14:paraId="6F3A599A">
      <w:pPr>
        <w:spacing w:before="161" w:line="302" w:lineRule="auto"/>
        <w:ind w:left="2" w:firstLine="423"/>
        <w:rPr>
          <w:rFonts w:ascii="宋体" w:hAnsi="宋体" w:eastAsia="宋体" w:cs="宋体"/>
          <w:sz w:val="20"/>
          <w:szCs w:val="20"/>
        </w:rPr>
      </w:pPr>
      <w:r>
        <w:rPr>
          <w:rFonts w:ascii="宋体" w:hAnsi="宋体" w:eastAsia="宋体" w:cs="宋体"/>
          <w:spacing w:val="8"/>
          <w:sz w:val="20"/>
          <w:szCs w:val="20"/>
        </w:rPr>
        <w:t>5.7</w:t>
      </w:r>
      <w:r>
        <w:rPr>
          <w:rFonts w:ascii="宋体" w:hAnsi="宋体" w:eastAsia="宋体" w:cs="宋体"/>
          <w:spacing w:val="-10"/>
          <w:sz w:val="20"/>
          <w:szCs w:val="20"/>
        </w:rPr>
        <w:t xml:space="preserve"> </w:t>
      </w:r>
      <w:r>
        <w:rPr>
          <w:rFonts w:ascii="宋体" w:hAnsi="宋体" w:eastAsia="宋体" w:cs="宋体"/>
          <w:spacing w:val="8"/>
          <w:sz w:val="20"/>
          <w:szCs w:val="20"/>
        </w:rPr>
        <w:t>同一母公司的两家以上的子公司只能组成联合体参加本项目同一合同项下的采购活动，不</w:t>
      </w:r>
      <w:r>
        <w:rPr>
          <w:rFonts w:ascii="宋体" w:hAnsi="宋体" w:eastAsia="宋体" w:cs="宋体"/>
          <w:sz w:val="20"/>
          <w:szCs w:val="20"/>
        </w:rPr>
        <w:t xml:space="preserve"> </w:t>
      </w:r>
      <w:r>
        <w:rPr>
          <w:rFonts w:ascii="宋体" w:hAnsi="宋体" w:eastAsia="宋体" w:cs="宋体"/>
          <w:spacing w:val="9"/>
          <w:sz w:val="20"/>
          <w:szCs w:val="20"/>
        </w:rPr>
        <w:t>得以不同供应商身份同时参加本项目同一合同项下的采购活动。</w:t>
      </w:r>
    </w:p>
    <w:p w14:paraId="3EE2363A">
      <w:pPr>
        <w:spacing w:before="162" w:line="302" w:lineRule="auto"/>
        <w:ind w:left="2" w:right="2" w:firstLine="423"/>
        <w:rPr>
          <w:rFonts w:ascii="宋体" w:hAnsi="宋体" w:eastAsia="宋体" w:cs="宋体"/>
          <w:sz w:val="20"/>
          <w:szCs w:val="20"/>
        </w:rPr>
      </w:pPr>
      <w:r>
        <w:rPr>
          <w:rFonts w:ascii="宋体" w:hAnsi="宋体" w:eastAsia="宋体" w:cs="宋体"/>
          <w:spacing w:val="9"/>
          <w:sz w:val="20"/>
          <w:szCs w:val="20"/>
        </w:rPr>
        <w:t>5.8</w:t>
      </w:r>
      <w:r>
        <w:rPr>
          <w:rFonts w:ascii="宋体" w:hAnsi="宋体" w:eastAsia="宋体" w:cs="宋体"/>
          <w:spacing w:val="-40"/>
          <w:sz w:val="20"/>
          <w:szCs w:val="20"/>
        </w:rPr>
        <w:t xml:space="preserve"> </w:t>
      </w:r>
      <w:r>
        <w:rPr>
          <w:rFonts w:ascii="宋体" w:hAnsi="宋体" w:eastAsia="宋体" w:cs="宋体"/>
          <w:spacing w:val="9"/>
          <w:sz w:val="20"/>
          <w:szCs w:val="20"/>
        </w:rPr>
        <w:t>供应商与采购代理机构存在关联关系，或者是采购代理</w:t>
      </w:r>
      <w:r>
        <w:rPr>
          <w:rFonts w:ascii="宋体" w:hAnsi="宋体" w:eastAsia="宋体" w:cs="宋体"/>
          <w:spacing w:val="8"/>
          <w:sz w:val="20"/>
          <w:szCs w:val="20"/>
        </w:rPr>
        <w:t>机构的母公司或子公司，不得参加</w:t>
      </w:r>
      <w:r>
        <w:rPr>
          <w:rFonts w:ascii="宋体" w:hAnsi="宋体" w:eastAsia="宋体" w:cs="宋体"/>
          <w:sz w:val="20"/>
          <w:szCs w:val="20"/>
        </w:rPr>
        <w:t xml:space="preserve"> </w:t>
      </w:r>
      <w:r>
        <w:rPr>
          <w:rFonts w:ascii="宋体" w:hAnsi="宋体" w:eastAsia="宋体" w:cs="宋体"/>
          <w:spacing w:val="8"/>
          <w:sz w:val="20"/>
          <w:szCs w:val="20"/>
        </w:rPr>
        <w:t>本项目国有企业采购活动。</w:t>
      </w:r>
    </w:p>
    <w:p w14:paraId="69D2CE76">
      <w:pPr>
        <w:spacing w:before="165" w:line="304" w:lineRule="auto"/>
        <w:ind w:left="22" w:right="2" w:firstLine="403"/>
        <w:rPr>
          <w:rFonts w:ascii="宋体" w:hAnsi="宋体" w:eastAsia="宋体" w:cs="宋体"/>
          <w:sz w:val="20"/>
          <w:szCs w:val="20"/>
        </w:rPr>
      </w:pPr>
      <w:r>
        <w:rPr>
          <w:rFonts w:ascii="宋体" w:hAnsi="宋体" w:eastAsia="宋体" w:cs="宋体"/>
          <w:spacing w:val="8"/>
          <w:sz w:val="20"/>
          <w:szCs w:val="20"/>
        </w:rPr>
        <w:t>5.9</w:t>
      </w:r>
      <w:r>
        <w:rPr>
          <w:rFonts w:ascii="宋体" w:hAnsi="宋体" w:eastAsia="宋体" w:cs="宋体"/>
          <w:spacing w:val="-13"/>
          <w:sz w:val="20"/>
          <w:szCs w:val="20"/>
        </w:rPr>
        <w:t xml:space="preserve"> </w:t>
      </w:r>
      <w:r>
        <w:rPr>
          <w:rFonts w:ascii="宋体" w:hAnsi="宋体" w:eastAsia="宋体" w:cs="宋体"/>
          <w:spacing w:val="8"/>
          <w:sz w:val="20"/>
          <w:szCs w:val="20"/>
        </w:rPr>
        <w:t>回避。国有企业采购活动中，采购人员及相关人员与供应商有下列利害关系之一的，应当</w:t>
      </w:r>
      <w:r>
        <w:rPr>
          <w:rFonts w:ascii="宋体" w:hAnsi="宋体" w:eastAsia="宋体" w:cs="宋体"/>
          <w:sz w:val="20"/>
          <w:szCs w:val="20"/>
        </w:rPr>
        <w:t xml:space="preserve"> </w:t>
      </w:r>
      <w:r>
        <w:rPr>
          <w:rFonts w:ascii="宋体" w:hAnsi="宋体" w:eastAsia="宋体" w:cs="宋体"/>
          <w:spacing w:val="-4"/>
          <w:sz w:val="20"/>
          <w:szCs w:val="20"/>
        </w:rPr>
        <w:t>回避：</w:t>
      </w:r>
    </w:p>
    <w:p w14:paraId="259A6B06">
      <w:pPr>
        <w:spacing w:before="157" w:line="227" w:lineRule="auto"/>
        <w:ind w:left="431"/>
        <w:rPr>
          <w:rFonts w:ascii="宋体" w:hAnsi="宋体" w:eastAsia="宋体" w:cs="宋体"/>
          <w:sz w:val="20"/>
          <w:szCs w:val="20"/>
        </w:rPr>
      </w:pPr>
      <w:r>
        <w:rPr>
          <w:rFonts w:ascii="宋体" w:hAnsi="宋体" w:eastAsia="宋体" w:cs="宋体"/>
          <w:spacing w:val="7"/>
          <w:sz w:val="20"/>
          <w:szCs w:val="20"/>
        </w:rPr>
        <w:t>（1）参加采购活动前</w:t>
      </w:r>
      <w:r>
        <w:rPr>
          <w:rFonts w:ascii="宋体" w:hAnsi="宋体" w:eastAsia="宋体" w:cs="宋体"/>
          <w:spacing w:val="-2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年内与供应商存在劳动关系；</w:t>
      </w:r>
    </w:p>
    <w:p w14:paraId="48ADB0EE">
      <w:pPr>
        <w:spacing w:before="162" w:line="227" w:lineRule="auto"/>
        <w:ind w:left="431"/>
        <w:rPr>
          <w:rFonts w:ascii="宋体" w:hAnsi="宋体" w:eastAsia="宋体" w:cs="宋体"/>
          <w:sz w:val="20"/>
          <w:szCs w:val="20"/>
        </w:rPr>
      </w:pPr>
      <w:r>
        <w:rPr>
          <w:rFonts w:ascii="宋体" w:hAnsi="宋体" w:eastAsia="宋体" w:cs="宋体"/>
          <w:spacing w:val="7"/>
          <w:sz w:val="20"/>
          <w:szCs w:val="20"/>
        </w:rPr>
        <w:t>（2）参加采购活动前</w:t>
      </w:r>
      <w:r>
        <w:rPr>
          <w:rFonts w:ascii="宋体" w:hAnsi="宋体" w:eastAsia="宋体" w:cs="宋体"/>
          <w:spacing w:val="-23"/>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年内担任供应商的董事、监事；</w:t>
      </w:r>
    </w:p>
    <w:p w14:paraId="45CA0D27">
      <w:pPr>
        <w:spacing w:before="164" w:line="227" w:lineRule="auto"/>
        <w:ind w:left="431"/>
        <w:rPr>
          <w:rFonts w:ascii="宋体" w:hAnsi="宋体" w:eastAsia="宋体" w:cs="宋体"/>
          <w:sz w:val="20"/>
          <w:szCs w:val="20"/>
        </w:rPr>
      </w:pPr>
      <w:r>
        <w:rPr>
          <w:rFonts w:ascii="宋体" w:hAnsi="宋体" w:eastAsia="宋体" w:cs="宋体"/>
          <w:spacing w:val="8"/>
          <w:sz w:val="20"/>
          <w:szCs w:val="20"/>
        </w:rPr>
        <w:t>（3）参加采购活动前</w:t>
      </w:r>
      <w:r>
        <w:rPr>
          <w:rFonts w:ascii="宋体" w:hAnsi="宋体" w:eastAsia="宋体" w:cs="宋体"/>
          <w:spacing w:val="-32"/>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年内是供应商的控股股东或</w:t>
      </w:r>
      <w:r>
        <w:rPr>
          <w:rFonts w:ascii="宋体" w:hAnsi="宋体" w:eastAsia="宋体" w:cs="宋体"/>
          <w:spacing w:val="7"/>
          <w:sz w:val="20"/>
          <w:szCs w:val="20"/>
        </w:rPr>
        <w:t>者实际控制人；</w:t>
      </w:r>
    </w:p>
    <w:p w14:paraId="54A300A9">
      <w:pPr>
        <w:spacing w:before="163" w:line="303" w:lineRule="auto"/>
        <w:ind w:left="5" w:right="2" w:firstLine="425"/>
        <w:rPr>
          <w:rFonts w:ascii="宋体" w:hAnsi="宋体" w:eastAsia="宋体" w:cs="宋体"/>
          <w:sz w:val="20"/>
          <w:szCs w:val="20"/>
        </w:rPr>
      </w:pPr>
      <w:r>
        <w:rPr>
          <w:rFonts w:ascii="宋体" w:hAnsi="宋体" w:eastAsia="宋体" w:cs="宋体"/>
          <w:spacing w:val="10"/>
          <w:sz w:val="20"/>
          <w:szCs w:val="20"/>
        </w:rPr>
        <w:t>（4）与供应商的法定代表人或者负责人有夫妻、直系血亲、三代以内旁系血亲或者近姻亲关</w:t>
      </w:r>
      <w:r>
        <w:rPr>
          <w:rFonts w:ascii="宋体" w:hAnsi="宋体" w:eastAsia="宋体" w:cs="宋体"/>
          <w:spacing w:val="7"/>
          <w:sz w:val="20"/>
          <w:szCs w:val="20"/>
        </w:rPr>
        <w:t xml:space="preserve"> </w:t>
      </w:r>
      <w:r>
        <w:rPr>
          <w:rFonts w:ascii="宋体" w:hAnsi="宋体" w:eastAsia="宋体" w:cs="宋体"/>
          <w:spacing w:val="-2"/>
          <w:sz w:val="20"/>
          <w:szCs w:val="20"/>
        </w:rPr>
        <w:t>系；</w:t>
      </w:r>
    </w:p>
    <w:p w14:paraId="343E0D7E">
      <w:pPr>
        <w:spacing w:before="159" w:line="227" w:lineRule="auto"/>
        <w:ind w:left="431"/>
        <w:rPr>
          <w:rFonts w:ascii="宋体" w:hAnsi="宋体" w:eastAsia="宋体" w:cs="宋体"/>
          <w:sz w:val="20"/>
          <w:szCs w:val="20"/>
        </w:rPr>
      </w:pPr>
      <w:r>
        <w:rPr>
          <w:rFonts w:ascii="宋体" w:hAnsi="宋体" w:eastAsia="宋体" w:cs="宋体"/>
          <w:spacing w:val="9"/>
          <w:sz w:val="20"/>
          <w:szCs w:val="20"/>
        </w:rPr>
        <w:t>（5）与供应商有其他可能影响国有企业采购 活动公平、</w:t>
      </w:r>
      <w:r>
        <w:rPr>
          <w:rFonts w:ascii="宋体" w:hAnsi="宋体" w:eastAsia="宋体" w:cs="宋体"/>
          <w:spacing w:val="8"/>
          <w:sz w:val="20"/>
          <w:szCs w:val="20"/>
        </w:rPr>
        <w:t>公正进行的关系。</w:t>
      </w:r>
    </w:p>
    <w:p w14:paraId="5DDE4842">
      <w:pPr>
        <w:spacing w:before="163" w:line="377" w:lineRule="auto"/>
        <w:ind w:left="3" w:right="2" w:firstLine="419"/>
        <w:jc w:val="both"/>
        <w:rPr>
          <w:rFonts w:ascii="宋体" w:hAnsi="宋体" w:eastAsia="宋体" w:cs="宋体"/>
          <w:sz w:val="20"/>
          <w:szCs w:val="20"/>
        </w:rPr>
      </w:pPr>
      <w:r>
        <w:rPr>
          <w:rFonts w:ascii="宋体" w:hAnsi="宋体" w:eastAsia="宋体" w:cs="宋体"/>
          <w:spacing w:val="13"/>
          <w:sz w:val="20"/>
          <w:szCs w:val="20"/>
        </w:rPr>
        <w:t>本项目国有企业采购活动中需要依法回避的采购人员是指采购人内部负责采购项目的具体经</w:t>
      </w:r>
      <w:r>
        <w:rPr>
          <w:rFonts w:ascii="宋体" w:hAnsi="宋体" w:eastAsia="宋体" w:cs="宋体"/>
          <w:spacing w:val="6"/>
          <w:sz w:val="20"/>
          <w:szCs w:val="20"/>
        </w:rPr>
        <w:t xml:space="preserve"> </w:t>
      </w:r>
      <w:r>
        <w:rPr>
          <w:rFonts w:ascii="宋体" w:hAnsi="宋体" w:eastAsia="宋体" w:cs="宋体"/>
          <w:spacing w:val="8"/>
          <w:sz w:val="20"/>
          <w:szCs w:val="20"/>
        </w:rPr>
        <w:t>办工作人员和直接分管采购项目的负责人，以及采购代理机构负责采购项目的具体经办工作人员和</w:t>
      </w:r>
      <w:r>
        <w:rPr>
          <w:rFonts w:ascii="宋体" w:hAnsi="宋体" w:eastAsia="宋体" w:cs="宋体"/>
          <w:spacing w:val="2"/>
          <w:sz w:val="20"/>
          <w:szCs w:val="20"/>
        </w:rPr>
        <w:t xml:space="preserve"> </w:t>
      </w:r>
      <w:r>
        <w:rPr>
          <w:rFonts w:ascii="宋体" w:hAnsi="宋体" w:eastAsia="宋体" w:cs="宋体"/>
          <w:spacing w:val="8"/>
          <w:sz w:val="20"/>
          <w:szCs w:val="20"/>
        </w:rPr>
        <w:t>直接分管采购活动的负责人。本项目国有企业采购活动中需要依法回避的相关人员是指询价小组成</w:t>
      </w:r>
      <w:r>
        <w:rPr>
          <w:rFonts w:ascii="宋体" w:hAnsi="宋体" w:eastAsia="宋体" w:cs="宋体"/>
          <w:spacing w:val="1"/>
          <w:sz w:val="20"/>
          <w:szCs w:val="20"/>
        </w:rPr>
        <w:t xml:space="preserve"> </w:t>
      </w:r>
      <w:r>
        <w:rPr>
          <w:rFonts w:ascii="宋体" w:hAnsi="宋体" w:eastAsia="宋体" w:cs="宋体"/>
          <w:spacing w:val="-1"/>
          <w:sz w:val="20"/>
          <w:szCs w:val="20"/>
        </w:rPr>
        <w:t>员。</w:t>
      </w:r>
    </w:p>
    <w:p w14:paraId="127C47E5">
      <w:pPr>
        <w:spacing w:before="1" w:line="379" w:lineRule="auto"/>
        <w:ind w:right="2" w:firstLine="421"/>
        <w:jc w:val="both"/>
        <w:rPr>
          <w:rFonts w:ascii="宋体" w:hAnsi="宋体" w:eastAsia="宋体" w:cs="宋体"/>
          <w:sz w:val="20"/>
          <w:szCs w:val="20"/>
        </w:rPr>
      </w:pPr>
      <w:r>
        <w:rPr>
          <w:rFonts w:ascii="宋体" w:hAnsi="宋体" w:eastAsia="宋体" w:cs="宋体"/>
          <w:spacing w:val="8"/>
          <w:sz w:val="20"/>
          <w:szCs w:val="20"/>
        </w:rPr>
        <w:t>供应商认为采购人员及相关人员与其他供应商有利害关系的，可以向采购代理机构书面提出回</w:t>
      </w:r>
      <w:r>
        <w:rPr>
          <w:rFonts w:ascii="宋体" w:hAnsi="宋体" w:eastAsia="宋体" w:cs="宋体"/>
          <w:sz w:val="20"/>
          <w:szCs w:val="20"/>
        </w:rPr>
        <w:t xml:space="preserve"> </w:t>
      </w:r>
      <w:r>
        <w:rPr>
          <w:rFonts w:ascii="宋体" w:hAnsi="宋体" w:eastAsia="宋体" w:cs="宋体"/>
          <w:spacing w:val="8"/>
          <w:sz w:val="20"/>
          <w:szCs w:val="20"/>
        </w:rPr>
        <w:t>避申请，并说明理由。采购代理机构将及时询问被申请回避人员，有利害关系的被申请回避人员应</w:t>
      </w:r>
      <w:r>
        <w:rPr>
          <w:rFonts w:ascii="宋体" w:hAnsi="宋体" w:eastAsia="宋体" w:cs="宋体"/>
          <w:spacing w:val="5"/>
          <w:sz w:val="20"/>
          <w:szCs w:val="20"/>
        </w:rPr>
        <w:t xml:space="preserve"> 当回避。</w:t>
      </w:r>
    </w:p>
    <w:p w14:paraId="2536239F">
      <w:pPr>
        <w:spacing w:before="280" w:line="222" w:lineRule="auto"/>
        <w:ind w:left="3436"/>
        <w:outlineLvl w:val="1"/>
        <w:rPr>
          <w:rFonts w:ascii="黑体" w:hAnsi="黑体" w:eastAsia="黑体" w:cs="黑体"/>
          <w:sz w:val="30"/>
          <w:szCs w:val="30"/>
        </w:rPr>
      </w:pPr>
      <w:bookmarkStart w:id="5" w:name="bookmark5"/>
      <w:bookmarkEnd w:id="5"/>
      <w:r>
        <w:rPr>
          <w:rFonts w:ascii="黑体" w:hAnsi="黑体" w:eastAsia="黑体" w:cs="黑体"/>
          <w:b/>
          <w:bCs/>
          <w:spacing w:val="-5"/>
          <w:sz w:val="30"/>
          <w:szCs w:val="30"/>
        </w:rPr>
        <w:t>三、询价通知书</w:t>
      </w:r>
    </w:p>
    <w:p w14:paraId="23C3FDA6">
      <w:pPr>
        <w:spacing w:before="212" w:line="218" w:lineRule="auto"/>
        <w:ind w:left="4"/>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询价通知书的构成</w:t>
      </w:r>
    </w:p>
    <w:p w14:paraId="27137D38">
      <w:pPr>
        <w:spacing w:line="218" w:lineRule="auto"/>
        <w:rPr>
          <w:rFonts w:ascii="宋体" w:hAnsi="宋体" w:eastAsia="宋体" w:cs="宋体"/>
          <w:sz w:val="24"/>
          <w:szCs w:val="24"/>
        </w:rPr>
        <w:sectPr>
          <w:footerReference r:id="rId18" w:type="default"/>
          <w:pgSz w:w="11907" w:h="16840"/>
          <w:pgMar w:top="1428" w:right="1473" w:bottom="1199" w:left="1480" w:header="0" w:footer="965" w:gutter="0"/>
          <w:cols w:space="720" w:num="1"/>
        </w:sectPr>
      </w:pPr>
    </w:p>
    <w:p w14:paraId="058A2280">
      <w:pPr>
        <w:spacing w:before="42" w:line="377" w:lineRule="auto"/>
        <w:ind w:left="2" w:firstLine="420"/>
        <w:jc w:val="both"/>
        <w:rPr>
          <w:rFonts w:ascii="宋体" w:hAnsi="宋体" w:eastAsia="宋体" w:cs="宋体"/>
          <w:sz w:val="20"/>
          <w:szCs w:val="20"/>
        </w:rPr>
      </w:pPr>
      <w:r>
        <w:rPr>
          <w:rFonts w:ascii="宋体" w:hAnsi="宋体" w:eastAsia="宋体" w:cs="宋体"/>
          <w:spacing w:val="8"/>
          <w:sz w:val="20"/>
          <w:szCs w:val="20"/>
        </w:rPr>
        <w:t>6.1 询价通知书是供应商准备响应文件和参加询价的依据</w:t>
      </w:r>
      <w:r>
        <w:rPr>
          <w:rFonts w:ascii="宋体" w:hAnsi="宋体" w:eastAsia="宋体" w:cs="宋体"/>
          <w:spacing w:val="7"/>
          <w:sz w:val="20"/>
          <w:szCs w:val="20"/>
        </w:rPr>
        <w:t>，同时也是评审的重要依据，具有准</w:t>
      </w:r>
      <w:r>
        <w:rPr>
          <w:rFonts w:ascii="宋体" w:hAnsi="宋体" w:eastAsia="宋体" w:cs="宋体"/>
          <w:sz w:val="20"/>
          <w:szCs w:val="20"/>
        </w:rPr>
        <w:t xml:space="preserve"> </w:t>
      </w:r>
      <w:r>
        <w:rPr>
          <w:rFonts w:ascii="宋体" w:hAnsi="宋体" w:eastAsia="宋体" w:cs="宋体"/>
          <w:spacing w:val="9"/>
          <w:sz w:val="20"/>
          <w:szCs w:val="20"/>
        </w:rPr>
        <w:t>法律文件性质。询价通知书用以阐明采购项目所需的资质、技术、服务及报价等要求、询价</w:t>
      </w:r>
      <w:r>
        <w:rPr>
          <w:rFonts w:ascii="宋体" w:hAnsi="宋体" w:eastAsia="宋体" w:cs="宋体"/>
          <w:spacing w:val="8"/>
          <w:sz w:val="20"/>
          <w:szCs w:val="20"/>
        </w:rPr>
        <w:t>程序、</w:t>
      </w:r>
      <w:r>
        <w:rPr>
          <w:rFonts w:ascii="宋体" w:hAnsi="宋体" w:eastAsia="宋体" w:cs="宋体"/>
          <w:sz w:val="20"/>
          <w:szCs w:val="20"/>
        </w:rPr>
        <w:t xml:space="preserve"> </w:t>
      </w:r>
      <w:r>
        <w:rPr>
          <w:rFonts w:ascii="宋体" w:hAnsi="宋体" w:eastAsia="宋体" w:cs="宋体"/>
          <w:spacing w:val="9"/>
          <w:sz w:val="20"/>
          <w:szCs w:val="20"/>
        </w:rPr>
        <w:t>有关规定和注意事项以及合同主要条款等。本询价通知书包括以下内容：</w:t>
      </w:r>
    </w:p>
    <w:p w14:paraId="664A34DA">
      <w:pPr>
        <w:spacing w:line="226" w:lineRule="auto"/>
        <w:ind w:left="458"/>
        <w:rPr>
          <w:rFonts w:ascii="宋体" w:hAnsi="宋体" w:eastAsia="宋体" w:cs="宋体"/>
          <w:sz w:val="20"/>
          <w:szCs w:val="20"/>
        </w:rPr>
      </w:pPr>
      <w:r>
        <w:rPr>
          <w:rFonts w:ascii="宋体" w:hAnsi="宋体" w:eastAsia="宋体" w:cs="宋体"/>
          <w:spacing w:val="1"/>
          <w:sz w:val="20"/>
          <w:szCs w:val="20"/>
        </w:rPr>
        <w:t>(1)询价邀请</w:t>
      </w:r>
    </w:p>
    <w:p w14:paraId="756F3384">
      <w:pPr>
        <w:spacing w:before="162" w:line="227" w:lineRule="auto"/>
        <w:ind w:left="458"/>
        <w:rPr>
          <w:rFonts w:ascii="宋体" w:hAnsi="宋体" w:eastAsia="宋体" w:cs="宋体"/>
          <w:sz w:val="20"/>
          <w:szCs w:val="20"/>
        </w:rPr>
      </w:pPr>
      <w:r>
        <w:rPr>
          <w:rFonts w:ascii="宋体" w:hAnsi="宋体" w:eastAsia="宋体" w:cs="宋体"/>
          <w:spacing w:val="2"/>
          <w:sz w:val="20"/>
          <w:szCs w:val="20"/>
        </w:rPr>
        <w:t>(2)供应商须知</w:t>
      </w:r>
    </w:p>
    <w:p w14:paraId="7C9D21AA">
      <w:pPr>
        <w:spacing w:before="161" w:line="228" w:lineRule="auto"/>
        <w:ind w:left="458"/>
        <w:rPr>
          <w:rFonts w:ascii="宋体" w:hAnsi="宋体" w:eastAsia="宋体" w:cs="宋体"/>
          <w:sz w:val="20"/>
          <w:szCs w:val="20"/>
        </w:rPr>
      </w:pPr>
      <w:r>
        <w:rPr>
          <w:rFonts w:ascii="宋体" w:hAnsi="宋体" w:eastAsia="宋体" w:cs="宋体"/>
          <w:spacing w:val="3"/>
          <w:sz w:val="20"/>
          <w:szCs w:val="20"/>
        </w:rPr>
        <w:t>(3)响应文件格式</w:t>
      </w:r>
    </w:p>
    <w:p w14:paraId="2C681691">
      <w:pPr>
        <w:spacing w:before="164" w:line="227" w:lineRule="auto"/>
        <w:ind w:left="458"/>
        <w:rPr>
          <w:rFonts w:ascii="宋体" w:hAnsi="宋体" w:eastAsia="宋体" w:cs="宋体"/>
          <w:sz w:val="20"/>
          <w:szCs w:val="20"/>
        </w:rPr>
      </w:pPr>
      <w:r>
        <w:rPr>
          <w:rFonts w:ascii="宋体" w:hAnsi="宋体" w:eastAsia="宋体" w:cs="宋体"/>
          <w:spacing w:val="-4"/>
          <w:sz w:val="20"/>
          <w:szCs w:val="20"/>
        </w:rPr>
        <w:t>(4)供应商、响应产品的资格资质性及其</w:t>
      </w:r>
      <w:r>
        <w:rPr>
          <w:rFonts w:ascii="宋体" w:hAnsi="宋体" w:eastAsia="宋体" w:cs="宋体"/>
          <w:spacing w:val="-5"/>
          <w:sz w:val="20"/>
          <w:szCs w:val="20"/>
        </w:rPr>
        <w:t>他类似效力要求与应提供的相关证明材料</w:t>
      </w:r>
    </w:p>
    <w:p w14:paraId="298A84C6">
      <w:pPr>
        <w:spacing w:before="162" w:line="227" w:lineRule="auto"/>
        <w:ind w:left="458"/>
        <w:rPr>
          <w:rFonts w:ascii="宋体" w:hAnsi="宋体" w:eastAsia="宋体" w:cs="宋体"/>
          <w:sz w:val="20"/>
          <w:szCs w:val="20"/>
        </w:rPr>
      </w:pPr>
      <w:r>
        <w:rPr>
          <w:rFonts w:ascii="宋体" w:hAnsi="宋体" w:eastAsia="宋体" w:cs="宋体"/>
          <w:spacing w:val="6"/>
          <w:sz w:val="20"/>
          <w:szCs w:val="20"/>
        </w:rPr>
        <w:t>(5)采购项目技术、商务及其他要求</w:t>
      </w:r>
    </w:p>
    <w:p w14:paraId="46D4AF7B">
      <w:pPr>
        <w:spacing w:before="162" w:line="228" w:lineRule="auto"/>
        <w:ind w:left="458"/>
        <w:rPr>
          <w:rFonts w:ascii="宋体" w:hAnsi="宋体" w:eastAsia="宋体" w:cs="宋体"/>
          <w:sz w:val="20"/>
          <w:szCs w:val="20"/>
        </w:rPr>
      </w:pPr>
      <w:r>
        <w:rPr>
          <w:rFonts w:ascii="宋体" w:hAnsi="宋体" w:eastAsia="宋体" w:cs="宋体"/>
          <w:spacing w:val="1"/>
          <w:sz w:val="20"/>
          <w:szCs w:val="20"/>
        </w:rPr>
        <w:t>(6)评审办法</w:t>
      </w:r>
    </w:p>
    <w:p w14:paraId="5996E02E">
      <w:pPr>
        <w:spacing w:before="161" w:line="228" w:lineRule="auto"/>
        <w:ind w:left="458"/>
        <w:rPr>
          <w:rFonts w:ascii="宋体" w:hAnsi="宋体" w:eastAsia="宋体" w:cs="宋体"/>
          <w:sz w:val="20"/>
          <w:szCs w:val="20"/>
        </w:rPr>
      </w:pPr>
      <w:r>
        <w:rPr>
          <w:rFonts w:ascii="宋体" w:hAnsi="宋体" w:eastAsia="宋体" w:cs="宋体"/>
          <w:spacing w:val="3"/>
          <w:sz w:val="20"/>
          <w:szCs w:val="20"/>
        </w:rPr>
        <w:t>(7)合同主要条款</w:t>
      </w:r>
    </w:p>
    <w:p w14:paraId="4BA4B70A">
      <w:pPr>
        <w:spacing w:before="162" w:line="378" w:lineRule="auto"/>
        <w:ind w:left="2" w:right="34" w:firstLine="420"/>
        <w:jc w:val="both"/>
        <w:rPr>
          <w:rFonts w:ascii="宋体" w:hAnsi="宋体" w:eastAsia="宋体" w:cs="宋体"/>
          <w:sz w:val="20"/>
          <w:szCs w:val="20"/>
        </w:rPr>
      </w:pPr>
      <w:r>
        <w:rPr>
          <w:rFonts w:ascii="宋体" w:hAnsi="宋体" w:eastAsia="宋体" w:cs="宋体"/>
          <w:spacing w:val="8"/>
          <w:sz w:val="20"/>
          <w:szCs w:val="20"/>
        </w:rPr>
        <w:t>6.2 供应商应认真阅读和充分理解询价通知书中的所</w:t>
      </w:r>
      <w:r>
        <w:rPr>
          <w:rFonts w:ascii="宋体" w:hAnsi="宋体" w:eastAsia="宋体" w:cs="宋体"/>
          <w:spacing w:val="7"/>
          <w:sz w:val="20"/>
          <w:szCs w:val="20"/>
        </w:rPr>
        <w:t>有事项、格式条款和规范要求。供应商没</w:t>
      </w:r>
      <w:r>
        <w:rPr>
          <w:rFonts w:ascii="宋体" w:hAnsi="宋体" w:eastAsia="宋体" w:cs="宋体"/>
          <w:sz w:val="20"/>
          <w:szCs w:val="20"/>
        </w:rPr>
        <w:t xml:space="preserve"> </w:t>
      </w:r>
      <w:r>
        <w:rPr>
          <w:rFonts w:ascii="宋体" w:hAnsi="宋体" w:eastAsia="宋体" w:cs="宋体"/>
          <w:spacing w:val="8"/>
          <w:sz w:val="20"/>
          <w:szCs w:val="20"/>
        </w:rPr>
        <w:t>有对询价通知书全面做出实质性响应是供应商的风险。没有按照询价通知书要求作出实质性响应的</w:t>
      </w:r>
      <w:r>
        <w:rPr>
          <w:rFonts w:ascii="宋体" w:hAnsi="宋体" w:eastAsia="宋体" w:cs="宋体"/>
          <w:spacing w:val="5"/>
          <w:sz w:val="20"/>
          <w:szCs w:val="20"/>
        </w:rPr>
        <w:t xml:space="preserve"> </w:t>
      </w:r>
      <w:r>
        <w:rPr>
          <w:rFonts w:ascii="宋体" w:hAnsi="宋体" w:eastAsia="宋体" w:cs="宋体"/>
          <w:spacing w:val="8"/>
          <w:sz w:val="20"/>
          <w:szCs w:val="20"/>
        </w:rPr>
        <w:t>响应文件将视为无效响应文件。</w:t>
      </w:r>
    </w:p>
    <w:p w14:paraId="4DF76B9F">
      <w:pPr>
        <w:spacing w:before="2" w:line="218" w:lineRule="auto"/>
        <w:ind w:left="8"/>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询价通知书的澄清和修改</w:t>
      </w:r>
    </w:p>
    <w:p w14:paraId="5C6E0D19">
      <w:pPr>
        <w:spacing w:before="180" w:line="226" w:lineRule="auto"/>
        <w:ind w:left="426"/>
        <w:rPr>
          <w:rFonts w:ascii="宋体" w:hAnsi="宋体" w:eastAsia="宋体" w:cs="宋体"/>
          <w:sz w:val="20"/>
          <w:szCs w:val="20"/>
        </w:rPr>
      </w:pPr>
      <w:r>
        <w:rPr>
          <w:rFonts w:ascii="宋体" w:hAnsi="宋体" w:eastAsia="宋体" w:cs="宋体"/>
          <w:spacing w:val="8"/>
          <w:sz w:val="20"/>
          <w:szCs w:val="20"/>
        </w:rPr>
        <w:t>7.1 采购单位可以依法对询价通知书进行澄清或者修改。</w:t>
      </w:r>
    </w:p>
    <w:p w14:paraId="603A2DFE">
      <w:pPr>
        <w:spacing w:before="164" w:line="339" w:lineRule="auto"/>
        <w:ind w:left="1" w:right="34" w:firstLine="425"/>
        <w:rPr>
          <w:rFonts w:ascii="宋体" w:hAnsi="宋体" w:eastAsia="宋体" w:cs="宋体"/>
          <w:sz w:val="20"/>
          <w:szCs w:val="20"/>
        </w:rPr>
      </w:pPr>
      <w:r>
        <w:rPr>
          <w:rFonts w:ascii="宋体" w:hAnsi="宋体" w:eastAsia="宋体" w:cs="宋体"/>
          <w:spacing w:val="8"/>
          <w:sz w:val="20"/>
          <w:szCs w:val="20"/>
        </w:rPr>
        <w:t>7.2 采购单位对已发出的询价通知书进行澄清或者</w:t>
      </w:r>
      <w:r>
        <w:rPr>
          <w:rFonts w:ascii="宋体" w:hAnsi="宋体" w:eastAsia="宋体" w:cs="宋体"/>
          <w:spacing w:val="7"/>
          <w:sz w:val="20"/>
          <w:szCs w:val="20"/>
        </w:rPr>
        <w:t>修改的，将在</w:t>
      </w:r>
      <w:r>
        <w:rPr>
          <w:rFonts w:hint="eastAsia" w:ascii="宋体" w:hAnsi="宋体" w:eastAsia="宋体" w:cs="宋体"/>
          <w:color w:val="C00000"/>
          <w:spacing w:val="7"/>
          <w:sz w:val="20"/>
          <w:szCs w:val="20"/>
          <w:lang w:val="en-US" w:eastAsia="zh-CN"/>
        </w:rPr>
        <w:t>渠县</w:t>
      </w:r>
      <w:r>
        <w:rPr>
          <w:rFonts w:ascii="宋体" w:hAnsi="宋体" w:eastAsia="宋体" w:cs="宋体"/>
          <w:spacing w:val="7"/>
          <w:sz w:val="20"/>
          <w:szCs w:val="20"/>
        </w:rPr>
        <w:t>公共资源交易服务网上</w:t>
      </w:r>
      <w:r>
        <w:rPr>
          <w:rFonts w:ascii="宋体" w:hAnsi="宋体" w:eastAsia="宋体" w:cs="宋体"/>
          <w:sz w:val="20"/>
          <w:szCs w:val="20"/>
        </w:rPr>
        <w:t xml:space="preserve"> </w:t>
      </w:r>
      <w:r>
        <w:rPr>
          <w:rFonts w:ascii="宋体" w:hAnsi="宋体" w:eastAsia="宋体" w:cs="宋体"/>
          <w:spacing w:val="8"/>
          <w:sz w:val="20"/>
          <w:szCs w:val="20"/>
        </w:rPr>
        <w:t>发布更正公告。该澄清或者修改的内容为询价通知书的组成部分。澄清或者修改的内容可能影响响</w:t>
      </w:r>
      <w:r>
        <w:rPr>
          <w:rFonts w:ascii="宋体" w:hAnsi="宋体" w:eastAsia="宋体" w:cs="宋体"/>
          <w:spacing w:val="3"/>
          <w:sz w:val="20"/>
          <w:szCs w:val="20"/>
        </w:rPr>
        <w:t xml:space="preserve"> </w:t>
      </w:r>
      <w:r>
        <w:rPr>
          <w:rFonts w:ascii="宋体" w:hAnsi="宋体" w:eastAsia="宋体" w:cs="宋体"/>
          <w:spacing w:val="8"/>
          <w:sz w:val="20"/>
          <w:szCs w:val="20"/>
        </w:rPr>
        <w:t>应文件编制的，采购人或者采购代理机构应当在提</w:t>
      </w:r>
      <w:r>
        <w:rPr>
          <w:rFonts w:ascii="宋体" w:hAnsi="宋体" w:eastAsia="宋体" w:cs="宋体"/>
          <w:spacing w:val="7"/>
          <w:sz w:val="20"/>
          <w:szCs w:val="20"/>
        </w:rPr>
        <w:t>交响应文件截止时间至少</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40"/>
          <w:sz w:val="20"/>
          <w:szCs w:val="20"/>
        </w:rPr>
        <w:t xml:space="preserve"> </w:t>
      </w:r>
      <w:r>
        <w:rPr>
          <w:rFonts w:ascii="宋体" w:hAnsi="宋体" w:eastAsia="宋体" w:cs="宋体"/>
          <w:spacing w:val="7"/>
          <w:sz w:val="20"/>
          <w:szCs w:val="20"/>
        </w:rPr>
        <w:t>个工作日前，不足上</w:t>
      </w:r>
      <w:r>
        <w:rPr>
          <w:rFonts w:ascii="宋体" w:hAnsi="宋体" w:eastAsia="宋体" w:cs="宋体"/>
          <w:sz w:val="20"/>
          <w:szCs w:val="20"/>
        </w:rPr>
        <w:t xml:space="preserve"> </w:t>
      </w:r>
      <w:r>
        <w:rPr>
          <w:rFonts w:ascii="宋体" w:hAnsi="宋体" w:eastAsia="宋体" w:cs="宋体"/>
          <w:spacing w:val="9"/>
          <w:sz w:val="20"/>
          <w:szCs w:val="20"/>
        </w:rPr>
        <w:t>述时间的，应当顺延提交响应文件的截止时间。</w:t>
      </w:r>
    </w:p>
    <w:p w14:paraId="40BB2B15">
      <w:pPr>
        <w:spacing w:before="164" w:line="302" w:lineRule="auto"/>
        <w:ind w:right="37" w:firstLine="426"/>
        <w:rPr>
          <w:rFonts w:ascii="宋体" w:hAnsi="宋体" w:eastAsia="宋体" w:cs="宋体"/>
          <w:sz w:val="20"/>
          <w:szCs w:val="20"/>
        </w:rPr>
      </w:pPr>
      <w:r>
        <w:rPr>
          <w:rFonts w:ascii="宋体" w:hAnsi="宋体" w:eastAsia="宋体" w:cs="宋体"/>
          <w:spacing w:val="12"/>
          <w:sz w:val="20"/>
          <w:szCs w:val="20"/>
        </w:rPr>
        <w:t>7.3 供应商认为需要对询价通知书进行澄清或者修改的，可以以书面形式向采购单位提出申</w:t>
      </w:r>
      <w:r>
        <w:rPr>
          <w:rFonts w:ascii="宋体" w:hAnsi="宋体" w:eastAsia="宋体" w:cs="宋体"/>
          <w:spacing w:val="18"/>
          <w:sz w:val="20"/>
          <w:szCs w:val="20"/>
        </w:rPr>
        <w:t xml:space="preserve"> </w:t>
      </w:r>
      <w:r>
        <w:rPr>
          <w:rFonts w:ascii="宋体" w:hAnsi="宋体" w:eastAsia="宋体" w:cs="宋体"/>
          <w:spacing w:val="9"/>
          <w:sz w:val="20"/>
          <w:szCs w:val="20"/>
        </w:rPr>
        <w:t>请，但采购单位可以决定是否采纳供应商的申请事项。</w:t>
      </w:r>
    </w:p>
    <w:p w14:paraId="47C078BD">
      <w:pPr>
        <w:spacing w:before="162" w:line="302" w:lineRule="auto"/>
        <w:ind w:right="37" w:firstLine="425"/>
        <w:rPr>
          <w:rFonts w:ascii="宋体" w:hAnsi="宋体" w:eastAsia="宋体" w:cs="宋体"/>
          <w:sz w:val="20"/>
          <w:szCs w:val="20"/>
        </w:rPr>
      </w:pPr>
      <w:r>
        <w:rPr>
          <w:rFonts w:ascii="宋体" w:hAnsi="宋体" w:eastAsia="宋体" w:cs="宋体"/>
          <w:spacing w:val="12"/>
          <w:sz w:val="20"/>
          <w:szCs w:val="20"/>
        </w:rPr>
        <w:t>7.4 本次国有企业采购采用全程电子化采购方式，在提交响应文件截止时间前所有供应商名</w:t>
      </w:r>
      <w:r>
        <w:rPr>
          <w:rFonts w:ascii="宋体" w:hAnsi="宋体" w:eastAsia="宋体" w:cs="宋体"/>
          <w:spacing w:val="18"/>
          <w:sz w:val="20"/>
          <w:szCs w:val="20"/>
        </w:rPr>
        <w:t xml:space="preserve"> </w:t>
      </w:r>
      <w:r>
        <w:rPr>
          <w:rFonts w:ascii="宋体" w:hAnsi="宋体" w:eastAsia="宋体" w:cs="宋体"/>
          <w:spacing w:val="9"/>
          <w:sz w:val="20"/>
          <w:szCs w:val="20"/>
        </w:rPr>
        <w:t>称、地址、联系方式等有效信息均被电子交易系统全部自动屏蔽，任何单位无法获取。</w:t>
      </w:r>
    </w:p>
    <w:p w14:paraId="0597D062">
      <w:pPr>
        <w:spacing w:before="165" w:line="339" w:lineRule="auto"/>
        <w:ind w:left="1" w:right="34" w:firstLine="425"/>
        <w:rPr>
          <w:rFonts w:ascii="宋体" w:hAnsi="宋体" w:eastAsia="宋体" w:cs="宋体"/>
          <w:sz w:val="20"/>
          <w:szCs w:val="20"/>
        </w:rPr>
      </w:pPr>
      <w:r>
        <w:rPr>
          <w:rFonts w:ascii="宋体" w:hAnsi="宋体" w:eastAsia="宋体" w:cs="宋体"/>
          <w:spacing w:val="9"/>
          <w:sz w:val="20"/>
          <w:szCs w:val="20"/>
        </w:rPr>
        <w:t>7.5</w:t>
      </w:r>
      <w:r>
        <w:rPr>
          <w:rFonts w:ascii="宋体" w:hAnsi="宋体" w:eastAsia="宋体" w:cs="宋体"/>
          <w:spacing w:val="-39"/>
          <w:sz w:val="20"/>
          <w:szCs w:val="20"/>
        </w:rPr>
        <w:t xml:space="preserve"> </w:t>
      </w:r>
      <w:r>
        <w:rPr>
          <w:rFonts w:ascii="宋体" w:hAnsi="宋体" w:eastAsia="宋体" w:cs="宋体"/>
          <w:spacing w:val="9"/>
          <w:sz w:val="20"/>
          <w:szCs w:val="20"/>
        </w:rPr>
        <w:t>本次国有企业采购项目提交响应文件截止时间前，应由采</w:t>
      </w:r>
      <w:r>
        <w:rPr>
          <w:rFonts w:ascii="宋体" w:hAnsi="宋体" w:eastAsia="宋体" w:cs="宋体"/>
          <w:spacing w:val="8"/>
          <w:sz w:val="20"/>
          <w:szCs w:val="20"/>
        </w:rPr>
        <w:t>购单位按相关法律政策规定书面</w:t>
      </w:r>
      <w:r>
        <w:rPr>
          <w:rFonts w:ascii="宋体" w:hAnsi="宋体" w:eastAsia="宋体" w:cs="宋体"/>
          <w:sz w:val="20"/>
          <w:szCs w:val="20"/>
        </w:rPr>
        <w:t xml:space="preserve"> </w:t>
      </w:r>
      <w:r>
        <w:rPr>
          <w:rFonts w:ascii="宋体" w:hAnsi="宋体" w:eastAsia="宋体" w:cs="宋体"/>
          <w:spacing w:val="9"/>
          <w:sz w:val="20"/>
          <w:szCs w:val="20"/>
        </w:rPr>
        <w:t>通知供应商的事项（含询价通知书的澄清、</w:t>
      </w:r>
      <w:r>
        <w:rPr>
          <w:rFonts w:ascii="宋体" w:hAnsi="宋体" w:eastAsia="宋体" w:cs="宋体"/>
          <w:spacing w:val="8"/>
          <w:sz w:val="20"/>
          <w:szCs w:val="20"/>
        </w:rPr>
        <w:t>修改、更正等</w:t>
      </w:r>
      <w:r>
        <w:rPr>
          <w:rFonts w:ascii="宋体" w:hAnsi="宋体" w:eastAsia="宋体" w:cs="宋体"/>
          <w:sz w:val="20"/>
          <w:szCs w:val="20"/>
        </w:rPr>
        <w:t>），</w:t>
      </w:r>
      <w:r>
        <w:rPr>
          <w:rFonts w:ascii="宋体" w:hAnsi="宋体" w:eastAsia="宋体" w:cs="宋体"/>
          <w:spacing w:val="8"/>
          <w:sz w:val="20"/>
          <w:szCs w:val="20"/>
        </w:rPr>
        <w:t>采购单位均在</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公共资源交易服</w:t>
      </w:r>
      <w:r>
        <w:rPr>
          <w:rFonts w:ascii="宋体" w:hAnsi="宋体" w:eastAsia="宋体" w:cs="宋体"/>
          <w:sz w:val="20"/>
          <w:szCs w:val="20"/>
        </w:rPr>
        <w:t xml:space="preserve"> </w:t>
      </w:r>
      <w:r>
        <w:rPr>
          <w:rFonts w:ascii="宋体" w:hAnsi="宋体" w:eastAsia="宋体" w:cs="宋体"/>
          <w:spacing w:val="8"/>
          <w:sz w:val="20"/>
          <w:szCs w:val="20"/>
        </w:rPr>
        <w:t>务网上以公告形式发布，同时通过</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公共资源交易服务平台自动提示已获取询价通知书的潜在</w:t>
      </w:r>
      <w:r>
        <w:rPr>
          <w:rFonts w:ascii="宋体" w:hAnsi="宋体" w:eastAsia="宋体" w:cs="宋体"/>
          <w:spacing w:val="3"/>
          <w:sz w:val="20"/>
          <w:szCs w:val="20"/>
        </w:rPr>
        <w:t xml:space="preserve"> </w:t>
      </w:r>
      <w:r>
        <w:rPr>
          <w:rFonts w:ascii="宋体" w:hAnsi="宋体" w:eastAsia="宋体" w:cs="宋体"/>
          <w:spacing w:val="10"/>
          <w:sz w:val="20"/>
          <w:szCs w:val="20"/>
        </w:rPr>
        <w:t>供应商。供应商若未能关注并及时在上述网</w:t>
      </w:r>
      <w:r>
        <w:rPr>
          <w:rFonts w:ascii="宋体" w:hAnsi="宋体" w:eastAsia="宋体" w:cs="宋体"/>
          <w:spacing w:val="9"/>
          <w:sz w:val="20"/>
          <w:szCs w:val="20"/>
        </w:rPr>
        <w:t>站获取相关信息，将自行承担对其不利的后果。</w:t>
      </w:r>
    </w:p>
    <w:p w14:paraId="2EFAC230">
      <w:pPr>
        <w:spacing w:before="166" w:line="219" w:lineRule="auto"/>
        <w:ind w:left="3"/>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答疑会和现场考察</w:t>
      </w:r>
    </w:p>
    <w:p w14:paraId="54951448">
      <w:pPr>
        <w:spacing w:before="178" w:line="327" w:lineRule="auto"/>
        <w:ind w:left="1" w:right="34" w:firstLine="420"/>
        <w:rPr>
          <w:rFonts w:ascii="宋体" w:hAnsi="宋体" w:eastAsia="宋体" w:cs="宋体"/>
          <w:sz w:val="20"/>
          <w:szCs w:val="20"/>
        </w:rPr>
      </w:pPr>
      <w:r>
        <w:rPr>
          <w:rFonts w:ascii="宋体" w:hAnsi="宋体" w:eastAsia="宋体" w:cs="宋体"/>
          <w:spacing w:val="8"/>
          <w:sz w:val="20"/>
          <w:szCs w:val="20"/>
        </w:rPr>
        <w:t>8.1 根据采购项目和具体情况，采购单位认为有必要组织现</w:t>
      </w:r>
      <w:r>
        <w:rPr>
          <w:rFonts w:ascii="宋体" w:hAnsi="宋体" w:eastAsia="宋体" w:cs="宋体"/>
          <w:spacing w:val="7"/>
          <w:sz w:val="20"/>
          <w:szCs w:val="20"/>
        </w:rPr>
        <w:t>场考察或者召开答疑会的，在询价</w:t>
      </w:r>
      <w:r>
        <w:rPr>
          <w:rFonts w:ascii="宋体" w:hAnsi="宋体" w:eastAsia="宋体" w:cs="宋体"/>
          <w:sz w:val="20"/>
          <w:szCs w:val="20"/>
        </w:rPr>
        <w:t xml:space="preserve"> </w:t>
      </w:r>
      <w:r>
        <w:rPr>
          <w:rFonts w:ascii="宋体" w:hAnsi="宋体" w:eastAsia="宋体" w:cs="宋体"/>
          <w:spacing w:val="8"/>
          <w:sz w:val="20"/>
          <w:szCs w:val="20"/>
        </w:rPr>
        <w:t>通知书提供期限截止后，在</w:t>
      </w:r>
      <w:r>
        <w:rPr>
          <w:rFonts w:hint="eastAsia" w:ascii="宋体" w:hAnsi="宋体" w:eastAsia="宋体" w:cs="宋体"/>
          <w:color w:val="C00000"/>
          <w:spacing w:val="8"/>
          <w:sz w:val="20"/>
          <w:szCs w:val="20"/>
          <w:lang w:val="en-US" w:eastAsia="zh-CN"/>
        </w:rPr>
        <w:t>渠县</w:t>
      </w:r>
      <w:r>
        <w:rPr>
          <w:rFonts w:ascii="宋体" w:hAnsi="宋体" w:eastAsia="宋体" w:cs="宋体"/>
          <w:spacing w:val="8"/>
          <w:sz w:val="20"/>
          <w:szCs w:val="20"/>
        </w:rPr>
        <w:t>公共资源交易服务网上以发布更正公告的形式通知所有获取询价</w:t>
      </w:r>
      <w:r>
        <w:rPr>
          <w:rFonts w:ascii="宋体" w:hAnsi="宋体" w:eastAsia="宋体" w:cs="宋体"/>
          <w:spacing w:val="3"/>
          <w:sz w:val="20"/>
          <w:szCs w:val="20"/>
        </w:rPr>
        <w:t xml:space="preserve"> </w:t>
      </w:r>
      <w:r>
        <w:rPr>
          <w:rFonts w:ascii="宋体" w:hAnsi="宋体" w:eastAsia="宋体" w:cs="宋体"/>
          <w:spacing w:val="7"/>
          <w:sz w:val="20"/>
          <w:szCs w:val="20"/>
        </w:rPr>
        <w:t>通知书的潜在供应商，理由同前款</w:t>
      </w:r>
      <w:r>
        <w:rPr>
          <w:rFonts w:ascii="宋体" w:hAnsi="宋体" w:eastAsia="宋体" w:cs="宋体"/>
          <w:spacing w:val="-30"/>
          <w:sz w:val="20"/>
          <w:szCs w:val="20"/>
        </w:rPr>
        <w:t xml:space="preserve"> </w:t>
      </w:r>
      <w:r>
        <w:rPr>
          <w:rFonts w:ascii="宋体" w:hAnsi="宋体" w:eastAsia="宋体" w:cs="宋体"/>
          <w:spacing w:val="7"/>
          <w:sz w:val="20"/>
          <w:szCs w:val="20"/>
        </w:rPr>
        <w:t>7.5</w:t>
      </w:r>
      <w:r>
        <w:rPr>
          <w:rFonts w:ascii="宋体" w:hAnsi="宋体" w:eastAsia="宋体" w:cs="宋体"/>
          <w:spacing w:val="-38"/>
          <w:sz w:val="20"/>
          <w:szCs w:val="20"/>
        </w:rPr>
        <w:t xml:space="preserve"> </w:t>
      </w:r>
      <w:r>
        <w:rPr>
          <w:rFonts w:ascii="宋体" w:hAnsi="宋体" w:eastAsia="宋体" w:cs="宋体"/>
          <w:spacing w:val="7"/>
          <w:sz w:val="20"/>
          <w:szCs w:val="20"/>
        </w:rPr>
        <w:t>所述。</w:t>
      </w:r>
    </w:p>
    <w:p w14:paraId="30512D93">
      <w:pPr>
        <w:spacing w:before="162" w:line="227" w:lineRule="auto"/>
        <w:ind w:left="422"/>
        <w:rPr>
          <w:rFonts w:ascii="宋体" w:hAnsi="宋体" w:eastAsia="宋体" w:cs="宋体"/>
          <w:sz w:val="20"/>
          <w:szCs w:val="20"/>
        </w:rPr>
      </w:pPr>
      <w:r>
        <w:rPr>
          <w:rFonts w:ascii="宋体" w:hAnsi="宋体" w:eastAsia="宋体" w:cs="宋体"/>
          <w:spacing w:val="8"/>
          <w:sz w:val="20"/>
          <w:szCs w:val="20"/>
        </w:rPr>
        <w:t>8.2 供应商考察现场所发生的一切费用由供应商自己承担。</w:t>
      </w:r>
    </w:p>
    <w:p w14:paraId="5A83436C">
      <w:pPr>
        <w:pStyle w:val="2"/>
        <w:spacing w:line="350" w:lineRule="auto"/>
      </w:pPr>
    </w:p>
    <w:p w14:paraId="1A7D12D8">
      <w:pPr>
        <w:spacing w:before="99" w:line="222" w:lineRule="auto"/>
        <w:ind w:left="3598"/>
        <w:outlineLvl w:val="1"/>
        <w:rPr>
          <w:rFonts w:ascii="黑体" w:hAnsi="黑体" w:eastAsia="黑体" w:cs="黑体"/>
          <w:sz w:val="30"/>
          <w:szCs w:val="30"/>
        </w:rPr>
      </w:pPr>
      <w:bookmarkStart w:id="6" w:name="bookmark6"/>
      <w:bookmarkEnd w:id="6"/>
      <w:r>
        <w:rPr>
          <w:rFonts w:ascii="黑体" w:hAnsi="黑体" w:eastAsia="黑体" w:cs="黑体"/>
          <w:b/>
          <w:bCs/>
          <w:spacing w:val="-8"/>
          <w:sz w:val="30"/>
          <w:szCs w:val="30"/>
        </w:rPr>
        <w:t>四、响应文件</w:t>
      </w:r>
    </w:p>
    <w:p w14:paraId="39314E6B">
      <w:pPr>
        <w:spacing w:line="222" w:lineRule="auto"/>
        <w:rPr>
          <w:rFonts w:ascii="黑体" w:hAnsi="黑体" w:eastAsia="黑体" w:cs="黑体"/>
          <w:sz w:val="30"/>
          <w:szCs w:val="30"/>
        </w:rPr>
        <w:sectPr>
          <w:footerReference r:id="rId19" w:type="default"/>
          <w:pgSz w:w="11907" w:h="16840"/>
          <w:pgMar w:top="1428" w:right="1439" w:bottom="1199" w:left="1480" w:header="0" w:footer="965" w:gutter="0"/>
          <w:cols w:space="720" w:num="1"/>
        </w:sectPr>
      </w:pPr>
    </w:p>
    <w:p w14:paraId="381AF0D7">
      <w:pPr>
        <w:spacing w:before="48" w:line="219" w:lineRule="auto"/>
        <w:ind w:left="3"/>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响应文件的语言（实质性要求）</w:t>
      </w:r>
    </w:p>
    <w:p w14:paraId="11E2DCE7">
      <w:pPr>
        <w:spacing w:before="179" w:line="339" w:lineRule="auto"/>
        <w:ind w:firstLine="421"/>
        <w:rPr>
          <w:rFonts w:ascii="宋体" w:hAnsi="宋体" w:eastAsia="宋体" w:cs="宋体"/>
          <w:sz w:val="20"/>
          <w:szCs w:val="20"/>
        </w:rPr>
      </w:pPr>
      <w:r>
        <w:rPr>
          <w:rFonts w:ascii="宋体" w:hAnsi="宋体" w:eastAsia="宋体" w:cs="宋体"/>
          <w:spacing w:val="13"/>
          <w:sz w:val="20"/>
          <w:szCs w:val="20"/>
        </w:rPr>
        <w:t>9.1 供应商提交的响应文件以及供应商与采购</w:t>
      </w:r>
      <w:r>
        <w:rPr>
          <w:rFonts w:ascii="宋体" w:hAnsi="宋体" w:eastAsia="宋体" w:cs="宋体"/>
          <w:spacing w:val="12"/>
          <w:sz w:val="20"/>
          <w:szCs w:val="20"/>
        </w:rPr>
        <w:t>单位就有关询价的所有来往书面文件均须使用</w:t>
      </w:r>
      <w:r>
        <w:rPr>
          <w:rFonts w:ascii="宋体" w:hAnsi="宋体" w:eastAsia="宋体" w:cs="宋体"/>
          <w:sz w:val="20"/>
          <w:szCs w:val="20"/>
        </w:rPr>
        <w:t xml:space="preserve"> </w:t>
      </w:r>
      <w:r>
        <w:rPr>
          <w:rFonts w:ascii="宋体" w:hAnsi="宋体" w:eastAsia="宋体" w:cs="宋体"/>
          <w:spacing w:val="7"/>
          <w:sz w:val="20"/>
          <w:szCs w:val="20"/>
        </w:rPr>
        <w:t>中文。如附有外文资料，必须逐一对应翻译成中文（签字和护照除外。通用、习惯、</w:t>
      </w:r>
      <w:r>
        <w:rPr>
          <w:rFonts w:ascii="宋体" w:hAnsi="宋体" w:eastAsia="宋体" w:cs="宋体"/>
          <w:spacing w:val="-53"/>
          <w:sz w:val="20"/>
          <w:szCs w:val="20"/>
        </w:rPr>
        <w:t xml:space="preserve"> </w:t>
      </w:r>
      <w:r>
        <w:rPr>
          <w:rFonts w:ascii="宋体" w:hAnsi="宋体" w:eastAsia="宋体" w:cs="宋体"/>
          <w:spacing w:val="7"/>
          <w:sz w:val="20"/>
          <w:szCs w:val="20"/>
        </w:rPr>
        <w:t>日常外文等是</w:t>
      </w:r>
      <w:r>
        <w:rPr>
          <w:rFonts w:ascii="宋体" w:hAnsi="宋体" w:eastAsia="宋体" w:cs="宋体"/>
          <w:sz w:val="20"/>
          <w:szCs w:val="20"/>
        </w:rPr>
        <w:t xml:space="preserve"> </w:t>
      </w:r>
      <w:r>
        <w:rPr>
          <w:rFonts w:ascii="宋体" w:hAnsi="宋体" w:eastAsia="宋体" w:cs="宋体"/>
          <w:spacing w:val="8"/>
          <w:sz w:val="20"/>
          <w:szCs w:val="20"/>
        </w:rPr>
        <w:t>否翻译成中文由评审委员会确定。）并签章后附在相关外文资料后面，否则，该外文资料将可能被</w:t>
      </w:r>
      <w:r>
        <w:rPr>
          <w:rFonts w:ascii="宋体" w:hAnsi="宋体" w:eastAsia="宋体" w:cs="宋体"/>
          <w:spacing w:val="7"/>
          <w:sz w:val="20"/>
          <w:szCs w:val="20"/>
        </w:rPr>
        <w:t xml:space="preserve"> 视为无效材料。</w:t>
      </w:r>
    </w:p>
    <w:p w14:paraId="1FD682E2">
      <w:pPr>
        <w:spacing w:before="162" w:line="303" w:lineRule="auto"/>
        <w:ind w:left="1" w:firstLine="420"/>
        <w:rPr>
          <w:rFonts w:ascii="宋体" w:hAnsi="宋体" w:eastAsia="宋体" w:cs="宋体"/>
          <w:sz w:val="20"/>
          <w:szCs w:val="20"/>
        </w:rPr>
      </w:pPr>
      <w:r>
        <w:rPr>
          <w:rFonts w:ascii="宋体" w:hAnsi="宋体" w:eastAsia="宋体" w:cs="宋体"/>
          <w:spacing w:val="8"/>
          <w:sz w:val="20"/>
          <w:szCs w:val="20"/>
        </w:rPr>
        <w:t>9.2 外文资料与相对应的中文译本意思表达不一致时，以中</w:t>
      </w:r>
      <w:r>
        <w:rPr>
          <w:rFonts w:ascii="宋体" w:hAnsi="宋体" w:eastAsia="宋体" w:cs="宋体"/>
          <w:spacing w:val="7"/>
          <w:sz w:val="20"/>
          <w:szCs w:val="20"/>
        </w:rPr>
        <w:t>文为准。涉嫌虚假响应的按照相关</w:t>
      </w:r>
      <w:r>
        <w:rPr>
          <w:rFonts w:ascii="宋体" w:hAnsi="宋体" w:eastAsia="宋体" w:cs="宋体"/>
          <w:sz w:val="20"/>
          <w:szCs w:val="20"/>
        </w:rPr>
        <w:t xml:space="preserve"> </w:t>
      </w:r>
      <w:r>
        <w:rPr>
          <w:rFonts w:ascii="宋体" w:hAnsi="宋体" w:eastAsia="宋体" w:cs="宋体"/>
          <w:spacing w:val="6"/>
          <w:sz w:val="20"/>
          <w:szCs w:val="20"/>
        </w:rPr>
        <w:t>法律法规处理。</w:t>
      </w:r>
    </w:p>
    <w:p w14:paraId="15B85877">
      <w:pPr>
        <w:spacing w:before="166" w:line="220" w:lineRule="auto"/>
        <w:ind w:left="19"/>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计量单位（实质性要求）</w:t>
      </w:r>
    </w:p>
    <w:p w14:paraId="0F3E83D0">
      <w:pPr>
        <w:spacing w:before="174" w:line="225" w:lineRule="auto"/>
        <w:ind w:left="464"/>
        <w:rPr>
          <w:rFonts w:ascii="宋体" w:hAnsi="宋体" w:eastAsia="宋体" w:cs="宋体"/>
          <w:sz w:val="20"/>
          <w:szCs w:val="20"/>
        </w:rPr>
      </w:pPr>
      <w:r>
        <w:rPr>
          <w:rFonts w:ascii="宋体" w:hAnsi="宋体" w:eastAsia="宋体" w:cs="宋体"/>
          <w:spacing w:val="23"/>
          <w:sz w:val="20"/>
          <w:szCs w:val="20"/>
        </w:rPr>
        <w:t>除技术规格及要求中另有规定外,本采购项下的询价均采用国家法定的计量单位。</w:t>
      </w:r>
    </w:p>
    <w:p w14:paraId="7A8EECD0">
      <w:pPr>
        <w:spacing w:before="171" w:line="218" w:lineRule="auto"/>
        <w:ind w:left="19"/>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询价货币种类（实质性要求）</w:t>
      </w:r>
    </w:p>
    <w:p w14:paraId="54B4FCF8">
      <w:pPr>
        <w:spacing w:before="178" w:line="226" w:lineRule="auto"/>
        <w:ind w:left="452"/>
        <w:rPr>
          <w:rFonts w:ascii="宋体" w:hAnsi="宋体" w:eastAsia="宋体" w:cs="宋体"/>
          <w:sz w:val="20"/>
          <w:szCs w:val="20"/>
        </w:rPr>
      </w:pPr>
      <w:r>
        <w:rPr>
          <w:rFonts w:ascii="宋体" w:hAnsi="宋体" w:eastAsia="宋体" w:cs="宋体"/>
          <w:spacing w:val="22"/>
          <w:sz w:val="20"/>
          <w:szCs w:val="20"/>
        </w:rPr>
        <w:t>本次采购项目的询价均以人民币报价。</w:t>
      </w:r>
    </w:p>
    <w:p w14:paraId="487F619F">
      <w:pPr>
        <w:spacing w:before="167" w:line="218" w:lineRule="auto"/>
        <w:ind w:left="19"/>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4"/>
          <w:sz w:val="24"/>
          <w:szCs w:val="24"/>
        </w:rPr>
        <w:t xml:space="preserve"> </w:t>
      </w:r>
      <w:r>
        <w:rPr>
          <w:rFonts w:ascii="宋体" w:hAnsi="宋体" w:eastAsia="宋体" w:cs="宋体"/>
          <w:b/>
          <w:bCs/>
          <w:spacing w:val="-4"/>
          <w:sz w:val="24"/>
          <w:szCs w:val="24"/>
        </w:rPr>
        <w:t>联合体参与询价（实质性要求）</w:t>
      </w:r>
    </w:p>
    <w:p w14:paraId="37D55FEE">
      <w:pPr>
        <w:spacing w:before="180" w:line="340" w:lineRule="auto"/>
        <w:ind w:firstLine="435"/>
        <w:rPr>
          <w:rFonts w:ascii="宋体" w:hAnsi="宋体" w:eastAsia="宋体" w:cs="宋体"/>
          <w:sz w:val="20"/>
          <w:szCs w:val="20"/>
        </w:rPr>
      </w:pPr>
      <w:r>
        <w:rPr>
          <w:rFonts w:ascii="宋体" w:hAnsi="宋体" w:eastAsia="宋体" w:cs="宋体"/>
          <w:spacing w:val="9"/>
          <w:sz w:val="20"/>
          <w:szCs w:val="20"/>
        </w:rPr>
        <w:t>12.1 两个以上供应商可以组成一个联合体参与询价，</w:t>
      </w:r>
      <w:r>
        <w:rPr>
          <w:rFonts w:ascii="宋体" w:hAnsi="宋体" w:eastAsia="宋体" w:cs="宋体"/>
          <w:spacing w:val="-60"/>
          <w:sz w:val="20"/>
          <w:szCs w:val="20"/>
        </w:rPr>
        <w:t xml:space="preserve"> </w:t>
      </w:r>
      <w:r>
        <w:rPr>
          <w:rFonts w:ascii="宋体" w:hAnsi="宋体" w:eastAsia="宋体" w:cs="宋体"/>
          <w:spacing w:val="9"/>
          <w:sz w:val="20"/>
          <w:szCs w:val="20"/>
        </w:rPr>
        <w:t>以</w:t>
      </w:r>
      <w:r>
        <w:rPr>
          <w:rFonts w:ascii="宋体" w:hAnsi="宋体" w:eastAsia="宋体" w:cs="宋体"/>
          <w:spacing w:val="8"/>
          <w:sz w:val="20"/>
          <w:szCs w:val="20"/>
        </w:rPr>
        <w:t>一个供应商的身份参加询价。以联合</w:t>
      </w:r>
      <w:r>
        <w:rPr>
          <w:rFonts w:ascii="宋体" w:hAnsi="宋体" w:eastAsia="宋体" w:cs="宋体"/>
          <w:sz w:val="20"/>
          <w:szCs w:val="20"/>
        </w:rPr>
        <w:t xml:space="preserve"> </w:t>
      </w:r>
      <w:r>
        <w:rPr>
          <w:rFonts w:ascii="宋体" w:hAnsi="宋体" w:eastAsia="宋体" w:cs="宋体"/>
          <w:spacing w:val="8"/>
          <w:sz w:val="20"/>
          <w:szCs w:val="20"/>
        </w:rPr>
        <w:t>体形式参加询价的，联合体各方均应当符合《政府采购法》第二十二条第一款规定的条件。采购人</w:t>
      </w:r>
      <w:r>
        <w:rPr>
          <w:rFonts w:ascii="宋体" w:hAnsi="宋体" w:eastAsia="宋体" w:cs="宋体"/>
          <w:spacing w:val="6"/>
          <w:sz w:val="20"/>
          <w:szCs w:val="20"/>
        </w:rPr>
        <w:t xml:space="preserve"> </w:t>
      </w:r>
      <w:r>
        <w:rPr>
          <w:rFonts w:ascii="宋体" w:hAnsi="宋体" w:eastAsia="宋体" w:cs="宋体"/>
          <w:spacing w:val="8"/>
          <w:sz w:val="20"/>
          <w:szCs w:val="20"/>
        </w:rPr>
        <w:t>根据采购项目的特殊要求规定供应商特定条件的，联合体各方中至少应当有一方符合采购人规定的</w:t>
      </w:r>
      <w:r>
        <w:rPr>
          <w:rFonts w:ascii="宋体" w:hAnsi="宋体" w:eastAsia="宋体" w:cs="宋体"/>
          <w:spacing w:val="6"/>
          <w:sz w:val="20"/>
          <w:szCs w:val="20"/>
        </w:rPr>
        <w:t xml:space="preserve"> </w:t>
      </w:r>
      <w:r>
        <w:rPr>
          <w:rFonts w:ascii="宋体" w:hAnsi="宋体" w:eastAsia="宋体" w:cs="宋体"/>
          <w:spacing w:val="5"/>
          <w:sz w:val="20"/>
          <w:szCs w:val="20"/>
        </w:rPr>
        <w:t>特定条件。</w:t>
      </w:r>
    </w:p>
    <w:p w14:paraId="12CB0F30">
      <w:pPr>
        <w:spacing w:before="162" w:line="301" w:lineRule="auto"/>
        <w:ind w:left="17" w:right="2" w:firstLine="418"/>
        <w:rPr>
          <w:rFonts w:ascii="宋体" w:hAnsi="宋体" w:eastAsia="宋体" w:cs="宋体"/>
          <w:sz w:val="20"/>
          <w:szCs w:val="20"/>
        </w:rPr>
      </w:pPr>
      <w:r>
        <w:rPr>
          <w:rFonts w:ascii="宋体" w:hAnsi="宋体" w:eastAsia="宋体" w:cs="宋体"/>
          <w:spacing w:val="10"/>
          <w:sz w:val="20"/>
          <w:szCs w:val="20"/>
        </w:rPr>
        <w:t>12.2 联合体各方之间应当签订联合体参加询价协</w:t>
      </w:r>
      <w:r>
        <w:rPr>
          <w:rFonts w:ascii="宋体" w:hAnsi="宋体" w:eastAsia="宋体" w:cs="宋体"/>
          <w:spacing w:val="9"/>
          <w:sz w:val="20"/>
          <w:szCs w:val="20"/>
        </w:rPr>
        <w:t>议，明确约定联合体各方承担的工作和相应</w:t>
      </w:r>
      <w:r>
        <w:rPr>
          <w:rFonts w:ascii="宋体" w:hAnsi="宋体" w:eastAsia="宋体" w:cs="宋体"/>
          <w:sz w:val="20"/>
          <w:szCs w:val="20"/>
        </w:rPr>
        <w:t xml:space="preserve"> </w:t>
      </w:r>
      <w:r>
        <w:rPr>
          <w:rFonts w:ascii="宋体" w:hAnsi="宋体" w:eastAsia="宋体" w:cs="宋体"/>
          <w:spacing w:val="9"/>
          <w:sz w:val="20"/>
          <w:szCs w:val="20"/>
        </w:rPr>
        <w:t>的责任，并将联合体参加询价协议连同响应文件一</w:t>
      </w:r>
      <w:r>
        <w:rPr>
          <w:rFonts w:ascii="宋体" w:hAnsi="宋体" w:eastAsia="宋体" w:cs="宋体"/>
          <w:spacing w:val="8"/>
          <w:sz w:val="20"/>
          <w:szCs w:val="20"/>
        </w:rPr>
        <w:t>并提交采购单位。</w:t>
      </w:r>
    </w:p>
    <w:p w14:paraId="68C5C8A5">
      <w:pPr>
        <w:spacing w:before="162" w:line="303" w:lineRule="auto"/>
        <w:ind w:left="1" w:right="2" w:firstLine="434"/>
        <w:rPr>
          <w:rFonts w:ascii="宋体" w:hAnsi="宋体" w:eastAsia="宋体" w:cs="宋体"/>
          <w:sz w:val="20"/>
          <w:szCs w:val="20"/>
        </w:rPr>
      </w:pPr>
      <w:r>
        <w:rPr>
          <w:rFonts w:ascii="宋体" w:hAnsi="宋体" w:eastAsia="宋体" w:cs="宋体"/>
          <w:spacing w:val="10"/>
          <w:sz w:val="20"/>
          <w:szCs w:val="20"/>
        </w:rPr>
        <w:t>12.3 联合体应当确定其中一个单位为参加询价的</w:t>
      </w:r>
      <w:r>
        <w:rPr>
          <w:rFonts w:ascii="宋体" w:hAnsi="宋体" w:eastAsia="宋体" w:cs="宋体"/>
          <w:spacing w:val="9"/>
          <w:sz w:val="20"/>
          <w:szCs w:val="20"/>
        </w:rPr>
        <w:t>全权代表，负责参加询价的一切事务，并承</w:t>
      </w:r>
      <w:r>
        <w:rPr>
          <w:rFonts w:ascii="宋体" w:hAnsi="宋体" w:eastAsia="宋体" w:cs="宋体"/>
          <w:sz w:val="20"/>
          <w:szCs w:val="20"/>
        </w:rPr>
        <w:t xml:space="preserve"> </w:t>
      </w:r>
      <w:r>
        <w:rPr>
          <w:rFonts w:ascii="宋体" w:hAnsi="宋体" w:eastAsia="宋体" w:cs="宋体"/>
          <w:spacing w:val="9"/>
          <w:sz w:val="20"/>
          <w:szCs w:val="20"/>
        </w:rPr>
        <w:t>担参加询价及履约中应承担的全部责任与义</w:t>
      </w:r>
      <w:r>
        <w:rPr>
          <w:rFonts w:ascii="宋体" w:hAnsi="宋体" w:eastAsia="宋体" w:cs="宋体"/>
          <w:spacing w:val="8"/>
          <w:sz w:val="20"/>
          <w:szCs w:val="20"/>
        </w:rPr>
        <w:t>务。</w:t>
      </w:r>
    </w:p>
    <w:p w14:paraId="3C860345">
      <w:pPr>
        <w:spacing w:before="163" w:line="302" w:lineRule="auto"/>
        <w:ind w:left="8" w:right="2" w:firstLine="428"/>
        <w:rPr>
          <w:rFonts w:ascii="宋体" w:hAnsi="宋体" w:eastAsia="宋体" w:cs="宋体"/>
          <w:sz w:val="20"/>
          <w:szCs w:val="20"/>
        </w:rPr>
      </w:pPr>
      <w:r>
        <w:rPr>
          <w:rFonts w:ascii="宋体" w:hAnsi="宋体" w:eastAsia="宋体" w:cs="宋体"/>
          <w:spacing w:val="10"/>
          <w:sz w:val="20"/>
          <w:szCs w:val="20"/>
        </w:rPr>
        <w:t>12.4 联合体各方应当共同与采购人签订采购合同</w:t>
      </w:r>
      <w:r>
        <w:rPr>
          <w:rFonts w:ascii="宋体" w:hAnsi="宋体" w:eastAsia="宋体" w:cs="宋体"/>
          <w:spacing w:val="9"/>
          <w:sz w:val="20"/>
          <w:szCs w:val="20"/>
        </w:rPr>
        <w:t>，就采购合同约定的事项对采购人承担连带</w:t>
      </w:r>
      <w:r>
        <w:rPr>
          <w:rFonts w:ascii="宋体" w:hAnsi="宋体" w:eastAsia="宋体" w:cs="宋体"/>
          <w:sz w:val="20"/>
          <w:szCs w:val="20"/>
        </w:rPr>
        <w:t xml:space="preserve"> 责任。</w:t>
      </w:r>
    </w:p>
    <w:p w14:paraId="1BA27092">
      <w:pPr>
        <w:spacing w:before="161" w:line="303" w:lineRule="auto"/>
        <w:ind w:left="3" w:right="2" w:firstLine="432"/>
        <w:rPr>
          <w:rFonts w:ascii="宋体" w:hAnsi="宋体" w:eastAsia="宋体" w:cs="宋体"/>
          <w:sz w:val="20"/>
          <w:szCs w:val="20"/>
        </w:rPr>
      </w:pPr>
      <w:r>
        <w:rPr>
          <w:rFonts w:ascii="宋体" w:hAnsi="宋体" w:eastAsia="宋体" w:cs="宋体"/>
          <w:spacing w:val="10"/>
          <w:sz w:val="20"/>
          <w:szCs w:val="20"/>
        </w:rPr>
        <w:t>12.5 联合体中有同类资质的供应商按照联合体分</w:t>
      </w:r>
      <w:r>
        <w:rPr>
          <w:rFonts w:ascii="宋体" w:hAnsi="宋体" w:eastAsia="宋体" w:cs="宋体"/>
          <w:spacing w:val="9"/>
          <w:sz w:val="20"/>
          <w:szCs w:val="20"/>
        </w:rPr>
        <w:t>工承担相同工作的，应当按照供应商具备的</w:t>
      </w:r>
      <w:r>
        <w:rPr>
          <w:rFonts w:ascii="宋体" w:hAnsi="宋体" w:eastAsia="宋体" w:cs="宋体"/>
          <w:sz w:val="20"/>
          <w:szCs w:val="20"/>
        </w:rPr>
        <w:t xml:space="preserve"> </w:t>
      </w:r>
      <w:r>
        <w:rPr>
          <w:rFonts w:ascii="宋体" w:hAnsi="宋体" w:eastAsia="宋体" w:cs="宋体"/>
          <w:spacing w:val="8"/>
          <w:sz w:val="20"/>
          <w:szCs w:val="20"/>
        </w:rPr>
        <w:t>最低资质等级确定供应商资质等级。</w:t>
      </w:r>
    </w:p>
    <w:p w14:paraId="5387A7BB">
      <w:pPr>
        <w:spacing w:before="162" w:line="302" w:lineRule="auto"/>
        <w:ind w:left="21" w:right="2" w:firstLine="414"/>
        <w:rPr>
          <w:rFonts w:ascii="宋体" w:hAnsi="宋体" w:eastAsia="宋体" w:cs="宋体"/>
          <w:sz w:val="20"/>
          <w:szCs w:val="20"/>
        </w:rPr>
      </w:pPr>
      <w:r>
        <w:rPr>
          <w:rFonts w:ascii="宋体" w:hAnsi="宋体" w:eastAsia="宋体" w:cs="宋体"/>
          <w:spacing w:val="10"/>
          <w:sz w:val="20"/>
          <w:szCs w:val="20"/>
        </w:rPr>
        <w:t>12.6 参加国有企业采购活动的联合体各方，不得</w:t>
      </w:r>
      <w:r>
        <w:rPr>
          <w:rFonts w:ascii="宋体" w:hAnsi="宋体" w:eastAsia="宋体" w:cs="宋体"/>
          <w:spacing w:val="9"/>
          <w:sz w:val="20"/>
          <w:szCs w:val="20"/>
        </w:rPr>
        <w:t>再单独或与其他供应商另外组成联合体参加</w:t>
      </w:r>
      <w:r>
        <w:rPr>
          <w:rFonts w:ascii="宋体" w:hAnsi="宋体" w:eastAsia="宋体" w:cs="宋体"/>
          <w:sz w:val="20"/>
          <w:szCs w:val="20"/>
        </w:rPr>
        <w:t xml:space="preserve"> </w:t>
      </w:r>
      <w:r>
        <w:rPr>
          <w:rFonts w:ascii="宋体" w:hAnsi="宋体" w:eastAsia="宋体" w:cs="宋体"/>
          <w:spacing w:val="7"/>
          <w:sz w:val="20"/>
          <w:szCs w:val="20"/>
        </w:rPr>
        <w:t>同一合同项下的国有企业采购活动。</w:t>
      </w:r>
    </w:p>
    <w:p w14:paraId="13C6A3C5">
      <w:pPr>
        <w:spacing w:before="163" w:line="226" w:lineRule="auto"/>
        <w:ind w:left="436"/>
        <w:rPr>
          <w:rFonts w:ascii="宋体" w:hAnsi="宋体" w:eastAsia="宋体" w:cs="宋体"/>
          <w:sz w:val="20"/>
          <w:szCs w:val="20"/>
        </w:rPr>
      </w:pPr>
      <w:r>
        <w:rPr>
          <w:rFonts w:ascii="宋体" w:hAnsi="宋体" w:eastAsia="宋体" w:cs="宋体"/>
          <w:spacing w:val="7"/>
          <w:sz w:val="20"/>
          <w:szCs w:val="20"/>
        </w:rPr>
        <w:t>12.7 本项目是否接受联合体参加询价的相关要求（详见“供应商须知附表</w:t>
      </w:r>
      <w:r>
        <w:rPr>
          <w:rFonts w:ascii="宋体" w:hAnsi="宋体" w:eastAsia="宋体" w:cs="宋体"/>
          <w:spacing w:val="-70"/>
          <w:sz w:val="20"/>
          <w:szCs w:val="20"/>
        </w:rPr>
        <w:t xml:space="preserve"> </w:t>
      </w:r>
      <w:r>
        <w:rPr>
          <w:rFonts w:ascii="宋体" w:hAnsi="宋体" w:eastAsia="宋体" w:cs="宋体"/>
          <w:spacing w:val="7"/>
          <w:sz w:val="20"/>
          <w:szCs w:val="20"/>
        </w:rPr>
        <w:t>”第</w:t>
      </w:r>
      <w:r>
        <w:rPr>
          <w:rFonts w:ascii="宋体" w:hAnsi="宋体" w:eastAsia="宋体" w:cs="宋体"/>
          <w:spacing w:val="-36"/>
          <w:sz w:val="20"/>
          <w:szCs w:val="20"/>
        </w:rPr>
        <w:t xml:space="preserve"> </w:t>
      </w:r>
      <w:r>
        <w:rPr>
          <w:rFonts w:ascii="宋体" w:hAnsi="宋体" w:eastAsia="宋体" w:cs="宋体"/>
          <w:spacing w:val="7"/>
          <w:sz w:val="20"/>
          <w:szCs w:val="20"/>
        </w:rPr>
        <w:t>6</w:t>
      </w:r>
      <w:r>
        <w:rPr>
          <w:rFonts w:ascii="宋体" w:hAnsi="宋体" w:eastAsia="宋体" w:cs="宋体"/>
          <w:spacing w:val="-37"/>
          <w:sz w:val="20"/>
          <w:szCs w:val="20"/>
        </w:rPr>
        <w:t xml:space="preserve"> </w:t>
      </w:r>
      <w:r>
        <w:rPr>
          <w:rFonts w:ascii="宋体" w:hAnsi="宋体" w:eastAsia="宋体" w:cs="宋体"/>
          <w:spacing w:val="7"/>
          <w:sz w:val="20"/>
          <w:szCs w:val="20"/>
        </w:rPr>
        <w:t>项规定）。</w:t>
      </w:r>
    </w:p>
    <w:p w14:paraId="0F035E18">
      <w:pPr>
        <w:spacing w:before="167" w:line="219" w:lineRule="auto"/>
        <w:ind w:left="19"/>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知识产权（实质性要求）</w:t>
      </w:r>
    </w:p>
    <w:p w14:paraId="2A1341CB">
      <w:pPr>
        <w:spacing w:before="178" w:line="327" w:lineRule="auto"/>
        <w:ind w:left="1" w:right="2" w:firstLine="434"/>
        <w:rPr>
          <w:rFonts w:ascii="宋体" w:hAnsi="宋体" w:eastAsia="宋体" w:cs="宋体"/>
          <w:sz w:val="20"/>
          <w:szCs w:val="20"/>
        </w:rPr>
      </w:pPr>
      <w:r>
        <w:rPr>
          <w:rFonts w:ascii="宋体" w:hAnsi="宋体" w:eastAsia="宋体" w:cs="宋体"/>
          <w:spacing w:val="10"/>
          <w:sz w:val="20"/>
          <w:szCs w:val="20"/>
        </w:rPr>
        <w:t>13.1 供应商应保证在本项目使用的任何产品和服</w:t>
      </w:r>
      <w:r>
        <w:rPr>
          <w:rFonts w:ascii="宋体" w:hAnsi="宋体" w:eastAsia="宋体" w:cs="宋体"/>
          <w:spacing w:val="9"/>
          <w:sz w:val="20"/>
          <w:szCs w:val="20"/>
        </w:rPr>
        <w:t>务（包括部分使用）时，不会产生因第三方</w:t>
      </w:r>
      <w:r>
        <w:rPr>
          <w:rFonts w:ascii="宋体" w:hAnsi="宋体" w:eastAsia="宋体" w:cs="宋体"/>
          <w:sz w:val="20"/>
          <w:szCs w:val="20"/>
        </w:rPr>
        <w:t xml:space="preserve"> </w:t>
      </w:r>
      <w:r>
        <w:rPr>
          <w:rFonts w:ascii="宋体" w:hAnsi="宋体" w:eastAsia="宋体" w:cs="宋体"/>
          <w:spacing w:val="8"/>
          <w:sz w:val="20"/>
          <w:szCs w:val="20"/>
        </w:rPr>
        <w:t>提出侵犯其专利权、商标权或其它知识产权而引起的法律或经济纠纷，如因专利权、商标权或其它</w:t>
      </w:r>
      <w:r>
        <w:rPr>
          <w:rFonts w:ascii="宋体" w:hAnsi="宋体" w:eastAsia="宋体" w:cs="宋体"/>
          <w:spacing w:val="2"/>
          <w:sz w:val="20"/>
          <w:szCs w:val="20"/>
        </w:rPr>
        <w:t xml:space="preserve"> </w:t>
      </w:r>
      <w:r>
        <w:rPr>
          <w:rFonts w:ascii="宋体" w:hAnsi="宋体" w:eastAsia="宋体" w:cs="宋体"/>
          <w:spacing w:val="9"/>
          <w:sz w:val="20"/>
          <w:szCs w:val="20"/>
        </w:rPr>
        <w:t>知识产权而引起法律或经济纠纷，由供应商承担所有相关责任。</w:t>
      </w:r>
    </w:p>
    <w:p w14:paraId="54843C43">
      <w:pPr>
        <w:spacing w:before="162" w:line="227" w:lineRule="auto"/>
        <w:ind w:left="436"/>
        <w:rPr>
          <w:rFonts w:ascii="宋体" w:hAnsi="宋体" w:eastAsia="宋体" w:cs="宋体"/>
          <w:sz w:val="20"/>
          <w:szCs w:val="20"/>
        </w:rPr>
      </w:pPr>
      <w:r>
        <w:rPr>
          <w:rFonts w:ascii="宋体" w:hAnsi="宋体" w:eastAsia="宋体" w:cs="宋体"/>
          <w:spacing w:val="8"/>
          <w:sz w:val="20"/>
          <w:szCs w:val="20"/>
        </w:rPr>
        <w:t>13.2 采购人享有本项目实施过程中产生的知识成果及知识产权。</w:t>
      </w:r>
    </w:p>
    <w:p w14:paraId="5AE452F6">
      <w:pPr>
        <w:spacing w:before="164" w:line="227" w:lineRule="auto"/>
        <w:ind w:right="2"/>
        <w:jc w:val="right"/>
        <w:rPr>
          <w:rFonts w:ascii="宋体" w:hAnsi="宋体" w:eastAsia="宋体" w:cs="宋体"/>
          <w:sz w:val="20"/>
          <w:szCs w:val="20"/>
        </w:rPr>
      </w:pPr>
      <w:r>
        <w:rPr>
          <w:rFonts w:ascii="宋体" w:hAnsi="宋体" w:eastAsia="宋体" w:cs="宋体"/>
          <w:spacing w:val="10"/>
          <w:sz w:val="20"/>
          <w:szCs w:val="20"/>
        </w:rPr>
        <w:t>13.3 供应商如欲在项目实施过程中采用自有知识</w:t>
      </w:r>
      <w:r>
        <w:rPr>
          <w:rFonts w:ascii="宋体" w:hAnsi="宋体" w:eastAsia="宋体" w:cs="宋体"/>
          <w:spacing w:val="9"/>
          <w:sz w:val="20"/>
          <w:szCs w:val="20"/>
        </w:rPr>
        <w:t>成果，需在响应文件中声明，并提供相关知</w:t>
      </w:r>
    </w:p>
    <w:p w14:paraId="1AB41653">
      <w:pPr>
        <w:spacing w:line="227" w:lineRule="auto"/>
        <w:rPr>
          <w:rFonts w:ascii="宋体" w:hAnsi="宋体" w:eastAsia="宋体" w:cs="宋体"/>
          <w:sz w:val="20"/>
          <w:szCs w:val="20"/>
        </w:rPr>
        <w:sectPr>
          <w:footerReference r:id="rId20" w:type="default"/>
          <w:pgSz w:w="11907" w:h="16840"/>
          <w:pgMar w:top="1426" w:right="1474" w:bottom="1199" w:left="1480" w:header="0" w:footer="965" w:gutter="0"/>
          <w:cols w:space="720" w:num="1"/>
        </w:sectPr>
      </w:pPr>
    </w:p>
    <w:p w14:paraId="0C4173B6">
      <w:pPr>
        <w:spacing w:before="40" w:line="378" w:lineRule="auto"/>
        <w:ind w:left="3" w:right="168"/>
        <w:rPr>
          <w:rFonts w:ascii="宋体" w:hAnsi="宋体" w:eastAsia="宋体" w:cs="宋体"/>
          <w:sz w:val="20"/>
          <w:szCs w:val="20"/>
        </w:rPr>
      </w:pPr>
      <w:r>
        <w:rPr>
          <w:rFonts w:ascii="宋体" w:hAnsi="宋体" w:eastAsia="宋体" w:cs="宋体"/>
          <w:spacing w:val="8"/>
          <w:sz w:val="20"/>
          <w:szCs w:val="20"/>
        </w:rPr>
        <w:t>识产权证明文件。使用该知识成果后，供应商需提供开发接口和开发手册等技术服务，并承诺提供</w:t>
      </w:r>
      <w:r>
        <w:rPr>
          <w:rFonts w:ascii="宋体" w:hAnsi="宋体" w:eastAsia="宋体" w:cs="宋体"/>
          <w:spacing w:val="2"/>
          <w:sz w:val="20"/>
          <w:szCs w:val="20"/>
        </w:rPr>
        <w:t xml:space="preserve"> </w:t>
      </w:r>
      <w:r>
        <w:rPr>
          <w:rFonts w:ascii="宋体" w:hAnsi="宋体" w:eastAsia="宋体" w:cs="宋体"/>
          <w:spacing w:val="9"/>
          <w:sz w:val="20"/>
          <w:szCs w:val="20"/>
        </w:rPr>
        <w:t>无限期技术支持，采购人享有永久使用权（含采购人委托第三方进行该项目后续开发的使</w:t>
      </w:r>
      <w:r>
        <w:rPr>
          <w:rFonts w:ascii="宋体" w:hAnsi="宋体" w:eastAsia="宋体" w:cs="宋体"/>
          <w:spacing w:val="8"/>
          <w:sz w:val="20"/>
          <w:szCs w:val="20"/>
        </w:rPr>
        <w:t>用权）。</w:t>
      </w:r>
    </w:p>
    <w:p w14:paraId="67F4EEA3">
      <w:pPr>
        <w:spacing w:line="378" w:lineRule="auto"/>
        <w:ind w:left="5" w:right="205" w:firstLine="432"/>
        <w:rPr>
          <w:rFonts w:ascii="宋体" w:hAnsi="宋体" w:eastAsia="宋体" w:cs="宋体"/>
          <w:sz w:val="20"/>
          <w:szCs w:val="20"/>
        </w:rPr>
      </w:pPr>
      <w:r>
        <w:rPr>
          <w:rFonts w:ascii="宋体" w:hAnsi="宋体" w:eastAsia="宋体" w:cs="宋体"/>
          <w:spacing w:val="10"/>
          <w:sz w:val="20"/>
          <w:szCs w:val="20"/>
        </w:rPr>
        <w:t>13.4 如采用供应商所不拥有的知识产权，则在询</w:t>
      </w:r>
      <w:r>
        <w:rPr>
          <w:rFonts w:ascii="宋体" w:hAnsi="宋体" w:eastAsia="宋体" w:cs="宋体"/>
          <w:spacing w:val="9"/>
          <w:sz w:val="20"/>
          <w:szCs w:val="20"/>
        </w:rPr>
        <w:t>价报价中必须包括合法获取该知识产权的相</w:t>
      </w:r>
      <w:r>
        <w:rPr>
          <w:rFonts w:ascii="宋体" w:hAnsi="宋体" w:eastAsia="宋体" w:cs="宋体"/>
          <w:sz w:val="20"/>
          <w:szCs w:val="20"/>
        </w:rPr>
        <w:t xml:space="preserve"> </w:t>
      </w:r>
      <w:r>
        <w:rPr>
          <w:rFonts w:ascii="宋体" w:hAnsi="宋体" w:eastAsia="宋体" w:cs="宋体"/>
          <w:spacing w:val="4"/>
          <w:sz w:val="20"/>
          <w:szCs w:val="20"/>
        </w:rPr>
        <w:t>关费用。</w:t>
      </w:r>
    </w:p>
    <w:p w14:paraId="44E7150B">
      <w:pPr>
        <w:spacing w:before="1" w:line="219" w:lineRule="auto"/>
        <w:ind w:left="20"/>
        <w:rPr>
          <w:rFonts w:ascii="宋体" w:hAnsi="宋体" w:eastAsia="宋体" w:cs="宋体"/>
          <w:sz w:val="24"/>
          <w:szCs w:val="24"/>
        </w:rPr>
      </w:pPr>
      <w:r>
        <w:rPr>
          <w:rFonts w:ascii="宋体" w:hAnsi="宋体" w:eastAsia="宋体" w:cs="宋体"/>
          <w:b/>
          <w:bCs/>
          <w:spacing w:val="-7"/>
          <w:sz w:val="24"/>
          <w:szCs w:val="24"/>
        </w:rPr>
        <w:t>14.</w:t>
      </w:r>
      <w:r>
        <w:rPr>
          <w:rFonts w:ascii="宋体" w:hAnsi="宋体" w:eastAsia="宋体" w:cs="宋体"/>
          <w:spacing w:val="23"/>
          <w:sz w:val="24"/>
          <w:szCs w:val="24"/>
        </w:rPr>
        <w:t xml:space="preserve"> </w:t>
      </w:r>
      <w:r>
        <w:rPr>
          <w:rFonts w:ascii="宋体" w:hAnsi="宋体" w:eastAsia="宋体" w:cs="宋体"/>
          <w:b/>
          <w:bCs/>
          <w:spacing w:val="-7"/>
          <w:sz w:val="24"/>
          <w:szCs w:val="24"/>
        </w:rPr>
        <w:t>响应文件的组成</w:t>
      </w:r>
    </w:p>
    <w:p w14:paraId="7882F768">
      <w:pPr>
        <w:spacing w:before="177" w:line="377" w:lineRule="auto"/>
        <w:ind w:left="1" w:right="205" w:firstLine="420"/>
        <w:jc w:val="both"/>
        <w:rPr>
          <w:rFonts w:ascii="宋体" w:hAnsi="宋体" w:eastAsia="宋体" w:cs="宋体"/>
          <w:sz w:val="20"/>
          <w:szCs w:val="20"/>
        </w:rPr>
      </w:pPr>
      <w:r>
        <w:rPr>
          <w:rFonts w:ascii="宋体" w:hAnsi="宋体" w:eastAsia="宋体" w:cs="宋体"/>
          <w:spacing w:val="13"/>
          <w:sz w:val="20"/>
          <w:szCs w:val="20"/>
        </w:rPr>
        <w:t>供应商应按照询价通知书的规定和要求编制响应文件。供应商拟在成交后将成交项目的非主</w:t>
      </w:r>
      <w:r>
        <w:rPr>
          <w:rFonts w:ascii="宋体" w:hAnsi="宋体" w:eastAsia="宋体" w:cs="宋体"/>
          <w:spacing w:val="7"/>
          <w:sz w:val="20"/>
          <w:szCs w:val="20"/>
        </w:rPr>
        <w:t xml:space="preserve"> </w:t>
      </w:r>
      <w:r>
        <w:rPr>
          <w:rFonts w:ascii="宋体" w:hAnsi="宋体" w:eastAsia="宋体" w:cs="宋体"/>
          <w:spacing w:val="8"/>
          <w:sz w:val="20"/>
          <w:szCs w:val="20"/>
        </w:rPr>
        <w:t>体、非关键性工作交由他人分包完成的，应当在响应文件中载明。供应商编写的响应文件应包括下</w:t>
      </w:r>
      <w:r>
        <w:rPr>
          <w:rFonts w:ascii="宋体" w:hAnsi="宋体" w:eastAsia="宋体" w:cs="宋体"/>
          <w:spacing w:val="3"/>
          <w:sz w:val="20"/>
          <w:szCs w:val="20"/>
        </w:rPr>
        <w:t xml:space="preserve"> </w:t>
      </w:r>
      <w:r>
        <w:rPr>
          <w:rFonts w:ascii="宋体" w:hAnsi="宋体" w:eastAsia="宋体" w:cs="宋体"/>
          <w:spacing w:val="5"/>
          <w:sz w:val="20"/>
          <w:szCs w:val="20"/>
        </w:rPr>
        <w:t>列部分：</w:t>
      </w:r>
    </w:p>
    <w:p w14:paraId="15CD11EC">
      <w:pPr>
        <w:spacing w:line="226" w:lineRule="auto"/>
        <w:ind w:left="437"/>
        <w:rPr>
          <w:rFonts w:ascii="宋体" w:hAnsi="宋体" w:eastAsia="宋体" w:cs="宋体"/>
          <w:sz w:val="20"/>
          <w:szCs w:val="20"/>
        </w:rPr>
      </w:pPr>
      <w:r>
        <w:rPr>
          <w:rFonts w:ascii="宋体" w:hAnsi="宋体" w:eastAsia="宋体" w:cs="宋体"/>
          <w:b/>
          <w:bCs/>
          <w:spacing w:val="8"/>
          <w:sz w:val="20"/>
          <w:szCs w:val="20"/>
        </w:rPr>
        <w:t>14.1</w:t>
      </w:r>
      <w:r>
        <w:rPr>
          <w:rFonts w:ascii="宋体" w:hAnsi="宋体" w:eastAsia="宋体" w:cs="宋体"/>
          <w:spacing w:val="8"/>
          <w:sz w:val="20"/>
          <w:szCs w:val="20"/>
        </w:rPr>
        <w:t xml:space="preserve"> </w:t>
      </w:r>
      <w:r>
        <w:rPr>
          <w:rFonts w:ascii="宋体" w:hAnsi="宋体" w:eastAsia="宋体" w:cs="宋体"/>
          <w:b/>
          <w:bCs/>
          <w:spacing w:val="8"/>
          <w:sz w:val="20"/>
          <w:szCs w:val="20"/>
        </w:rPr>
        <w:t>资格部分</w:t>
      </w:r>
      <w:r>
        <w:rPr>
          <w:rFonts w:ascii="宋体" w:hAnsi="宋体" w:eastAsia="宋体" w:cs="宋体"/>
          <w:spacing w:val="8"/>
          <w:sz w:val="20"/>
          <w:szCs w:val="20"/>
        </w:rPr>
        <w:t>。供应商按照询价通知书要求提供的有关资质资格证明文件（实质性要求）。</w:t>
      </w:r>
    </w:p>
    <w:p w14:paraId="61FFDABE">
      <w:pPr>
        <w:spacing w:before="166" w:line="302" w:lineRule="auto"/>
        <w:ind w:left="2" w:right="205" w:firstLine="434"/>
        <w:rPr>
          <w:rFonts w:ascii="宋体" w:hAnsi="宋体" w:eastAsia="宋体" w:cs="宋体"/>
          <w:sz w:val="20"/>
          <w:szCs w:val="20"/>
        </w:rPr>
      </w:pPr>
      <w:r>
        <w:rPr>
          <w:rFonts w:ascii="宋体" w:hAnsi="宋体" w:eastAsia="宋体" w:cs="宋体"/>
          <w:b/>
          <w:bCs/>
          <w:spacing w:val="9"/>
          <w:sz w:val="20"/>
          <w:szCs w:val="20"/>
        </w:rPr>
        <w:t>14.2</w:t>
      </w:r>
      <w:r>
        <w:rPr>
          <w:rFonts w:ascii="宋体" w:hAnsi="宋体" w:eastAsia="宋体" w:cs="宋体"/>
          <w:spacing w:val="9"/>
          <w:sz w:val="20"/>
          <w:szCs w:val="20"/>
        </w:rPr>
        <w:t xml:space="preserve"> </w:t>
      </w:r>
      <w:r>
        <w:rPr>
          <w:rFonts w:ascii="宋体" w:hAnsi="宋体" w:eastAsia="宋体" w:cs="宋体"/>
          <w:b/>
          <w:bCs/>
          <w:spacing w:val="9"/>
          <w:sz w:val="20"/>
          <w:szCs w:val="20"/>
        </w:rPr>
        <w:t>技术部分</w:t>
      </w:r>
      <w:r>
        <w:rPr>
          <w:rFonts w:ascii="宋体" w:hAnsi="宋体" w:eastAsia="宋体" w:cs="宋体"/>
          <w:spacing w:val="9"/>
          <w:sz w:val="20"/>
          <w:szCs w:val="20"/>
        </w:rPr>
        <w:t>。供应商按照询价通知书要求做出的技术应答，主要是针对采购项目的技术指</w:t>
      </w:r>
      <w:r>
        <w:rPr>
          <w:rFonts w:ascii="宋体" w:hAnsi="宋体" w:eastAsia="宋体" w:cs="宋体"/>
          <w:spacing w:val="8"/>
          <w:sz w:val="20"/>
          <w:szCs w:val="20"/>
        </w:rPr>
        <w:t xml:space="preserve"> </w:t>
      </w:r>
      <w:r>
        <w:rPr>
          <w:rFonts w:ascii="宋体" w:hAnsi="宋体" w:eastAsia="宋体" w:cs="宋体"/>
          <w:spacing w:val="9"/>
          <w:sz w:val="20"/>
          <w:szCs w:val="20"/>
        </w:rPr>
        <w:t>标、参数和技术要求做出的实质性响应和满足（实质</w:t>
      </w:r>
      <w:r>
        <w:rPr>
          <w:rFonts w:ascii="宋体" w:hAnsi="宋体" w:eastAsia="宋体" w:cs="宋体"/>
          <w:spacing w:val="8"/>
          <w:sz w:val="20"/>
          <w:szCs w:val="20"/>
        </w:rPr>
        <w:t>性要求）。</w:t>
      </w:r>
    </w:p>
    <w:p w14:paraId="0B092E37">
      <w:pPr>
        <w:spacing w:before="160" w:line="302" w:lineRule="auto"/>
        <w:ind w:left="1" w:right="205" w:firstLine="435"/>
        <w:rPr>
          <w:rFonts w:ascii="宋体" w:hAnsi="宋体" w:eastAsia="宋体" w:cs="宋体"/>
          <w:sz w:val="20"/>
          <w:szCs w:val="20"/>
        </w:rPr>
      </w:pPr>
      <w:r>
        <w:rPr>
          <w:rFonts w:ascii="宋体" w:hAnsi="宋体" w:eastAsia="宋体" w:cs="宋体"/>
          <w:b/>
          <w:bCs/>
          <w:spacing w:val="9"/>
          <w:sz w:val="20"/>
          <w:szCs w:val="20"/>
        </w:rPr>
        <w:t>14.3</w:t>
      </w:r>
      <w:r>
        <w:rPr>
          <w:rFonts w:ascii="宋体" w:hAnsi="宋体" w:eastAsia="宋体" w:cs="宋体"/>
          <w:spacing w:val="9"/>
          <w:sz w:val="20"/>
          <w:szCs w:val="20"/>
        </w:rPr>
        <w:t xml:space="preserve"> </w:t>
      </w:r>
      <w:r>
        <w:rPr>
          <w:rFonts w:ascii="宋体" w:hAnsi="宋体" w:eastAsia="宋体" w:cs="宋体"/>
          <w:b/>
          <w:bCs/>
          <w:spacing w:val="9"/>
          <w:sz w:val="20"/>
          <w:szCs w:val="20"/>
        </w:rPr>
        <w:t>报价部分。</w:t>
      </w:r>
      <w:r>
        <w:rPr>
          <w:rFonts w:ascii="宋体" w:hAnsi="宋体" w:eastAsia="宋体" w:cs="宋体"/>
          <w:spacing w:val="9"/>
          <w:sz w:val="20"/>
          <w:szCs w:val="20"/>
        </w:rPr>
        <w:t>供应商的报价是供应商响应采购项目要求的全部工作内容的价格体现，包括</w:t>
      </w:r>
      <w:r>
        <w:rPr>
          <w:rFonts w:ascii="宋体" w:hAnsi="宋体" w:eastAsia="宋体" w:cs="宋体"/>
          <w:spacing w:val="6"/>
          <w:sz w:val="20"/>
          <w:szCs w:val="20"/>
        </w:rPr>
        <w:t xml:space="preserve"> </w:t>
      </w:r>
      <w:r>
        <w:rPr>
          <w:rFonts w:ascii="宋体" w:hAnsi="宋体" w:eastAsia="宋体" w:cs="宋体"/>
          <w:spacing w:val="8"/>
          <w:sz w:val="20"/>
          <w:szCs w:val="20"/>
        </w:rPr>
        <w:t>供应商完成本项目所需的一切费用（实质性要求）。</w:t>
      </w:r>
    </w:p>
    <w:p w14:paraId="2285C166">
      <w:pPr>
        <w:spacing w:before="165" w:line="226" w:lineRule="auto"/>
        <w:ind w:left="437"/>
        <w:rPr>
          <w:rFonts w:ascii="宋体" w:hAnsi="宋体" w:eastAsia="宋体" w:cs="宋体"/>
          <w:sz w:val="20"/>
          <w:szCs w:val="20"/>
        </w:rPr>
      </w:pPr>
      <w:r>
        <w:rPr>
          <w:rFonts w:ascii="宋体" w:hAnsi="宋体" w:eastAsia="宋体" w:cs="宋体"/>
          <w:b/>
          <w:bCs/>
          <w:spacing w:val="8"/>
          <w:sz w:val="20"/>
          <w:szCs w:val="20"/>
        </w:rPr>
        <w:t>14.4</w:t>
      </w:r>
      <w:r>
        <w:rPr>
          <w:rFonts w:ascii="宋体" w:hAnsi="宋体" w:eastAsia="宋体" w:cs="宋体"/>
          <w:spacing w:val="8"/>
          <w:sz w:val="20"/>
          <w:szCs w:val="20"/>
        </w:rPr>
        <w:t xml:space="preserve"> </w:t>
      </w:r>
      <w:r>
        <w:rPr>
          <w:rFonts w:ascii="宋体" w:hAnsi="宋体" w:eastAsia="宋体" w:cs="宋体"/>
          <w:b/>
          <w:bCs/>
          <w:spacing w:val="8"/>
          <w:sz w:val="20"/>
          <w:szCs w:val="20"/>
        </w:rPr>
        <w:t>其他部分。</w:t>
      </w:r>
      <w:r>
        <w:rPr>
          <w:rFonts w:ascii="宋体" w:hAnsi="宋体" w:eastAsia="宋体" w:cs="宋体"/>
          <w:spacing w:val="8"/>
          <w:sz w:val="20"/>
          <w:szCs w:val="20"/>
        </w:rPr>
        <w:t>供应商按照询价通知书要求作出</w:t>
      </w:r>
      <w:r>
        <w:rPr>
          <w:rFonts w:ascii="宋体" w:hAnsi="宋体" w:eastAsia="宋体" w:cs="宋体"/>
          <w:spacing w:val="7"/>
          <w:sz w:val="20"/>
          <w:szCs w:val="20"/>
        </w:rPr>
        <w:t>的其他应答和承诺。</w:t>
      </w:r>
    </w:p>
    <w:p w14:paraId="76EE6F4E">
      <w:pPr>
        <w:spacing w:before="166" w:line="219" w:lineRule="auto"/>
        <w:ind w:left="20"/>
        <w:rPr>
          <w:rFonts w:ascii="宋体" w:hAnsi="宋体" w:eastAsia="宋体" w:cs="宋体"/>
          <w:sz w:val="24"/>
          <w:szCs w:val="24"/>
        </w:rPr>
      </w:pPr>
      <w:r>
        <w:rPr>
          <w:rFonts w:ascii="宋体" w:hAnsi="宋体" w:eastAsia="宋体" w:cs="宋体"/>
          <w:b/>
          <w:bCs/>
          <w:spacing w:val="-8"/>
          <w:sz w:val="24"/>
          <w:szCs w:val="24"/>
        </w:rPr>
        <w:t>15.</w:t>
      </w:r>
      <w:r>
        <w:rPr>
          <w:rFonts w:ascii="宋体" w:hAnsi="宋体" w:eastAsia="宋体" w:cs="宋体"/>
          <w:spacing w:val="28"/>
          <w:sz w:val="24"/>
          <w:szCs w:val="24"/>
        </w:rPr>
        <w:t xml:space="preserve"> </w:t>
      </w:r>
      <w:r>
        <w:rPr>
          <w:rFonts w:ascii="宋体" w:hAnsi="宋体" w:eastAsia="宋体" w:cs="宋体"/>
          <w:b/>
          <w:bCs/>
          <w:spacing w:val="-8"/>
          <w:sz w:val="24"/>
          <w:szCs w:val="24"/>
        </w:rPr>
        <w:t>响应文件格式</w:t>
      </w:r>
    </w:p>
    <w:p w14:paraId="58C4B03E">
      <w:pPr>
        <w:spacing w:before="178" w:line="226" w:lineRule="auto"/>
        <w:ind w:left="437"/>
        <w:rPr>
          <w:rFonts w:ascii="宋体" w:hAnsi="宋体" w:eastAsia="宋体" w:cs="宋体"/>
          <w:sz w:val="20"/>
          <w:szCs w:val="20"/>
        </w:rPr>
      </w:pPr>
      <w:r>
        <w:rPr>
          <w:rFonts w:ascii="宋体" w:hAnsi="宋体" w:eastAsia="宋体" w:cs="宋体"/>
          <w:spacing w:val="7"/>
          <w:sz w:val="20"/>
          <w:szCs w:val="20"/>
        </w:rPr>
        <w:t>15.1 供应商应按询价通知书第三章的规定要求编写。</w:t>
      </w:r>
    </w:p>
    <w:p w14:paraId="4A3611C0">
      <w:pPr>
        <w:spacing w:before="163" w:line="227" w:lineRule="auto"/>
        <w:ind w:left="437"/>
        <w:rPr>
          <w:rFonts w:ascii="宋体" w:hAnsi="宋体" w:eastAsia="宋体" w:cs="宋体"/>
          <w:sz w:val="20"/>
          <w:szCs w:val="20"/>
        </w:rPr>
      </w:pPr>
      <w:r>
        <w:rPr>
          <w:rFonts w:ascii="宋体" w:hAnsi="宋体" w:eastAsia="宋体" w:cs="宋体"/>
          <w:spacing w:val="8"/>
          <w:sz w:val="20"/>
          <w:szCs w:val="20"/>
        </w:rPr>
        <w:t>15.2 对于没有格式要求的响应文件由供</w:t>
      </w:r>
      <w:r>
        <w:rPr>
          <w:rFonts w:ascii="宋体" w:hAnsi="宋体" w:eastAsia="宋体" w:cs="宋体"/>
          <w:spacing w:val="7"/>
          <w:sz w:val="20"/>
          <w:szCs w:val="20"/>
        </w:rPr>
        <w:t>应商自行编写。</w:t>
      </w:r>
    </w:p>
    <w:p w14:paraId="121EFCBD">
      <w:pPr>
        <w:spacing w:before="167" w:line="220" w:lineRule="auto"/>
        <w:ind w:left="20"/>
        <w:rPr>
          <w:rFonts w:ascii="宋体" w:hAnsi="宋体" w:eastAsia="宋体" w:cs="宋体"/>
          <w:sz w:val="24"/>
          <w:szCs w:val="24"/>
        </w:rPr>
      </w:pPr>
      <w:r>
        <w:rPr>
          <w:rFonts w:ascii="宋体" w:hAnsi="宋体" w:eastAsia="宋体" w:cs="宋体"/>
          <w:b/>
          <w:bCs/>
          <w:spacing w:val="-7"/>
          <w:sz w:val="24"/>
          <w:szCs w:val="24"/>
        </w:rPr>
        <w:t>16.保证金</w:t>
      </w:r>
    </w:p>
    <w:p w14:paraId="089B86DB">
      <w:pPr>
        <w:spacing w:before="177" w:line="227" w:lineRule="auto"/>
        <w:ind w:left="437"/>
        <w:rPr>
          <w:rFonts w:ascii="宋体" w:hAnsi="宋体" w:eastAsia="宋体" w:cs="宋体"/>
          <w:sz w:val="20"/>
          <w:szCs w:val="20"/>
        </w:rPr>
      </w:pPr>
      <w:r>
        <w:rPr>
          <w:rFonts w:ascii="宋体" w:hAnsi="宋体" w:eastAsia="宋体" w:cs="宋体"/>
          <w:spacing w:val="6"/>
          <w:sz w:val="20"/>
          <w:szCs w:val="20"/>
        </w:rPr>
        <w:t>16.1</w:t>
      </w:r>
      <w:r>
        <w:rPr>
          <w:rFonts w:ascii="宋体" w:hAnsi="宋体" w:eastAsia="宋体" w:cs="宋体"/>
          <w:spacing w:val="-33"/>
          <w:sz w:val="20"/>
          <w:szCs w:val="20"/>
        </w:rPr>
        <w:t xml:space="preserve"> </w:t>
      </w:r>
      <w:r>
        <w:rPr>
          <w:rFonts w:ascii="宋体" w:hAnsi="宋体" w:eastAsia="宋体" w:cs="宋体"/>
          <w:spacing w:val="6"/>
          <w:sz w:val="20"/>
          <w:szCs w:val="20"/>
        </w:rPr>
        <w:t>本项目不收取投标保证金</w:t>
      </w:r>
    </w:p>
    <w:p w14:paraId="6C640DCD">
      <w:pPr>
        <w:spacing w:before="167" w:line="220" w:lineRule="auto"/>
        <w:ind w:left="20"/>
        <w:rPr>
          <w:rFonts w:ascii="宋体" w:hAnsi="宋体" w:eastAsia="宋体" w:cs="宋体"/>
          <w:sz w:val="24"/>
          <w:szCs w:val="24"/>
        </w:rPr>
      </w:pPr>
      <w:r>
        <w:rPr>
          <w:rFonts w:ascii="宋体" w:hAnsi="宋体" w:eastAsia="宋体" w:cs="宋体"/>
          <w:b/>
          <w:bCs/>
          <w:spacing w:val="-4"/>
          <w:sz w:val="24"/>
          <w:szCs w:val="24"/>
        </w:rPr>
        <w:t>17.</w:t>
      </w:r>
      <w:r>
        <w:rPr>
          <w:rFonts w:ascii="宋体" w:hAnsi="宋体" w:eastAsia="宋体" w:cs="宋体"/>
          <w:spacing w:val="-4"/>
          <w:sz w:val="24"/>
          <w:szCs w:val="24"/>
        </w:rPr>
        <w:t xml:space="preserve"> </w:t>
      </w:r>
      <w:r>
        <w:rPr>
          <w:rFonts w:ascii="宋体" w:hAnsi="宋体" w:eastAsia="宋体" w:cs="宋体"/>
          <w:b/>
          <w:bCs/>
          <w:spacing w:val="-4"/>
          <w:sz w:val="24"/>
          <w:szCs w:val="24"/>
        </w:rPr>
        <w:t>响应有效期（实质性要求）</w:t>
      </w:r>
    </w:p>
    <w:p w14:paraId="626F090D">
      <w:pPr>
        <w:spacing w:before="177" w:line="327" w:lineRule="auto"/>
        <w:ind w:left="1" w:right="203" w:firstLine="435"/>
        <w:rPr>
          <w:rFonts w:ascii="宋体" w:hAnsi="宋体" w:eastAsia="宋体" w:cs="宋体"/>
          <w:sz w:val="20"/>
          <w:szCs w:val="20"/>
        </w:rPr>
      </w:pPr>
      <w:r>
        <w:rPr>
          <w:rFonts w:ascii="宋体" w:hAnsi="宋体" w:eastAsia="宋体" w:cs="宋体"/>
          <w:spacing w:val="7"/>
          <w:sz w:val="20"/>
          <w:szCs w:val="20"/>
        </w:rPr>
        <w:t>17.1 本项目响应有效期为提交响应文件截止</w:t>
      </w:r>
      <w:r>
        <w:rPr>
          <w:rFonts w:ascii="宋体" w:hAnsi="宋体" w:eastAsia="宋体" w:cs="宋体"/>
          <w:spacing w:val="6"/>
          <w:sz w:val="20"/>
          <w:szCs w:val="20"/>
        </w:rPr>
        <w:t>时间届满后</w:t>
      </w:r>
      <w:r>
        <w:rPr>
          <w:rFonts w:ascii="宋体" w:hAnsi="宋体" w:eastAsia="宋体" w:cs="宋体"/>
          <w:spacing w:val="-36"/>
          <w:sz w:val="20"/>
          <w:szCs w:val="20"/>
        </w:rPr>
        <w:t xml:space="preserve"> </w:t>
      </w:r>
      <w:r>
        <w:rPr>
          <w:rFonts w:ascii="宋体" w:hAnsi="宋体" w:eastAsia="宋体" w:cs="宋体"/>
          <w:spacing w:val="6"/>
          <w:sz w:val="20"/>
          <w:szCs w:val="20"/>
        </w:rPr>
        <w:t>90</w:t>
      </w:r>
      <w:r>
        <w:rPr>
          <w:rFonts w:ascii="宋体" w:hAnsi="宋体" w:eastAsia="宋体" w:cs="宋体"/>
          <w:spacing w:val="-36"/>
          <w:sz w:val="20"/>
          <w:szCs w:val="20"/>
        </w:rPr>
        <w:t xml:space="preserve"> </w:t>
      </w:r>
      <w:r>
        <w:rPr>
          <w:rFonts w:ascii="宋体" w:hAnsi="宋体" w:eastAsia="宋体" w:cs="宋体"/>
          <w:spacing w:val="6"/>
          <w:sz w:val="20"/>
          <w:szCs w:val="20"/>
        </w:rPr>
        <w:t>天。供应商响应文件中必须载明响</w:t>
      </w:r>
      <w:r>
        <w:rPr>
          <w:rFonts w:ascii="宋体" w:hAnsi="宋体" w:eastAsia="宋体" w:cs="宋体"/>
          <w:sz w:val="20"/>
          <w:szCs w:val="20"/>
        </w:rPr>
        <w:t xml:space="preserve"> </w:t>
      </w:r>
      <w:r>
        <w:rPr>
          <w:rFonts w:ascii="宋体" w:hAnsi="宋体" w:eastAsia="宋体" w:cs="宋体"/>
          <w:spacing w:val="8"/>
          <w:sz w:val="20"/>
          <w:szCs w:val="20"/>
        </w:rPr>
        <w:t>应有效期，响应文件中载明的响应有效期可以长于询价文件规定的期限，但不得短于询价文件规定</w:t>
      </w:r>
      <w:r>
        <w:rPr>
          <w:rFonts w:ascii="宋体" w:hAnsi="宋体" w:eastAsia="宋体" w:cs="宋体"/>
          <w:spacing w:val="6"/>
          <w:sz w:val="20"/>
          <w:szCs w:val="20"/>
        </w:rPr>
        <w:t xml:space="preserve"> </w:t>
      </w:r>
      <w:r>
        <w:rPr>
          <w:rFonts w:ascii="宋体" w:hAnsi="宋体" w:eastAsia="宋体" w:cs="宋体"/>
          <w:spacing w:val="9"/>
          <w:sz w:val="20"/>
          <w:szCs w:val="20"/>
        </w:rPr>
        <w:t>的期限。否则，其响应文件将作为无效响应文件处理。</w:t>
      </w:r>
    </w:p>
    <w:p w14:paraId="61728B9E">
      <w:pPr>
        <w:spacing w:before="163" w:line="327" w:lineRule="auto"/>
        <w:ind w:left="3" w:right="205" w:firstLine="433"/>
        <w:rPr>
          <w:rFonts w:ascii="宋体" w:hAnsi="宋体" w:eastAsia="宋体" w:cs="宋体"/>
          <w:sz w:val="20"/>
          <w:szCs w:val="20"/>
        </w:rPr>
      </w:pPr>
      <w:r>
        <w:rPr>
          <w:rFonts w:ascii="宋体" w:hAnsi="宋体" w:eastAsia="宋体" w:cs="宋体"/>
          <w:spacing w:val="7"/>
          <w:sz w:val="20"/>
          <w:szCs w:val="20"/>
        </w:rPr>
        <w:t>17.2 因不可抗力事件，采购人可于 响应有效期届满之前与供应商协商延长响应有效期。供应</w:t>
      </w:r>
      <w:r>
        <w:rPr>
          <w:rFonts w:ascii="宋体" w:hAnsi="宋体" w:eastAsia="宋体" w:cs="宋体"/>
          <w:spacing w:val="4"/>
          <w:sz w:val="20"/>
          <w:szCs w:val="20"/>
        </w:rPr>
        <w:t xml:space="preserve"> </w:t>
      </w:r>
      <w:r>
        <w:rPr>
          <w:rFonts w:ascii="宋体" w:hAnsi="宋体" w:eastAsia="宋体" w:cs="宋体"/>
          <w:spacing w:val="8"/>
          <w:sz w:val="20"/>
          <w:szCs w:val="20"/>
        </w:rPr>
        <w:t>商拒绝延长响应有效期的，不得再参与该项目后续采购活动，但由此给供应商造成的损失，采购人</w:t>
      </w:r>
      <w:r>
        <w:rPr>
          <w:rFonts w:ascii="宋体" w:hAnsi="宋体" w:eastAsia="宋体" w:cs="宋体"/>
          <w:spacing w:val="2"/>
          <w:sz w:val="20"/>
          <w:szCs w:val="20"/>
        </w:rPr>
        <w:t xml:space="preserve"> </w:t>
      </w:r>
      <w:r>
        <w:rPr>
          <w:rFonts w:ascii="宋体" w:hAnsi="宋体" w:eastAsia="宋体" w:cs="宋体"/>
          <w:spacing w:val="9"/>
          <w:sz w:val="20"/>
          <w:szCs w:val="20"/>
        </w:rPr>
        <w:t>可以自主决定是否可以给予适当补偿。供应商同意延长响应有效期的，不能修改响应文件。</w:t>
      </w:r>
    </w:p>
    <w:p w14:paraId="740B0B51">
      <w:pPr>
        <w:spacing w:before="161" w:line="327" w:lineRule="auto"/>
        <w:ind w:left="1" w:right="168" w:firstLine="435"/>
        <w:rPr>
          <w:rFonts w:ascii="宋体" w:hAnsi="宋体" w:eastAsia="宋体" w:cs="宋体"/>
          <w:sz w:val="20"/>
          <w:szCs w:val="20"/>
        </w:rPr>
      </w:pPr>
      <w:r>
        <w:rPr>
          <w:rFonts w:ascii="宋体" w:hAnsi="宋体" w:eastAsia="宋体" w:cs="宋体"/>
          <w:spacing w:val="10"/>
          <w:sz w:val="20"/>
          <w:szCs w:val="20"/>
        </w:rPr>
        <w:t>17.3 因采购人采购需求作出必要调整，采购人可</w:t>
      </w:r>
      <w:r>
        <w:rPr>
          <w:rFonts w:ascii="宋体" w:hAnsi="宋体" w:eastAsia="宋体" w:cs="宋体"/>
          <w:spacing w:val="9"/>
          <w:sz w:val="20"/>
          <w:szCs w:val="20"/>
        </w:rPr>
        <w:t>于响应有效期届满之前与供应商协商延长响</w:t>
      </w:r>
      <w:r>
        <w:rPr>
          <w:rFonts w:ascii="宋体" w:hAnsi="宋体" w:eastAsia="宋体" w:cs="宋体"/>
          <w:sz w:val="20"/>
          <w:szCs w:val="20"/>
        </w:rPr>
        <w:t xml:space="preserve"> </w:t>
      </w:r>
      <w:r>
        <w:rPr>
          <w:rFonts w:ascii="宋体" w:hAnsi="宋体" w:eastAsia="宋体" w:cs="宋体"/>
          <w:spacing w:val="8"/>
          <w:sz w:val="20"/>
          <w:szCs w:val="20"/>
        </w:rPr>
        <w:t>应有效期。供应商拒绝延长响应有效期的，不得再参与该项目后续采购活动，但由此给供应商造成</w:t>
      </w:r>
      <w:r>
        <w:rPr>
          <w:rFonts w:ascii="宋体" w:hAnsi="宋体" w:eastAsia="宋体" w:cs="宋体"/>
          <w:spacing w:val="3"/>
          <w:sz w:val="20"/>
          <w:szCs w:val="20"/>
        </w:rPr>
        <w:t xml:space="preserve"> </w:t>
      </w:r>
      <w:r>
        <w:rPr>
          <w:rFonts w:ascii="宋体" w:hAnsi="宋体" w:eastAsia="宋体" w:cs="宋体"/>
          <w:spacing w:val="9"/>
          <w:sz w:val="20"/>
          <w:szCs w:val="20"/>
        </w:rPr>
        <w:t>的损失，采购人应当予以赔偿或者合理补偿。供应商同意延长响应有效期的，不能修改响应文</w:t>
      </w:r>
      <w:r>
        <w:rPr>
          <w:rFonts w:ascii="宋体" w:hAnsi="宋体" w:eastAsia="宋体" w:cs="宋体"/>
          <w:spacing w:val="8"/>
          <w:sz w:val="20"/>
          <w:szCs w:val="20"/>
        </w:rPr>
        <w:t>件。</w:t>
      </w:r>
    </w:p>
    <w:p w14:paraId="7FA3C000">
      <w:pPr>
        <w:spacing w:before="170" w:line="219" w:lineRule="auto"/>
        <w:ind w:left="20"/>
        <w:rPr>
          <w:rFonts w:ascii="宋体" w:hAnsi="宋体" w:eastAsia="宋体" w:cs="宋体"/>
          <w:sz w:val="24"/>
          <w:szCs w:val="24"/>
        </w:rPr>
      </w:pPr>
      <w:r>
        <w:rPr>
          <w:rFonts w:ascii="宋体" w:hAnsi="宋体" w:eastAsia="宋体" w:cs="宋体"/>
          <w:b/>
          <w:bCs/>
          <w:spacing w:val="-4"/>
          <w:sz w:val="24"/>
          <w:szCs w:val="24"/>
        </w:rPr>
        <w:t>18</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响应文件的编制和签署</w:t>
      </w:r>
    </w:p>
    <w:p w14:paraId="3D159B7E">
      <w:pPr>
        <w:spacing w:before="176" w:line="302" w:lineRule="auto"/>
        <w:ind w:firstLine="437"/>
        <w:rPr>
          <w:rFonts w:ascii="宋体" w:hAnsi="宋体" w:eastAsia="宋体" w:cs="宋体"/>
          <w:sz w:val="20"/>
          <w:szCs w:val="20"/>
        </w:rPr>
      </w:pPr>
      <w:r>
        <w:rPr>
          <w:rFonts w:ascii="宋体" w:hAnsi="宋体" w:eastAsia="宋体" w:cs="宋体"/>
          <w:spacing w:val="5"/>
          <w:sz w:val="20"/>
          <w:szCs w:val="20"/>
        </w:rPr>
        <w:t>18.1 响应文件制作时，应按达州市公共资源交易服务网统一的“投标文件制作</w:t>
      </w:r>
      <w:r>
        <w:rPr>
          <w:rFonts w:ascii="宋体" w:hAnsi="宋体" w:eastAsia="宋体" w:cs="宋体"/>
          <w:spacing w:val="4"/>
          <w:sz w:val="20"/>
          <w:szCs w:val="20"/>
        </w:rPr>
        <w:t>工具（达州版）”</w:t>
      </w:r>
      <w:r>
        <w:rPr>
          <w:rFonts w:ascii="宋体" w:hAnsi="宋体" w:eastAsia="宋体" w:cs="宋体"/>
          <w:sz w:val="20"/>
          <w:szCs w:val="20"/>
        </w:rPr>
        <w:t xml:space="preserve"> </w:t>
      </w:r>
      <w:r>
        <w:rPr>
          <w:rFonts w:ascii="宋体" w:hAnsi="宋体" w:eastAsia="宋体" w:cs="宋体"/>
          <w:spacing w:val="6"/>
          <w:sz w:val="20"/>
          <w:szCs w:val="20"/>
        </w:rPr>
        <w:t>进行编制，保证目录清晰、</w:t>
      </w:r>
      <w:r>
        <w:rPr>
          <w:rFonts w:ascii="宋体" w:hAnsi="宋体" w:eastAsia="宋体" w:cs="宋体"/>
          <w:spacing w:val="-52"/>
          <w:sz w:val="20"/>
          <w:szCs w:val="20"/>
        </w:rPr>
        <w:t xml:space="preserve"> </w:t>
      </w:r>
      <w:r>
        <w:rPr>
          <w:rFonts w:ascii="宋体" w:hAnsi="宋体" w:eastAsia="宋体" w:cs="宋体"/>
          <w:spacing w:val="6"/>
          <w:sz w:val="20"/>
          <w:szCs w:val="20"/>
        </w:rPr>
        <w:t>内容完整。</w:t>
      </w:r>
    </w:p>
    <w:p w14:paraId="3E6F8291">
      <w:pPr>
        <w:spacing w:before="164" w:line="228" w:lineRule="auto"/>
        <w:ind w:left="437"/>
        <w:rPr>
          <w:rFonts w:ascii="宋体" w:hAnsi="宋体" w:eastAsia="宋体" w:cs="宋体"/>
          <w:sz w:val="20"/>
          <w:szCs w:val="20"/>
        </w:rPr>
      </w:pPr>
      <w:r>
        <w:rPr>
          <w:rFonts w:ascii="宋体" w:hAnsi="宋体" w:eastAsia="宋体" w:cs="宋体"/>
          <w:spacing w:val="10"/>
          <w:sz w:val="20"/>
          <w:szCs w:val="20"/>
        </w:rPr>
        <w:t>18.2 为了保证响应文件的合法性、安全性和完整</w:t>
      </w:r>
      <w:r>
        <w:rPr>
          <w:rFonts w:ascii="宋体" w:hAnsi="宋体" w:eastAsia="宋体" w:cs="宋体"/>
          <w:spacing w:val="9"/>
          <w:sz w:val="20"/>
          <w:szCs w:val="20"/>
        </w:rPr>
        <w:t>性，响应文件转换完成后，应在规定区域加</w:t>
      </w:r>
    </w:p>
    <w:p w14:paraId="3E6518BB">
      <w:pPr>
        <w:spacing w:line="228" w:lineRule="auto"/>
        <w:rPr>
          <w:rFonts w:ascii="宋体" w:hAnsi="宋体" w:eastAsia="宋体" w:cs="宋体"/>
          <w:sz w:val="20"/>
          <w:szCs w:val="20"/>
        </w:rPr>
        <w:sectPr>
          <w:footerReference r:id="rId21" w:type="default"/>
          <w:pgSz w:w="11907" w:h="16840"/>
          <w:pgMar w:top="1428" w:right="1270" w:bottom="1199" w:left="1480" w:header="0" w:footer="965" w:gutter="0"/>
          <w:cols w:space="720" w:num="1"/>
        </w:sectPr>
      </w:pPr>
    </w:p>
    <w:p w14:paraId="1711B7D8">
      <w:pPr>
        <w:spacing w:before="41" w:line="378" w:lineRule="auto"/>
        <w:ind w:left="5" w:right="157" w:hanging="3"/>
        <w:rPr>
          <w:rFonts w:ascii="宋体" w:hAnsi="宋体" w:eastAsia="宋体" w:cs="宋体"/>
          <w:sz w:val="20"/>
          <w:szCs w:val="20"/>
        </w:rPr>
      </w:pPr>
      <w:r>
        <w:rPr>
          <w:rFonts w:ascii="宋体" w:hAnsi="宋体" w:eastAsia="宋体" w:cs="宋体"/>
          <w:spacing w:val="8"/>
          <w:sz w:val="20"/>
          <w:szCs w:val="20"/>
        </w:rPr>
        <w:t>盖供应商单位、法定代表人（负责人）或授权代表的</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8"/>
          <w:sz w:val="20"/>
          <w:szCs w:val="20"/>
        </w:rPr>
        <w:t xml:space="preserve"> 电子签章。响应文件若无 </w:t>
      </w:r>
      <w:r>
        <w:rPr>
          <w:rFonts w:ascii="宋体" w:hAnsi="宋体" w:eastAsia="宋体" w:cs="宋体"/>
          <w:sz w:val="20"/>
          <w:szCs w:val="20"/>
        </w:rPr>
        <w:t>CA</w:t>
      </w:r>
      <w:r>
        <w:rPr>
          <w:rFonts w:ascii="宋体" w:hAnsi="宋体" w:eastAsia="宋体" w:cs="宋体"/>
          <w:spacing w:val="8"/>
          <w:sz w:val="20"/>
          <w:szCs w:val="20"/>
        </w:rPr>
        <w:t xml:space="preserve"> 电子签</w:t>
      </w:r>
      <w:r>
        <w:rPr>
          <w:rFonts w:ascii="宋体" w:hAnsi="宋体" w:eastAsia="宋体" w:cs="宋体"/>
          <w:spacing w:val="7"/>
          <w:sz w:val="20"/>
          <w:szCs w:val="20"/>
        </w:rPr>
        <w:t>章，</w:t>
      </w:r>
      <w:r>
        <w:rPr>
          <w:rFonts w:ascii="宋体" w:hAnsi="宋体" w:eastAsia="宋体" w:cs="宋体"/>
          <w:sz w:val="20"/>
          <w:szCs w:val="20"/>
        </w:rPr>
        <w:t xml:space="preserve"> </w:t>
      </w:r>
      <w:r>
        <w:rPr>
          <w:rFonts w:ascii="宋体" w:hAnsi="宋体" w:eastAsia="宋体" w:cs="宋体"/>
          <w:spacing w:val="7"/>
          <w:sz w:val="20"/>
          <w:szCs w:val="20"/>
        </w:rPr>
        <w:t>则视为无效响应文件。</w:t>
      </w:r>
    </w:p>
    <w:p w14:paraId="786DD2A1">
      <w:pPr>
        <w:spacing w:line="301" w:lineRule="auto"/>
        <w:ind w:left="2" w:right="104" w:firstLine="434"/>
        <w:rPr>
          <w:rFonts w:ascii="宋体" w:hAnsi="宋体" w:eastAsia="宋体" w:cs="宋体"/>
          <w:sz w:val="20"/>
          <w:szCs w:val="20"/>
        </w:rPr>
      </w:pPr>
      <w:r>
        <w:rPr>
          <w:rFonts w:ascii="宋体" w:hAnsi="宋体" w:eastAsia="宋体" w:cs="宋体"/>
          <w:spacing w:val="9"/>
          <w:sz w:val="20"/>
          <w:szCs w:val="20"/>
        </w:rPr>
        <w:t>18.3 如供应商上传的响应文件不符合</w:t>
      </w:r>
      <w:r>
        <w:rPr>
          <w:rFonts w:ascii="宋体" w:hAnsi="宋体" w:eastAsia="宋体" w:cs="宋体"/>
          <w:spacing w:val="32"/>
          <w:sz w:val="20"/>
          <w:szCs w:val="20"/>
        </w:rPr>
        <w:t xml:space="preserve"> </w:t>
      </w:r>
      <w:r>
        <w:rPr>
          <w:rFonts w:ascii="宋体" w:hAnsi="宋体" w:eastAsia="宋体" w:cs="宋体"/>
          <w:spacing w:val="9"/>
          <w:sz w:val="20"/>
          <w:szCs w:val="20"/>
        </w:rPr>
        <w:t>19.</w:t>
      </w:r>
      <w:r>
        <w:rPr>
          <w:rFonts w:ascii="宋体" w:hAnsi="宋体" w:eastAsia="宋体" w:cs="宋体"/>
          <w:spacing w:val="8"/>
          <w:sz w:val="20"/>
          <w:szCs w:val="20"/>
        </w:rPr>
        <w:t>1 要求或因自身原因导致响应文件无法导入电子评</w:t>
      </w:r>
      <w:r>
        <w:rPr>
          <w:rFonts w:ascii="宋体" w:hAnsi="宋体" w:eastAsia="宋体" w:cs="宋体"/>
          <w:sz w:val="20"/>
          <w:szCs w:val="20"/>
        </w:rPr>
        <w:t xml:space="preserve"> </w:t>
      </w:r>
      <w:r>
        <w:rPr>
          <w:rFonts w:ascii="宋体" w:hAnsi="宋体" w:eastAsia="宋体" w:cs="宋体"/>
          <w:spacing w:val="8"/>
          <w:sz w:val="20"/>
          <w:szCs w:val="20"/>
        </w:rPr>
        <w:t>标系统的，视为放弃参加询价。</w:t>
      </w:r>
    </w:p>
    <w:p w14:paraId="432D3341">
      <w:pPr>
        <w:spacing w:before="162" w:line="302" w:lineRule="auto"/>
        <w:ind w:left="3" w:right="106" w:firstLine="433"/>
        <w:rPr>
          <w:rFonts w:ascii="宋体" w:hAnsi="宋体" w:eastAsia="宋体" w:cs="宋体"/>
          <w:sz w:val="20"/>
          <w:szCs w:val="20"/>
        </w:rPr>
      </w:pPr>
      <w:r>
        <w:rPr>
          <w:rFonts w:ascii="宋体" w:hAnsi="宋体" w:eastAsia="宋体" w:cs="宋体"/>
          <w:spacing w:val="8"/>
          <w:sz w:val="20"/>
          <w:szCs w:val="20"/>
        </w:rPr>
        <w:t>18.4</w:t>
      </w:r>
      <w:r>
        <w:rPr>
          <w:rFonts w:ascii="宋体" w:hAnsi="宋体" w:eastAsia="宋体" w:cs="宋体"/>
          <w:spacing w:val="-30"/>
          <w:sz w:val="20"/>
          <w:szCs w:val="20"/>
        </w:rPr>
        <w:t xml:space="preserve"> </w:t>
      </w:r>
      <w:r>
        <w:rPr>
          <w:rFonts w:ascii="宋体" w:hAnsi="宋体" w:eastAsia="宋体" w:cs="宋体"/>
          <w:spacing w:val="8"/>
          <w:sz w:val="20"/>
          <w:szCs w:val="20"/>
        </w:rPr>
        <w:t>响应文件具有法律效力,与其他形式的询价文件在内容和格式上等同，若响应文件与</w:t>
      </w:r>
      <w:r>
        <w:rPr>
          <w:rFonts w:ascii="宋体" w:hAnsi="宋体" w:eastAsia="宋体" w:cs="宋体"/>
          <w:spacing w:val="7"/>
          <w:sz w:val="20"/>
          <w:szCs w:val="20"/>
        </w:rPr>
        <w:t>询价</w:t>
      </w:r>
      <w:r>
        <w:rPr>
          <w:rFonts w:ascii="宋体" w:hAnsi="宋体" w:eastAsia="宋体" w:cs="宋体"/>
          <w:sz w:val="20"/>
          <w:szCs w:val="20"/>
        </w:rPr>
        <w:t xml:space="preserve"> </w:t>
      </w:r>
      <w:r>
        <w:rPr>
          <w:rFonts w:ascii="宋体" w:hAnsi="宋体" w:eastAsia="宋体" w:cs="宋体"/>
          <w:spacing w:val="9"/>
          <w:sz w:val="20"/>
          <w:szCs w:val="20"/>
        </w:rPr>
        <w:t>文件要求不一致，其内容影响成交结果时，责任由供应商自行承担。</w:t>
      </w:r>
    </w:p>
    <w:p w14:paraId="68C18C9D">
      <w:pPr>
        <w:spacing w:before="164" w:line="302" w:lineRule="auto"/>
        <w:ind w:right="107" w:firstLine="437"/>
        <w:rPr>
          <w:rFonts w:ascii="宋体" w:hAnsi="宋体" w:eastAsia="宋体" w:cs="宋体"/>
          <w:sz w:val="20"/>
          <w:szCs w:val="20"/>
        </w:rPr>
      </w:pPr>
      <w:r>
        <w:rPr>
          <w:rFonts w:ascii="宋体" w:hAnsi="宋体" w:eastAsia="宋体" w:cs="宋体"/>
          <w:spacing w:val="10"/>
          <w:sz w:val="20"/>
          <w:szCs w:val="20"/>
        </w:rPr>
        <w:t>18.5 供应商必须保证响应文件所提供的全部资料</w:t>
      </w:r>
      <w:r>
        <w:rPr>
          <w:rFonts w:ascii="宋体" w:hAnsi="宋体" w:eastAsia="宋体" w:cs="宋体"/>
          <w:spacing w:val="9"/>
          <w:sz w:val="20"/>
          <w:szCs w:val="20"/>
        </w:rPr>
        <w:t>真实可靠，并接受采购单位对其中任何资料</w:t>
      </w:r>
      <w:r>
        <w:rPr>
          <w:rFonts w:ascii="宋体" w:hAnsi="宋体" w:eastAsia="宋体" w:cs="宋体"/>
          <w:sz w:val="20"/>
          <w:szCs w:val="20"/>
        </w:rPr>
        <w:t xml:space="preserve"> </w:t>
      </w:r>
      <w:r>
        <w:rPr>
          <w:rFonts w:ascii="宋体" w:hAnsi="宋体" w:eastAsia="宋体" w:cs="宋体"/>
          <w:spacing w:val="7"/>
          <w:sz w:val="20"/>
          <w:szCs w:val="20"/>
        </w:rPr>
        <w:t>进一步核实的要求。</w:t>
      </w:r>
    </w:p>
    <w:p w14:paraId="3CBEB9AF">
      <w:pPr>
        <w:spacing w:before="165" w:line="219" w:lineRule="auto"/>
        <w:ind w:left="20"/>
        <w:rPr>
          <w:rFonts w:ascii="宋体" w:hAnsi="宋体" w:eastAsia="宋体" w:cs="宋体"/>
          <w:sz w:val="24"/>
          <w:szCs w:val="24"/>
        </w:rPr>
      </w:pPr>
      <w:r>
        <w:rPr>
          <w:rFonts w:ascii="宋体" w:hAnsi="宋体" w:eastAsia="宋体" w:cs="宋体"/>
          <w:b/>
          <w:bCs/>
          <w:spacing w:val="-7"/>
          <w:sz w:val="24"/>
          <w:szCs w:val="24"/>
        </w:rPr>
        <w:t>19.</w:t>
      </w:r>
      <w:r>
        <w:rPr>
          <w:rFonts w:ascii="宋体" w:hAnsi="宋体" w:eastAsia="宋体" w:cs="宋体"/>
          <w:spacing w:val="23"/>
          <w:sz w:val="24"/>
          <w:szCs w:val="24"/>
        </w:rPr>
        <w:t xml:space="preserve"> </w:t>
      </w:r>
      <w:r>
        <w:rPr>
          <w:rFonts w:ascii="宋体" w:hAnsi="宋体" w:eastAsia="宋体" w:cs="宋体"/>
          <w:b/>
          <w:bCs/>
          <w:spacing w:val="-7"/>
          <w:sz w:val="24"/>
          <w:szCs w:val="24"/>
        </w:rPr>
        <w:t>响应文件的上传</w:t>
      </w:r>
    </w:p>
    <w:p w14:paraId="004EEF89">
      <w:pPr>
        <w:spacing w:before="179" w:line="377" w:lineRule="auto"/>
        <w:ind w:firstLine="437"/>
        <w:rPr>
          <w:rFonts w:ascii="宋体" w:hAnsi="宋体" w:eastAsia="宋体" w:cs="宋体"/>
          <w:sz w:val="20"/>
          <w:szCs w:val="20"/>
        </w:rPr>
      </w:pPr>
      <w:r>
        <w:rPr>
          <w:rFonts w:ascii="宋体" w:hAnsi="宋体" w:eastAsia="宋体" w:cs="宋体"/>
          <w:spacing w:val="3"/>
          <w:sz w:val="20"/>
          <w:szCs w:val="20"/>
        </w:rPr>
        <w:t>19.1 供应商必须在响应文件递交截止时间前，登录</w:t>
      </w:r>
      <w:r>
        <w:rPr>
          <w:rFonts w:hint="eastAsia" w:ascii="宋体" w:hAnsi="宋体" w:eastAsia="宋体" w:cs="宋体"/>
          <w:color w:val="C00000"/>
          <w:spacing w:val="3"/>
          <w:sz w:val="20"/>
          <w:szCs w:val="20"/>
          <w:lang w:val="en-US" w:eastAsia="zh-CN"/>
        </w:rPr>
        <w:t>渠县</w:t>
      </w:r>
      <w:r>
        <w:rPr>
          <w:rFonts w:ascii="宋体" w:hAnsi="宋体" w:eastAsia="宋体" w:cs="宋体"/>
          <w:spacing w:val="3"/>
          <w:sz w:val="20"/>
          <w:szCs w:val="20"/>
        </w:rPr>
        <w:t>公共资源服务平台（</w:t>
      </w:r>
      <w:r>
        <w:fldChar w:fldCharType="begin"/>
      </w:r>
      <w:r>
        <w:instrText xml:space="preserve"> HYPERLINK "https://www.dzggzy.cn" </w:instrText>
      </w:r>
      <w:r>
        <w:fldChar w:fldCharType="separate"/>
      </w:r>
      <w:r>
        <w:rPr>
          <w:rFonts w:hint="eastAsia" w:ascii="宋体" w:hAnsi="宋体" w:eastAsia="宋体" w:cs="宋体"/>
          <w:sz w:val="20"/>
          <w:szCs w:val="20"/>
          <w:lang w:eastAsia="zh-CN"/>
        </w:rPr>
        <w:t>https://dzggzy.cn/qxweb/</w:t>
      </w:r>
      <w:r>
        <w:rPr>
          <w:rFonts w:ascii="宋体" w:hAnsi="宋体" w:eastAsia="宋体" w:cs="宋体"/>
          <w:sz w:val="20"/>
          <w:szCs w:val="20"/>
        </w:rPr>
        <w:fldChar w:fldCharType="end"/>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0"/>
          <w:sz w:val="20"/>
          <w:szCs w:val="20"/>
        </w:rPr>
        <w:t>将经数字证书（</w:t>
      </w:r>
      <w:r>
        <w:rPr>
          <w:rFonts w:ascii="宋体" w:hAnsi="宋体" w:eastAsia="宋体" w:cs="宋体"/>
          <w:sz w:val="20"/>
          <w:szCs w:val="20"/>
        </w:rPr>
        <w:t>CA</w:t>
      </w:r>
      <w:r>
        <w:rPr>
          <w:rFonts w:ascii="宋体" w:hAnsi="宋体" w:eastAsia="宋体" w:cs="宋体"/>
          <w:spacing w:val="10"/>
          <w:sz w:val="20"/>
          <w:szCs w:val="20"/>
        </w:rPr>
        <w:t xml:space="preserve"> 证书）认证签章并加密的响应文件通过“上传投标文件</w:t>
      </w:r>
      <w:r>
        <w:rPr>
          <w:rFonts w:ascii="宋体" w:hAnsi="宋体" w:eastAsia="宋体" w:cs="宋体"/>
          <w:spacing w:val="-70"/>
          <w:sz w:val="20"/>
          <w:szCs w:val="20"/>
        </w:rPr>
        <w:t xml:space="preserve"> </w:t>
      </w:r>
      <w:r>
        <w:rPr>
          <w:rFonts w:ascii="宋体" w:hAnsi="宋体" w:eastAsia="宋体" w:cs="宋体"/>
          <w:spacing w:val="9"/>
          <w:sz w:val="20"/>
          <w:szCs w:val="20"/>
        </w:rPr>
        <w:t>”模块上传到系统中；</w:t>
      </w:r>
    </w:p>
    <w:p w14:paraId="15040645">
      <w:pPr>
        <w:spacing w:before="1" w:line="226" w:lineRule="auto"/>
        <w:rPr>
          <w:rFonts w:ascii="宋体" w:hAnsi="宋体" w:eastAsia="宋体" w:cs="宋体"/>
          <w:sz w:val="20"/>
          <w:szCs w:val="20"/>
        </w:rPr>
      </w:pPr>
      <w:r>
        <w:rPr>
          <w:rFonts w:ascii="宋体" w:hAnsi="宋体" w:eastAsia="宋体" w:cs="宋体"/>
          <w:spacing w:val="9"/>
          <w:sz w:val="20"/>
          <w:szCs w:val="20"/>
        </w:rPr>
        <w:t>逾期上传或未按规定上传响应文件的，视为无效响应文件。</w:t>
      </w:r>
    </w:p>
    <w:p w14:paraId="05ED5F0E">
      <w:pPr>
        <w:spacing w:before="167" w:line="219" w:lineRule="auto"/>
        <w:ind w:left="5"/>
        <w:rPr>
          <w:rFonts w:ascii="宋体" w:hAnsi="宋体" w:eastAsia="宋体" w:cs="宋体"/>
          <w:sz w:val="24"/>
          <w:szCs w:val="24"/>
        </w:rPr>
      </w:pPr>
      <w:r>
        <w:rPr>
          <w:rFonts w:ascii="宋体" w:hAnsi="宋体" w:eastAsia="宋体" w:cs="宋体"/>
          <w:b/>
          <w:bCs/>
          <w:spacing w:val="-3"/>
          <w:sz w:val="24"/>
          <w:szCs w:val="24"/>
        </w:rPr>
        <w:t>20.</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响应文件的修改和撤回</w:t>
      </w:r>
    </w:p>
    <w:p w14:paraId="6007157B">
      <w:pPr>
        <w:spacing w:before="177" w:line="327" w:lineRule="auto"/>
        <w:ind w:right="104" w:firstLine="423"/>
        <w:rPr>
          <w:rFonts w:ascii="宋体" w:hAnsi="宋体" w:eastAsia="宋体" w:cs="宋体"/>
          <w:sz w:val="20"/>
          <w:szCs w:val="20"/>
        </w:rPr>
      </w:pPr>
      <w:r>
        <w:rPr>
          <w:rFonts w:ascii="宋体" w:hAnsi="宋体" w:eastAsia="宋体" w:cs="宋体"/>
          <w:spacing w:val="10"/>
          <w:sz w:val="20"/>
          <w:szCs w:val="20"/>
        </w:rPr>
        <w:t>20.1 供应商在询价文件规定的提交响应文件截止时间前，可以撤回已上传的响</w:t>
      </w:r>
      <w:r>
        <w:rPr>
          <w:rFonts w:ascii="宋体" w:hAnsi="宋体" w:eastAsia="宋体" w:cs="宋体"/>
          <w:spacing w:val="9"/>
          <w:sz w:val="20"/>
          <w:szCs w:val="20"/>
        </w:rPr>
        <w:t>应文件。如要</w:t>
      </w:r>
      <w:r>
        <w:rPr>
          <w:rFonts w:ascii="宋体" w:hAnsi="宋体" w:eastAsia="宋体" w:cs="宋体"/>
          <w:sz w:val="20"/>
          <w:szCs w:val="20"/>
        </w:rPr>
        <w:t xml:space="preserve"> </w:t>
      </w:r>
      <w:r>
        <w:rPr>
          <w:rFonts w:ascii="宋体" w:hAnsi="宋体" w:eastAsia="宋体" w:cs="宋体"/>
          <w:spacing w:val="8"/>
          <w:sz w:val="20"/>
          <w:szCs w:val="20"/>
        </w:rPr>
        <w:t>修改，必须在规定的提交响应文件截止时间之前将修改后的响应文件再重新上传。在提交响应文件</w:t>
      </w:r>
      <w:r>
        <w:rPr>
          <w:rFonts w:ascii="宋体" w:hAnsi="宋体" w:eastAsia="宋体" w:cs="宋体"/>
          <w:spacing w:val="7"/>
          <w:sz w:val="20"/>
          <w:szCs w:val="20"/>
        </w:rPr>
        <w:t xml:space="preserve"> </w:t>
      </w:r>
      <w:r>
        <w:rPr>
          <w:rFonts w:ascii="宋体" w:hAnsi="宋体" w:eastAsia="宋体" w:cs="宋体"/>
          <w:spacing w:val="9"/>
          <w:sz w:val="20"/>
          <w:szCs w:val="20"/>
        </w:rPr>
        <w:t>截止时间之后，供应商不得对其响应文件撤销或修改。</w:t>
      </w:r>
    </w:p>
    <w:p w14:paraId="35C57E65">
      <w:pPr>
        <w:spacing w:before="162" w:line="227" w:lineRule="auto"/>
        <w:ind w:left="424"/>
        <w:rPr>
          <w:rFonts w:ascii="宋体" w:hAnsi="宋体" w:eastAsia="宋体" w:cs="宋体"/>
          <w:sz w:val="20"/>
          <w:szCs w:val="20"/>
        </w:rPr>
      </w:pPr>
      <w:r>
        <w:rPr>
          <w:rFonts w:ascii="宋体" w:hAnsi="宋体" w:eastAsia="宋体" w:cs="宋体"/>
          <w:spacing w:val="9"/>
          <w:sz w:val="20"/>
          <w:szCs w:val="20"/>
        </w:rPr>
        <w:t>20.2 供应商所提交的响应文件在评审</w:t>
      </w:r>
      <w:r>
        <w:rPr>
          <w:rFonts w:ascii="宋体" w:hAnsi="宋体" w:eastAsia="宋体" w:cs="宋体"/>
          <w:spacing w:val="8"/>
          <w:sz w:val="20"/>
          <w:szCs w:val="20"/>
        </w:rPr>
        <w:t>结束后，无论成交与否都不退还。</w:t>
      </w:r>
    </w:p>
    <w:p w14:paraId="34FE247E">
      <w:pPr>
        <w:pStyle w:val="2"/>
        <w:spacing w:line="348" w:lineRule="auto"/>
      </w:pPr>
    </w:p>
    <w:p w14:paraId="244A9B57">
      <w:pPr>
        <w:spacing w:before="99" w:line="221" w:lineRule="auto"/>
        <w:ind w:left="2835"/>
        <w:outlineLvl w:val="1"/>
        <w:rPr>
          <w:rFonts w:ascii="黑体" w:hAnsi="黑体" w:eastAsia="黑体" w:cs="黑体"/>
          <w:sz w:val="30"/>
          <w:szCs w:val="30"/>
        </w:rPr>
      </w:pPr>
      <w:bookmarkStart w:id="7" w:name="bookmark7"/>
      <w:bookmarkEnd w:id="7"/>
      <w:r>
        <w:rPr>
          <w:rFonts w:ascii="黑体" w:hAnsi="黑体" w:eastAsia="黑体" w:cs="黑体"/>
          <w:b/>
          <w:bCs/>
          <w:spacing w:val="-4"/>
          <w:sz w:val="30"/>
          <w:szCs w:val="30"/>
        </w:rPr>
        <w:t>五、响应文件解密和成交</w:t>
      </w:r>
    </w:p>
    <w:p w14:paraId="21C92484">
      <w:pPr>
        <w:spacing w:before="216" w:line="219" w:lineRule="auto"/>
        <w:ind w:left="5"/>
        <w:rPr>
          <w:rFonts w:ascii="宋体" w:hAnsi="宋体" w:eastAsia="宋体" w:cs="宋体"/>
          <w:sz w:val="24"/>
          <w:szCs w:val="24"/>
        </w:rPr>
      </w:pPr>
      <w:r>
        <w:rPr>
          <w:rFonts w:ascii="宋体" w:hAnsi="宋体" w:eastAsia="宋体" w:cs="宋体"/>
          <w:b/>
          <w:bCs/>
          <w:spacing w:val="-6"/>
          <w:sz w:val="24"/>
          <w:szCs w:val="24"/>
        </w:rPr>
        <w:t>21.</w:t>
      </w:r>
      <w:r>
        <w:rPr>
          <w:rFonts w:ascii="宋体" w:hAnsi="宋体" w:eastAsia="宋体" w:cs="宋体"/>
          <w:spacing w:val="25"/>
          <w:sz w:val="24"/>
          <w:szCs w:val="24"/>
        </w:rPr>
        <w:t xml:space="preserve"> </w:t>
      </w:r>
      <w:r>
        <w:rPr>
          <w:rFonts w:ascii="宋体" w:hAnsi="宋体" w:eastAsia="宋体" w:cs="宋体"/>
          <w:b/>
          <w:bCs/>
          <w:spacing w:val="-6"/>
          <w:sz w:val="24"/>
          <w:szCs w:val="24"/>
        </w:rPr>
        <w:t>响应文件解密</w:t>
      </w:r>
    </w:p>
    <w:p w14:paraId="06DFE04F">
      <w:pPr>
        <w:spacing w:before="178" w:line="302" w:lineRule="auto"/>
        <w:ind w:right="106" w:firstLine="424"/>
        <w:rPr>
          <w:rFonts w:ascii="宋体" w:hAnsi="宋体" w:eastAsia="宋体" w:cs="宋体"/>
          <w:sz w:val="20"/>
          <w:szCs w:val="20"/>
        </w:rPr>
      </w:pPr>
      <w:r>
        <w:rPr>
          <w:rFonts w:ascii="宋体" w:hAnsi="宋体" w:eastAsia="宋体" w:cs="宋体"/>
          <w:spacing w:val="11"/>
          <w:sz w:val="20"/>
          <w:szCs w:val="20"/>
        </w:rPr>
        <w:t>21.1</w:t>
      </w:r>
      <w:r>
        <w:rPr>
          <w:rFonts w:ascii="宋体" w:hAnsi="宋体" w:eastAsia="宋体" w:cs="宋体"/>
          <w:spacing w:val="-34"/>
          <w:sz w:val="20"/>
          <w:szCs w:val="20"/>
        </w:rPr>
        <w:t xml:space="preserve"> </w:t>
      </w:r>
      <w:r>
        <w:rPr>
          <w:rFonts w:ascii="宋体" w:hAnsi="宋体" w:eastAsia="宋体" w:cs="宋体"/>
          <w:spacing w:val="11"/>
          <w:sz w:val="20"/>
          <w:szCs w:val="20"/>
        </w:rPr>
        <w:t>不需提供样品或现场演示的项目，只接受网上在线解密方式解密响应文件，供应</w:t>
      </w:r>
      <w:r>
        <w:rPr>
          <w:rFonts w:ascii="宋体" w:hAnsi="宋体" w:eastAsia="宋体" w:cs="宋体"/>
          <w:spacing w:val="10"/>
          <w:sz w:val="20"/>
          <w:szCs w:val="20"/>
        </w:rPr>
        <w:t>商使用</w:t>
      </w:r>
      <w:r>
        <w:rPr>
          <w:rFonts w:ascii="宋体" w:hAnsi="宋体" w:eastAsia="宋体" w:cs="宋体"/>
          <w:sz w:val="20"/>
          <w:szCs w:val="20"/>
        </w:rPr>
        <w:t xml:space="preserve"> CA</w:t>
      </w:r>
      <w:r>
        <w:rPr>
          <w:rFonts w:ascii="宋体" w:hAnsi="宋体" w:eastAsia="宋体" w:cs="宋体"/>
          <w:spacing w:val="-28"/>
          <w:sz w:val="20"/>
          <w:szCs w:val="20"/>
        </w:rPr>
        <w:t xml:space="preserve"> </w:t>
      </w:r>
      <w:r>
        <w:rPr>
          <w:rFonts w:ascii="宋体" w:hAnsi="宋体" w:eastAsia="宋体" w:cs="宋体"/>
          <w:spacing w:val="9"/>
          <w:sz w:val="20"/>
          <w:szCs w:val="20"/>
        </w:rPr>
        <w:t>登录在</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公共资源交易服务网，在线解密首次提交的响应文件。</w:t>
      </w:r>
    </w:p>
    <w:p w14:paraId="111B059B">
      <w:pPr>
        <w:spacing w:before="163" w:line="327" w:lineRule="auto"/>
        <w:ind w:right="104" w:firstLine="423"/>
        <w:rPr>
          <w:rFonts w:ascii="宋体" w:hAnsi="宋体" w:eastAsia="宋体" w:cs="宋体"/>
          <w:sz w:val="20"/>
          <w:szCs w:val="20"/>
        </w:rPr>
      </w:pPr>
      <w:r>
        <w:rPr>
          <w:rFonts w:ascii="宋体" w:hAnsi="宋体" w:eastAsia="宋体" w:cs="宋体"/>
          <w:spacing w:val="11"/>
          <w:sz w:val="20"/>
          <w:szCs w:val="20"/>
        </w:rPr>
        <w:t>21.2</w:t>
      </w:r>
      <w:r>
        <w:rPr>
          <w:rFonts w:ascii="宋体" w:hAnsi="宋体" w:eastAsia="宋体" w:cs="宋体"/>
          <w:spacing w:val="-27"/>
          <w:sz w:val="20"/>
          <w:szCs w:val="20"/>
        </w:rPr>
        <w:t xml:space="preserve"> </w:t>
      </w:r>
      <w:r>
        <w:rPr>
          <w:rFonts w:ascii="宋体" w:hAnsi="宋体" w:eastAsia="宋体" w:cs="宋体"/>
          <w:spacing w:val="11"/>
          <w:sz w:val="20"/>
          <w:szCs w:val="20"/>
        </w:rPr>
        <w:t>需提供样品或现场演示的项目，只接受现场在线解密响应文件</w:t>
      </w:r>
      <w:r>
        <w:rPr>
          <w:rFonts w:ascii="宋体" w:hAnsi="宋体" w:eastAsia="宋体" w:cs="宋体"/>
          <w:spacing w:val="10"/>
          <w:sz w:val="20"/>
          <w:szCs w:val="20"/>
        </w:rPr>
        <w:t>，供应商须到</w:t>
      </w:r>
      <w:r>
        <w:rPr>
          <w:rFonts w:hint="eastAsia" w:ascii="宋体" w:hAnsi="宋体" w:eastAsia="宋体" w:cs="宋体"/>
          <w:color w:val="C00000"/>
          <w:spacing w:val="10"/>
          <w:sz w:val="20"/>
          <w:szCs w:val="20"/>
          <w:lang w:val="en-US" w:eastAsia="zh-CN"/>
        </w:rPr>
        <w:t>渠县</w:t>
      </w:r>
      <w:r>
        <w:rPr>
          <w:rFonts w:ascii="宋体" w:hAnsi="宋体" w:eastAsia="宋体" w:cs="宋体"/>
          <w:spacing w:val="10"/>
          <w:sz w:val="20"/>
          <w:szCs w:val="20"/>
        </w:rPr>
        <w:t>政府</w:t>
      </w:r>
      <w:r>
        <w:rPr>
          <w:rFonts w:ascii="宋体" w:hAnsi="宋体" w:eastAsia="宋体" w:cs="宋体"/>
          <w:sz w:val="20"/>
          <w:szCs w:val="20"/>
        </w:rPr>
        <w:t xml:space="preserve"> </w:t>
      </w:r>
      <w:r>
        <w:rPr>
          <w:rFonts w:ascii="宋体" w:hAnsi="宋体" w:eastAsia="宋体" w:cs="宋体"/>
          <w:spacing w:val="12"/>
          <w:sz w:val="20"/>
          <w:szCs w:val="20"/>
        </w:rPr>
        <w:t>采购中心开标厅现场使用</w:t>
      </w:r>
      <w:r>
        <w:rPr>
          <w:rFonts w:ascii="宋体" w:hAnsi="宋体" w:eastAsia="宋体" w:cs="宋体"/>
          <w:sz w:val="20"/>
          <w:szCs w:val="20"/>
        </w:rPr>
        <w:t>CA</w:t>
      </w:r>
      <w:r>
        <w:rPr>
          <w:rFonts w:ascii="宋体" w:hAnsi="宋体" w:eastAsia="宋体" w:cs="宋体"/>
          <w:spacing w:val="-34"/>
          <w:sz w:val="20"/>
          <w:szCs w:val="20"/>
        </w:rPr>
        <w:t xml:space="preserve"> </w:t>
      </w:r>
      <w:r>
        <w:rPr>
          <w:rFonts w:ascii="宋体" w:hAnsi="宋体" w:eastAsia="宋体" w:cs="宋体"/>
          <w:spacing w:val="12"/>
          <w:sz w:val="20"/>
          <w:szCs w:val="20"/>
        </w:rPr>
        <w:t>登录</w:t>
      </w:r>
      <w:r>
        <w:rPr>
          <w:rFonts w:hint="eastAsia" w:ascii="宋体" w:hAnsi="宋体" w:eastAsia="宋体" w:cs="宋体"/>
          <w:color w:val="C00000"/>
          <w:spacing w:val="12"/>
          <w:sz w:val="20"/>
          <w:szCs w:val="20"/>
          <w:lang w:val="en-US" w:eastAsia="zh-CN"/>
        </w:rPr>
        <w:t>渠县</w:t>
      </w:r>
      <w:r>
        <w:rPr>
          <w:rFonts w:ascii="宋体" w:hAnsi="宋体" w:eastAsia="宋体" w:cs="宋体"/>
          <w:spacing w:val="12"/>
          <w:sz w:val="20"/>
          <w:szCs w:val="20"/>
        </w:rPr>
        <w:t>公共资源交易服务网，在线解密提交的</w:t>
      </w:r>
      <w:r>
        <w:rPr>
          <w:rFonts w:ascii="宋体" w:hAnsi="宋体" w:eastAsia="宋体" w:cs="宋体"/>
          <w:spacing w:val="11"/>
          <w:sz w:val="20"/>
          <w:szCs w:val="20"/>
        </w:rPr>
        <w:t>响应文件，供应商</w:t>
      </w:r>
      <w:r>
        <w:rPr>
          <w:rFonts w:ascii="宋体" w:hAnsi="宋体" w:eastAsia="宋体" w:cs="宋体"/>
          <w:sz w:val="20"/>
          <w:szCs w:val="20"/>
        </w:rPr>
        <w:t xml:space="preserve"> </w:t>
      </w:r>
      <w:r>
        <w:rPr>
          <w:rFonts w:ascii="宋体" w:hAnsi="宋体" w:eastAsia="宋体" w:cs="宋体"/>
          <w:spacing w:val="9"/>
          <w:sz w:val="20"/>
          <w:szCs w:val="20"/>
        </w:rPr>
        <w:t>须在响应文件提交截止时间前将样品送到</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政府采购中心。</w:t>
      </w:r>
    </w:p>
    <w:p w14:paraId="2F7AD15D">
      <w:pPr>
        <w:spacing w:before="162" w:line="302" w:lineRule="auto"/>
        <w:ind w:left="4" w:right="35" w:firstLine="420"/>
        <w:rPr>
          <w:rFonts w:ascii="宋体" w:hAnsi="宋体" w:eastAsia="宋体" w:cs="宋体"/>
          <w:sz w:val="20"/>
          <w:szCs w:val="20"/>
        </w:rPr>
      </w:pPr>
      <w:r>
        <w:rPr>
          <w:rFonts w:ascii="宋体" w:hAnsi="宋体" w:eastAsia="宋体" w:cs="宋体"/>
          <w:spacing w:val="8"/>
          <w:sz w:val="20"/>
          <w:szCs w:val="20"/>
        </w:rPr>
        <w:t>21.3</w:t>
      </w:r>
      <w:r>
        <w:rPr>
          <w:rFonts w:ascii="宋体" w:hAnsi="宋体" w:eastAsia="宋体" w:cs="宋体"/>
          <w:spacing w:val="-17"/>
          <w:sz w:val="20"/>
          <w:szCs w:val="20"/>
        </w:rPr>
        <w:t xml:space="preserve"> </w:t>
      </w:r>
      <w:r>
        <w:rPr>
          <w:rFonts w:ascii="宋体" w:hAnsi="宋体" w:eastAsia="宋体" w:cs="宋体"/>
          <w:spacing w:val="8"/>
          <w:sz w:val="20"/>
          <w:szCs w:val="20"/>
        </w:rPr>
        <w:t>响应文件解密。供应商根据开标界面询价文件解密提示，在提交响应文件截止之时起</w:t>
      </w:r>
      <w:r>
        <w:rPr>
          <w:rFonts w:ascii="宋体" w:hAnsi="宋体" w:eastAsia="宋体" w:cs="宋体"/>
          <w:spacing w:val="-35"/>
          <w:sz w:val="20"/>
          <w:szCs w:val="20"/>
        </w:rPr>
        <w:t xml:space="preserve"> </w:t>
      </w:r>
      <w:r>
        <w:rPr>
          <w:rFonts w:ascii="宋体" w:hAnsi="宋体" w:eastAsia="宋体" w:cs="宋体"/>
          <w:spacing w:val="8"/>
          <w:sz w:val="20"/>
          <w:szCs w:val="20"/>
        </w:rPr>
        <w:t>30</w:t>
      </w:r>
      <w:r>
        <w:rPr>
          <w:rFonts w:ascii="宋体" w:hAnsi="宋体" w:eastAsia="宋体" w:cs="宋体"/>
          <w:sz w:val="20"/>
          <w:szCs w:val="20"/>
        </w:rPr>
        <w:t xml:space="preserve">  分钟内(系统自动计算)自行在线解密响应文件（解密方法详见《国有企业采购在线开标操作指南》）。</w:t>
      </w:r>
    </w:p>
    <w:p w14:paraId="798AA149">
      <w:pPr>
        <w:spacing w:before="162" w:line="327" w:lineRule="auto"/>
        <w:ind w:left="8" w:right="104" w:firstLine="416"/>
        <w:rPr>
          <w:rFonts w:ascii="宋体" w:hAnsi="宋体" w:eastAsia="宋体" w:cs="宋体"/>
          <w:sz w:val="20"/>
          <w:szCs w:val="20"/>
        </w:rPr>
      </w:pPr>
      <w:r>
        <w:rPr>
          <w:rFonts w:ascii="宋体" w:hAnsi="宋体" w:eastAsia="宋体" w:cs="宋体"/>
          <w:spacing w:val="10"/>
          <w:sz w:val="20"/>
          <w:szCs w:val="20"/>
        </w:rPr>
        <w:t>21.4</w:t>
      </w:r>
      <w:r>
        <w:rPr>
          <w:rFonts w:ascii="宋体" w:hAnsi="宋体" w:eastAsia="宋体" w:cs="宋体"/>
          <w:spacing w:val="-38"/>
          <w:sz w:val="20"/>
          <w:szCs w:val="20"/>
        </w:rPr>
        <w:t xml:space="preserve"> </w:t>
      </w:r>
      <w:r>
        <w:rPr>
          <w:rFonts w:ascii="宋体" w:hAnsi="宋体" w:eastAsia="宋体" w:cs="宋体"/>
          <w:spacing w:val="10"/>
          <w:sz w:val="20"/>
          <w:szCs w:val="20"/>
        </w:rPr>
        <w:t>解密结束后，所有供应商应保持通讯设备的畅通，</w:t>
      </w:r>
      <w:r>
        <w:rPr>
          <w:rFonts w:ascii="宋体" w:hAnsi="宋体" w:eastAsia="宋体" w:cs="宋体"/>
          <w:spacing w:val="-58"/>
          <w:sz w:val="20"/>
          <w:szCs w:val="20"/>
        </w:rPr>
        <w:t xml:space="preserve"> </w:t>
      </w:r>
      <w:r>
        <w:rPr>
          <w:rFonts w:ascii="宋体" w:hAnsi="宋体" w:eastAsia="宋体" w:cs="宋体"/>
          <w:spacing w:val="10"/>
          <w:sz w:val="20"/>
          <w:szCs w:val="20"/>
        </w:rPr>
        <w:t>以方便及时接收在评审过程中评审委</w:t>
      </w:r>
      <w:r>
        <w:rPr>
          <w:rFonts w:ascii="宋体" w:hAnsi="宋体" w:eastAsia="宋体" w:cs="宋体"/>
          <w:sz w:val="20"/>
          <w:szCs w:val="20"/>
        </w:rPr>
        <w:t xml:space="preserve"> </w:t>
      </w:r>
      <w:r>
        <w:rPr>
          <w:rFonts w:ascii="宋体" w:hAnsi="宋体" w:eastAsia="宋体" w:cs="宋体"/>
          <w:spacing w:val="8"/>
          <w:sz w:val="20"/>
          <w:szCs w:val="20"/>
        </w:rPr>
        <w:t>员会要求供应商对响应文件的必要澄清、说明和更正相关信息通知。询价结束后，供应商在</w:t>
      </w:r>
      <w:r>
        <w:rPr>
          <w:rFonts w:hint="eastAsia" w:ascii="宋体" w:hAnsi="宋体" w:eastAsia="宋体" w:cs="宋体"/>
          <w:color w:val="C00000"/>
          <w:spacing w:val="8"/>
          <w:sz w:val="20"/>
          <w:szCs w:val="20"/>
          <w:lang w:val="en-US" w:eastAsia="zh-CN"/>
        </w:rPr>
        <w:t>渠县</w:t>
      </w:r>
      <w:r>
        <w:rPr>
          <w:rFonts w:ascii="宋体" w:hAnsi="宋体" w:eastAsia="宋体" w:cs="宋体"/>
          <w:sz w:val="20"/>
          <w:szCs w:val="20"/>
        </w:rPr>
        <w:t xml:space="preserve"> </w:t>
      </w:r>
      <w:r>
        <w:rPr>
          <w:rFonts w:ascii="宋体" w:hAnsi="宋体" w:eastAsia="宋体" w:cs="宋体"/>
          <w:spacing w:val="8"/>
          <w:sz w:val="20"/>
          <w:szCs w:val="20"/>
        </w:rPr>
        <w:t>公共资源交易服务网站上查询评审结果。</w:t>
      </w:r>
    </w:p>
    <w:p w14:paraId="0167FD32">
      <w:pPr>
        <w:spacing w:before="169" w:line="219" w:lineRule="auto"/>
        <w:ind w:left="5"/>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响应文件不予受理情形</w:t>
      </w:r>
    </w:p>
    <w:p w14:paraId="195E4735">
      <w:pPr>
        <w:spacing w:before="175" w:line="228" w:lineRule="auto"/>
        <w:ind w:left="422"/>
        <w:rPr>
          <w:rFonts w:ascii="宋体" w:hAnsi="宋体" w:eastAsia="宋体" w:cs="宋体"/>
          <w:sz w:val="20"/>
          <w:szCs w:val="20"/>
        </w:rPr>
      </w:pPr>
      <w:r>
        <w:rPr>
          <w:rFonts w:ascii="宋体" w:hAnsi="宋体" w:eastAsia="宋体" w:cs="宋体"/>
          <w:spacing w:val="8"/>
          <w:sz w:val="20"/>
          <w:szCs w:val="20"/>
        </w:rPr>
        <w:t>有以下情形之一的，响应文件不予以受理：</w:t>
      </w:r>
    </w:p>
    <w:p w14:paraId="3C1739C5">
      <w:pPr>
        <w:spacing w:before="162" w:line="226" w:lineRule="auto"/>
        <w:ind w:left="431"/>
        <w:rPr>
          <w:rFonts w:ascii="宋体" w:hAnsi="宋体" w:eastAsia="宋体" w:cs="宋体"/>
          <w:sz w:val="20"/>
          <w:szCs w:val="20"/>
        </w:rPr>
      </w:pPr>
      <w:r>
        <w:rPr>
          <w:rFonts w:ascii="宋体" w:hAnsi="宋体" w:eastAsia="宋体" w:cs="宋体"/>
          <w:spacing w:val="8"/>
          <w:sz w:val="20"/>
          <w:szCs w:val="20"/>
        </w:rPr>
        <w:t>（1）未按询价通知书要求上传响应文件；</w:t>
      </w:r>
    </w:p>
    <w:p w14:paraId="4F1D5D6B">
      <w:pPr>
        <w:spacing w:line="226" w:lineRule="auto"/>
        <w:rPr>
          <w:rFonts w:ascii="宋体" w:hAnsi="宋体" w:eastAsia="宋体" w:cs="宋体"/>
          <w:sz w:val="20"/>
          <w:szCs w:val="20"/>
        </w:rPr>
        <w:sectPr>
          <w:footerReference r:id="rId22" w:type="default"/>
          <w:pgSz w:w="11907" w:h="16840"/>
          <w:pgMar w:top="1428" w:right="1369" w:bottom="1199" w:left="1480" w:header="0" w:footer="965" w:gutter="0"/>
          <w:cols w:space="720" w:num="1"/>
        </w:sectPr>
      </w:pPr>
    </w:p>
    <w:p w14:paraId="3997007D">
      <w:pPr>
        <w:spacing w:before="41" w:line="228" w:lineRule="auto"/>
        <w:ind w:left="430"/>
        <w:rPr>
          <w:rFonts w:ascii="宋体" w:hAnsi="宋体" w:eastAsia="宋体" w:cs="宋体"/>
          <w:sz w:val="20"/>
          <w:szCs w:val="20"/>
        </w:rPr>
      </w:pPr>
      <w:r>
        <w:rPr>
          <w:rFonts w:ascii="宋体" w:hAnsi="宋体" w:eastAsia="宋体" w:cs="宋体"/>
          <w:spacing w:val="8"/>
          <w:sz w:val="20"/>
          <w:szCs w:val="20"/>
        </w:rPr>
        <w:t>（2）不在规定解密响应文件截止时间内按要求完成解密的；</w:t>
      </w:r>
    </w:p>
    <w:p w14:paraId="1201C523">
      <w:pPr>
        <w:spacing w:before="161" w:line="228" w:lineRule="auto"/>
        <w:ind w:left="430"/>
        <w:rPr>
          <w:rFonts w:ascii="宋体" w:hAnsi="宋体" w:eastAsia="宋体" w:cs="宋体"/>
          <w:sz w:val="20"/>
          <w:szCs w:val="20"/>
        </w:rPr>
      </w:pPr>
      <w:r>
        <w:rPr>
          <w:rFonts w:ascii="宋体" w:hAnsi="宋体" w:eastAsia="宋体" w:cs="宋体"/>
          <w:spacing w:val="7"/>
          <w:sz w:val="20"/>
          <w:szCs w:val="20"/>
        </w:rPr>
        <w:t>（3）其它违反法律、法规的情形。</w:t>
      </w:r>
    </w:p>
    <w:p w14:paraId="2B9A22F9">
      <w:pPr>
        <w:spacing w:before="167" w:line="219" w:lineRule="auto"/>
        <w:ind w:left="4"/>
        <w:rPr>
          <w:rFonts w:ascii="宋体" w:hAnsi="宋体" w:eastAsia="宋体" w:cs="宋体"/>
          <w:sz w:val="24"/>
          <w:szCs w:val="24"/>
        </w:rPr>
      </w:pPr>
      <w:r>
        <w:rPr>
          <w:rFonts w:ascii="宋体" w:hAnsi="宋体" w:eastAsia="宋体" w:cs="宋体"/>
          <w:b/>
          <w:bCs/>
          <w:spacing w:val="-3"/>
          <w:sz w:val="24"/>
          <w:szCs w:val="24"/>
        </w:rPr>
        <w:t>24.</w:t>
      </w:r>
      <w:r>
        <w:rPr>
          <w:rFonts w:ascii="宋体" w:hAnsi="宋体" w:eastAsia="宋体" w:cs="宋体"/>
          <w:spacing w:val="-3"/>
          <w:sz w:val="24"/>
          <w:szCs w:val="24"/>
        </w:rPr>
        <w:t xml:space="preserve"> </w:t>
      </w:r>
      <w:r>
        <w:rPr>
          <w:rFonts w:ascii="宋体" w:hAnsi="宋体" w:eastAsia="宋体" w:cs="宋体"/>
          <w:b/>
          <w:bCs/>
          <w:spacing w:val="-3"/>
          <w:sz w:val="24"/>
          <w:szCs w:val="24"/>
        </w:rPr>
        <w:t>成交通知书</w:t>
      </w:r>
    </w:p>
    <w:p w14:paraId="563147F7">
      <w:pPr>
        <w:spacing w:before="176" w:line="227" w:lineRule="auto"/>
        <w:ind w:left="423"/>
        <w:rPr>
          <w:rFonts w:ascii="宋体" w:hAnsi="宋体" w:eastAsia="宋体" w:cs="宋体"/>
          <w:sz w:val="20"/>
          <w:szCs w:val="20"/>
        </w:rPr>
      </w:pPr>
      <w:r>
        <w:rPr>
          <w:rFonts w:ascii="宋体" w:hAnsi="宋体" w:eastAsia="宋体" w:cs="宋体"/>
          <w:spacing w:val="9"/>
          <w:sz w:val="20"/>
          <w:szCs w:val="20"/>
        </w:rPr>
        <w:t>24.1</w:t>
      </w:r>
      <w:r>
        <w:rPr>
          <w:rFonts w:ascii="宋体" w:hAnsi="宋体" w:eastAsia="宋体" w:cs="宋体"/>
          <w:spacing w:val="-37"/>
          <w:sz w:val="20"/>
          <w:szCs w:val="20"/>
        </w:rPr>
        <w:t xml:space="preserve"> </w:t>
      </w:r>
      <w:r>
        <w:rPr>
          <w:rFonts w:ascii="宋体" w:hAnsi="宋体" w:eastAsia="宋体" w:cs="宋体"/>
          <w:spacing w:val="9"/>
          <w:sz w:val="20"/>
          <w:szCs w:val="20"/>
        </w:rPr>
        <w:t>成交通知书为签订国有企业采购合</w:t>
      </w:r>
      <w:r>
        <w:rPr>
          <w:rFonts w:ascii="宋体" w:hAnsi="宋体" w:eastAsia="宋体" w:cs="宋体"/>
          <w:spacing w:val="8"/>
          <w:sz w:val="20"/>
          <w:szCs w:val="20"/>
        </w:rPr>
        <w:t>同的依据之一，是合同的有效组成部分。</w:t>
      </w:r>
    </w:p>
    <w:p w14:paraId="796CFAF3">
      <w:pPr>
        <w:spacing w:before="163" w:line="301" w:lineRule="auto"/>
        <w:ind w:left="2" w:right="2" w:firstLine="420"/>
        <w:rPr>
          <w:rFonts w:ascii="宋体" w:hAnsi="宋体" w:eastAsia="宋体" w:cs="宋体"/>
          <w:sz w:val="20"/>
          <w:szCs w:val="20"/>
        </w:rPr>
      </w:pPr>
      <w:r>
        <w:rPr>
          <w:rFonts w:ascii="宋体" w:hAnsi="宋体" w:eastAsia="宋体" w:cs="宋体"/>
          <w:spacing w:val="9"/>
          <w:sz w:val="20"/>
          <w:szCs w:val="20"/>
        </w:rPr>
        <w:t>24.2 自成交供应商确定之日起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5"/>
          <w:sz w:val="20"/>
          <w:szCs w:val="20"/>
        </w:rPr>
        <w:t xml:space="preserve"> </w:t>
      </w:r>
      <w:r>
        <w:rPr>
          <w:rFonts w:ascii="宋体" w:hAnsi="宋体" w:eastAsia="宋体" w:cs="宋体"/>
          <w:spacing w:val="9"/>
          <w:sz w:val="20"/>
          <w:szCs w:val="20"/>
        </w:rPr>
        <w:t>个工作日内，发出成交通知书，并</w:t>
      </w:r>
      <w:r>
        <w:rPr>
          <w:rFonts w:ascii="宋体" w:hAnsi="宋体" w:eastAsia="宋体" w:cs="宋体"/>
          <w:spacing w:val="8"/>
          <w:sz w:val="20"/>
          <w:szCs w:val="20"/>
        </w:rPr>
        <w:t>在</w:t>
      </w:r>
      <w:r>
        <w:rPr>
          <w:rFonts w:hint="eastAsia" w:ascii="宋体" w:hAnsi="宋体" w:eastAsia="宋体" w:cs="宋体"/>
          <w:b/>
          <w:bCs/>
          <w:color w:val="C00000"/>
          <w:spacing w:val="8"/>
          <w:sz w:val="20"/>
          <w:szCs w:val="20"/>
          <w:lang w:val="en-US" w:eastAsia="zh-CN"/>
        </w:rPr>
        <w:t>渠县</w:t>
      </w:r>
      <w:r>
        <w:rPr>
          <w:rFonts w:ascii="宋体" w:hAnsi="宋体" w:eastAsia="宋体" w:cs="宋体"/>
          <w:b/>
          <w:bCs/>
          <w:spacing w:val="8"/>
          <w:sz w:val="20"/>
          <w:szCs w:val="20"/>
        </w:rPr>
        <w:t>公共资源交易服</w:t>
      </w:r>
      <w:r>
        <w:rPr>
          <w:rFonts w:ascii="宋体" w:hAnsi="宋体" w:eastAsia="宋体" w:cs="宋体"/>
          <w:sz w:val="20"/>
          <w:szCs w:val="20"/>
        </w:rPr>
        <w:t xml:space="preserve"> </w:t>
      </w:r>
      <w:r>
        <w:rPr>
          <w:rFonts w:ascii="宋体" w:hAnsi="宋体" w:eastAsia="宋体" w:cs="宋体"/>
          <w:b/>
          <w:bCs/>
          <w:spacing w:val="7"/>
          <w:sz w:val="20"/>
          <w:szCs w:val="20"/>
        </w:rPr>
        <w:t>务网站上</w:t>
      </w:r>
      <w:r>
        <w:rPr>
          <w:rFonts w:ascii="宋体" w:hAnsi="宋体" w:eastAsia="宋体" w:cs="宋体"/>
          <w:spacing w:val="7"/>
          <w:sz w:val="20"/>
          <w:szCs w:val="20"/>
        </w:rPr>
        <w:t>公告成交结果。</w:t>
      </w:r>
    </w:p>
    <w:p w14:paraId="3AD33B2E">
      <w:pPr>
        <w:spacing w:before="165" w:line="227" w:lineRule="auto"/>
        <w:ind w:left="423"/>
        <w:rPr>
          <w:rFonts w:ascii="宋体" w:hAnsi="宋体" w:eastAsia="宋体" w:cs="宋体"/>
          <w:sz w:val="20"/>
          <w:szCs w:val="20"/>
        </w:rPr>
      </w:pPr>
      <w:r>
        <w:rPr>
          <w:rFonts w:ascii="宋体" w:hAnsi="宋体" w:eastAsia="宋体" w:cs="宋体"/>
          <w:spacing w:val="5"/>
          <w:sz w:val="20"/>
          <w:szCs w:val="20"/>
        </w:rPr>
        <w:t>24.3</w:t>
      </w:r>
      <w:r>
        <w:rPr>
          <w:rFonts w:ascii="宋体" w:hAnsi="宋体" w:eastAsia="宋体" w:cs="宋体"/>
          <w:spacing w:val="-23"/>
          <w:sz w:val="20"/>
          <w:szCs w:val="20"/>
        </w:rPr>
        <w:t xml:space="preserve"> </w:t>
      </w:r>
      <w:r>
        <w:rPr>
          <w:rFonts w:ascii="宋体" w:hAnsi="宋体" w:eastAsia="宋体" w:cs="宋体"/>
          <w:spacing w:val="5"/>
          <w:sz w:val="20"/>
          <w:szCs w:val="20"/>
        </w:rPr>
        <w:t>成交通知书领取（详见“供应商须知附表</w:t>
      </w:r>
      <w:r>
        <w:rPr>
          <w:rFonts w:ascii="宋体" w:hAnsi="宋体" w:eastAsia="宋体" w:cs="宋体"/>
          <w:spacing w:val="-70"/>
          <w:sz w:val="20"/>
          <w:szCs w:val="20"/>
        </w:rPr>
        <w:t xml:space="preserve"> </w:t>
      </w:r>
      <w:r>
        <w:rPr>
          <w:rFonts w:ascii="宋体" w:hAnsi="宋体" w:eastAsia="宋体" w:cs="宋体"/>
          <w:spacing w:val="5"/>
          <w:sz w:val="20"/>
          <w:szCs w:val="20"/>
        </w:rPr>
        <w:t>”第</w:t>
      </w:r>
      <w:r>
        <w:rPr>
          <w:rFonts w:ascii="宋体" w:hAnsi="宋体" w:eastAsia="宋体" w:cs="宋体"/>
          <w:spacing w:val="-21"/>
          <w:sz w:val="20"/>
          <w:szCs w:val="20"/>
        </w:rPr>
        <w:t xml:space="preserve"> </w:t>
      </w:r>
      <w:r>
        <w:rPr>
          <w:rFonts w:ascii="宋体" w:hAnsi="宋体" w:eastAsia="宋体" w:cs="宋体"/>
          <w:spacing w:val="5"/>
          <w:sz w:val="20"/>
          <w:szCs w:val="20"/>
        </w:rPr>
        <w:t>18</w:t>
      </w:r>
      <w:r>
        <w:rPr>
          <w:rFonts w:ascii="宋体" w:hAnsi="宋体" w:eastAsia="宋体" w:cs="宋体"/>
          <w:spacing w:val="-37"/>
          <w:sz w:val="20"/>
          <w:szCs w:val="20"/>
        </w:rPr>
        <w:t xml:space="preserve"> </w:t>
      </w:r>
      <w:r>
        <w:rPr>
          <w:rFonts w:ascii="宋体" w:hAnsi="宋体" w:eastAsia="宋体" w:cs="宋体"/>
          <w:spacing w:val="5"/>
          <w:sz w:val="20"/>
          <w:szCs w:val="20"/>
        </w:rPr>
        <w:t>项规定）。</w:t>
      </w:r>
    </w:p>
    <w:p w14:paraId="38418F13">
      <w:pPr>
        <w:spacing w:before="162" w:line="302" w:lineRule="auto"/>
        <w:ind w:left="5" w:right="2" w:firstLine="418"/>
        <w:rPr>
          <w:rFonts w:ascii="宋体" w:hAnsi="宋体" w:eastAsia="宋体" w:cs="宋体"/>
          <w:sz w:val="20"/>
          <w:szCs w:val="20"/>
        </w:rPr>
      </w:pPr>
      <w:r>
        <w:rPr>
          <w:rFonts w:ascii="宋体" w:hAnsi="宋体" w:eastAsia="宋体" w:cs="宋体"/>
          <w:spacing w:val="11"/>
          <w:sz w:val="20"/>
          <w:szCs w:val="20"/>
        </w:rPr>
        <w:t>24.4</w:t>
      </w:r>
      <w:r>
        <w:rPr>
          <w:rFonts w:ascii="宋体" w:hAnsi="宋体" w:eastAsia="宋体" w:cs="宋体"/>
          <w:spacing w:val="-37"/>
          <w:sz w:val="20"/>
          <w:szCs w:val="20"/>
        </w:rPr>
        <w:t xml:space="preserve"> </w:t>
      </w:r>
      <w:r>
        <w:rPr>
          <w:rFonts w:ascii="宋体" w:hAnsi="宋体" w:eastAsia="宋体" w:cs="宋体"/>
          <w:spacing w:val="11"/>
          <w:sz w:val="20"/>
          <w:szCs w:val="20"/>
        </w:rPr>
        <w:t>成交通知书对采购人和成交人均具有法律效力。成交通知书发出后，采购人改变成交结</w:t>
      </w:r>
      <w:r>
        <w:rPr>
          <w:rFonts w:ascii="宋体" w:hAnsi="宋体" w:eastAsia="宋体" w:cs="宋体"/>
          <w:sz w:val="20"/>
          <w:szCs w:val="20"/>
        </w:rPr>
        <w:t xml:space="preserve"> </w:t>
      </w:r>
      <w:r>
        <w:rPr>
          <w:rFonts w:ascii="宋体" w:hAnsi="宋体" w:eastAsia="宋体" w:cs="宋体"/>
          <w:spacing w:val="9"/>
          <w:sz w:val="20"/>
          <w:szCs w:val="20"/>
        </w:rPr>
        <w:t>果，或者成交人无正当理由放弃成交的，应当承担相应的法律责任。</w:t>
      </w:r>
    </w:p>
    <w:p w14:paraId="4A6BEBE0">
      <w:pPr>
        <w:spacing w:before="163" w:line="327" w:lineRule="auto"/>
        <w:ind w:left="1" w:right="2" w:firstLine="421"/>
        <w:rPr>
          <w:rFonts w:ascii="宋体" w:hAnsi="宋体" w:eastAsia="宋体" w:cs="宋体"/>
          <w:sz w:val="20"/>
          <w:szCs w:val="20"/>
        </w:rPr>
      </w:pPr>
      <w:r>
        <w:rPr>
          <w:rFonts w:ascii="宋体" w:hAnsi="宋体" w:eastAsia="宋体" w:cs="宋体"/>
          <w:spacing w:val="11"/>
          <w:sz w:val="20"/>
          <w:szCs w:val="20"/>
        </w:rPr>
        <w:t>24.5</w:t>
      </w:r>
      <w:r>
        <w:rPr>
          <w:rFonts w:ascii="宋体" w:hAnsi="宋体" w:eastAsia="宋体" w:cs="宋体"/>
          <w:spacing w:val="-37"/>
          <w:sz w:val="20"/>
          <w:szCs w:val="20"/>
        </w:rPr>
        <w:t xml:space="preserve"> </w:t>
      </w:r>
      <w:r>
        <w:rPr>
          <w:rFonts w:ascii="宋体" w:hAnsi="宋体" w:eastAsia="宋体" w:cs="宋体"/>
          <w:spacing w:val="11"/>
          <w:sz w:val="20"/>
          <w:szCs w:val="20"/>
        </w:rPr>
        <w:t>经有权主体认定，成交人的响应文件应作为无效响应文件处理或按国有企业采购法律法</w:t>
      </w:r>
      <w:r>
        <w:rPr>
          <w:rFonts w:ascii="宋体" w:hAnsi="宋体" w:eastAsia="宋体" w:cs="宋体"/>
          <w:sz w:val="20"/>
          <w:szCs w:val="20"/>
        </w:rPr>
        <w:t xml:space="preserve"> </w:t>
      </w:r>
      <w:r>
        <w:rPr>
          <w:rFonts w:ascii="宋体" w:hAnsi="宋体" w:eastAsia="宋体" w:cs="宋体"/>
          <w:spacing w:val="8"/>
          <w:sz w:val="20"/>
          <w:szCs w:val="20"/>
        </w:rPr>
        <w:t>规规章制度规定应当成交无效的，采购单位负责公告已发出的成交通知书无效并予收回（成交人应</w:t>
      </w:r>
      <w:r>
        <w:rPr>
          <w:rFonts w:ascii="宋体" w:hAnsi="宋体" w:eastAsia="宋体" w:cs="宋体"/>
          <w:spacing w:val="2"/>
          <w:sz w:val="20"/>
          <w:szCs w:val="20"/>
        </w:rPr>
        <w:t xml:space="preserve"> </w:t>
      </w:r>
      <w:r>
        <w:rPr>
          <w:rFonts w:ascii="宋体" w:hAnsi="宋体" w:eastAsia="宋体" w:cs="宋体"/>
          <w:spacing w:val="8"/>
          <w:sz w:val="20"/>
          <w:szCs w:val="20"/>
        </w:rPr>
        <w:t>当缴回</w:t>
      </w:r>
      <w:r>
        <w:rPr>
          <w:rFonts w:ascii="宋体" w:hAnsi="宋体" w:eastAsia="宋体" w:cs="宋体"/>
          <w:spacing w:val="21"/>
          <w:sz w:val="20"/>
          <w:szCs w:val="20"/>
        </w:rPr>
        <w:t>），</w:t>
      </w:r>
      <w:r>
        <w:rPr>
          <w:rFonts w:ascii="宋体" w:hAnsi="宋体" w:eastAsia="宋体" w:cs="宋体"/>
          <w:spacing w:val="8"/>
          <w:sz w:val="20"/>
          <w:szCs w:val="20"/>
        </w:rPr>
        <w:t>依法重新确定成交人或者重新开展采购活动。</w:t>
      </w:r>
    </w:p>
    <w:p w14:paraId="09AA82F1">
      <w:pPr>
        <w:pStyle w:val="2"/>
        <w:spacing w:line="348" w:lineRule="auto"/>
      </w:pPr>
    </w:p>
    <w:p w14:paraId="3DB5CD48">
      <w:pPr>
        <w:spacing w:before="98" w:line="222" w:lineRule="auto"/>
        <w:ind w:left="2684"/>
        <w:outlineLvl w:val="1"/>
        <w:rPr>
          <w:rFonts w:ascii="黑体" w:hAnsi="黑体" w:eastAsia="黑体" w:cs="黑体"/>
          <w:sz w:val="30"/>
          <w:szCs w:val="30"/>
        </w:rPr>
      </w:pPr>
      <w:bookmarkStart w:id="8" w:name="bookmark8"/>
      <w:bookmarkEnd w:id="8"/>
      <w:r>
        <w:rPr>
          <w:rFonts w:ascii="黑体" w:hAnsi="黑体" w:eastAsia="黑体" w:cs="黑体"/>
          <w:b/>
          <w:bCs/>
          <w:spacing w:val="-4"/>
          <w:sz w:val="30"/>
          <w:szCs w:val="30"/>
        </w:rPr>
        <w:t>六、签订及履行合同和验收</w:t>
      </w:r>
    </w:p>
    <w:p w14:paraId="1B0D960C">
      <w:pPr>
        <w:spacing w:before="215" w:line="221" w:lineRule="auto"/>
        <w:ind w:left="4"/>
        <w:rPr>
          <w:rFonts w:ascii="宋体" w:hAnsi="宋体" w:eastAsia="宋体" w:cs="宋体"/>
          <w:sz w:val="24"/>
          <w:szCs w:val="24"/>
        </w:rPr>
      </w:pPr>
      <w:r>
        <w:rPr>
          <w:rFonts w:ascii="宋体" w:hAnsi="宋体" w:eastAsia="宋体" w:cs="宋体"/>
          <w:b/>
          <w:bCs/>
          <w:spacing w:val="-4"/>
          <w:sz w:val="24"/>
          <w:szCs w:val="24"/>
        </w:rPr>
        <w:t>25.</w:t>
      </w:r>
      <w:r>
        <w:rPr>
          <w:rFonts w:ascii="宋体" w:hAnsi="宋体" w:eastAsia="宋体" w:cs="宋体"/>
          <w:spacing w:val="-4"/>
          <w:sz w:val="24"/>
          <w:szCs w:val="24"/>
        </w:rPr>
        <w:t xml:space="preserve"> </w:t>
      </w:r>
      <w:r>
        <w:rPr>
          <w:rFonts w:ascii="宋体" w:hAnsi="宋体" w:eastAsia="宋体" w:cs="宋体"/>
          <w:b/>
          <w:bCs/>
          <w:spacing w:val="-4"/>
          <w:sz w:val="24"/>
          <w:szCs w:val="24"/>
        </w:rPr>
        <w:t>签订合同</w:t>
      </w:r>
    </w:p>
    <w:p w14:paraId="5582EAD0">
      <w:pPr>
        <w:spacing w:before="174" w:line="329" w:lineRule="auto"/>
        <w:ind w:left="5" w:firstLine="418"/>
        <w:rPr>
          <w:rFonts w:ascii="宋体" w:hAnsi="宋体" w:eastAsia="宋体" w:cs="宋体"/>
          <w:sz w:val="20"/>
          <w:szCs w:val="20"/>
        </w:rPr>
      </w:pPr>
      <w:r>
        <w:rPr>
          <w:rFonts w:ascii="宋体" w:hAnsi="宋体" w:eastAsia="宋体" w:cs="宋体"/>
          <w:spacing w:val="10"/>
          <w:sz w:val="20"/>
          <w:szCs w:val="20"/>
        </w:rPr>
        <w:t>25.1 成交供应商应在成交通知书发出之日起三十日内与采购人签订采购合同。由于成</w:t>
      </w:r>
      <w:r>
        <w:rPr>
          <w:rFonts w:ascii="宋体" w:hAnsi="宋体" w:eastAsia="宋体" w:cs="宋体"/>
          <w:spacing w:val="9"/>
          <w:sz w:val="20"/>
          <w:szCs w:val="20"/>
        </w:rPr>
        <w:t>交供应</w:t>
      </w:r>
      <w:r>
        <w:rPr>
          <w:rFonts w:ascii="宋体" w:hAnsi="宋体" w:eastAsia="宋体" w:cs="宋体"/>
          <w:sz w:val="20"/>
          <w:szCs w:val="20"/>
        </w:rPr>
        <w:t xml:space="preserve"> </w:t>
      </w:r>
      <w:r>
        <w:rPr>
          <w:rFonts w:ascii="宋体" w:hAnsi="宋体" w:eastAsia="宋体" w:cs="宋体"/>
          <w:spacing w:val="8"/>
          <w:sz w:val="20"/>
          <w:szCs w:val="20"/>
        </w:rPr>
        <w:t>商的原因逾期未与采购人签订采购合同的，将视为放弃成交，取消其成交资格并将按相关规定进行</w:t>
      </w:r>
      <w:r>
        <w:rPr>
          <w:rFonts w:ascii="宋体" w:hAnsi="宋体" w:eastAsia="宋体" w:cs="宋体"/>
          <w:sz w:val="20"/>
          <w:szCs w:val="20"/>
        </w:rPr>
        <w:t xml:space="preserve"> </w:t>
      </w:r>
      <w:r>
        <w:rPr>
          <w:rFonts w:ascii="宋体" w:hAnsi="宋体" w:eastAsia="宋体" w:cs="宋体"/>
          <w:spacing w:val="1"/>
          <w:sz w:val="20"/>
          <w:szCs w:val="20"/>
        </w:rPr>
        <w:t>处理。</w:t>
      </w:r>
    </w:p>
    <w:p w14:paraId="521B1358">
      <w:pPr>
        <w:spacing w:before="156" w:line="327" w:lineRule="auto"/>
        <w:ind w:right="2" w:firstLine="423"/>
        <w:rPr>
          <w:rFonts w:ascii="宋体" w:hAnsi="宋体" w:eastAsia="宋体" w:cs="宋体"/>
          <w:sz w:val="20"/>
          <w:szCs w:val="20"/>
        </w:rPr>
      </w:pPr>
      <w:r>
        <w:rPr>
          <w:rFonts w:ascii="宋体" w:hAnsi="宋体" w:eastAsia="宋体" w:cs="宋体"/>
          <w:spacing w:val="10"/>
          <w:sz w:val="20"/>
          <w:szCs w:val="20"/>
        </w:rPr>
        <w:t>25.2 采购人不得向成交供应商提出任何不合理的要求，作为签订合同的条件，</w:t>
      </w:r>
      <w:r>
        <w:rPr>
          <w:rFonts w:ascii="宋体" w:hAnsi="宋体" w:eastAsia="宋体" w:cs="宋体"/>
          <w:spacing w:val="9"/>
          <w:sz w:val="20"/>
          <w:szCs w:val="20"/>
        </w:rPr>
        <w:t>不得与成交供</w:t>
      </w:r>
      <w:r>
        <w:rPr>
          <w:rFonts w:ascii="宋体" w:hAnsi="宋体" w:eastAsia="宋体" w:cs="宋体"/>
          <w:sz w:val="20"/>
          <w:szCs w:val="20"/>
        </w:rPr>
        <w:t xml:space="preserve"> </w:t>
      </w:r>
      <w:r>
        <w:rPr>
          <w:rFonts w:ascii="宋体" w:hAnsi="宋体" w:eastAsia="宋体" w:cs="宋体"/>
          <w:spacing w:val="8"/>
          <w:sz w:val="20"/>
          <w:szCs w:val="20"/>
        </w:rPr>
        <w:t>应商私下订立背离合同实质性内容的任何协议，所签订的合同不得对询价文件和成交供应商响应文</w:t>
      </w:r>
      <w:r>
        <w:rPr>
          <w:rFonts w:ascii="宋体" w:hAnsi="宋体" w:eastAsia="宋体" w:cs="宋体"/>
          <w:spacing w:val="4"/>
          <w:sz w:val="20"/>
          <w:szCs w:val="20"/>
        </w:rPr>
        <w:t xml:space="preserve"> </w:t>
      </w:r>
      <w:r>
        <w:rPr>
          <w:rFonts w:ascii="宋体" w:hAnsi="宋体" w:eastAsia="宋体" w:cs="宋体"/>
          <w:spacing w:val="8"/>
          <w:sz w:val="20"/>
          <w:szCs w:val="20"/>
        </w:rPr>
        <w:t>件确定的事项进行修改。</w:t>
      </w:r>
    </w:p>
    <w:p w14:paraId="1A532A4C">
      <w:pPr>
        <w:spacing w:before="164" w:line="302" w:lineRule="auto"/>
        <w:ind w:right="2" w:firstLine="422"/>
        <w:rPr>
          <w:rFonts w:ascii="宋体" w:hAnsi="宋体" w:eastAsia="宋体" w:cs="宋体"/>
          <w:sz w:val="20"/>
          <w:szCs w:val="20"/>
        </w:rPr>
      </w:pPr>
      <w:r>
        <w:rPr>
          <w:rFonts w:ascii="宋体" w:hAnsi="宋体" w:eastAsia="宋体" w:cs="宋体"/>
          <w:spacing w:val="10"/>
          <w:sz w:val="20"/>
          <w:szCs w:val="20"/>
        </w:rPr>
        <w:t>25.3 成交供应商因不可抗力原因不能履行采购合同或放弃成交的，采购人可以</w:t>
      </w:r>
      <w:r>
        <w:rPr>
          <w:rFonts w:ascii="宋体" w:hAnsi="宋体" w:eastAsia="宋体" w:cs="宋体"/>
          <w:spacing w:val="9"/>
          <w:sz w:val="20"/>
          <w:szCs w:val="20"/>
        </w:rPr>
        <w:t>与排在成交供</w:t>
      </w:r>
      <w:r>
        <w:rPr>
          <w:rFonts w:ascii="宋体" w:hAnsi="宋体" w:eastAsia="宋体" w:cs="宋体"/>
          <w:sz w:val="20"/>
          <w:szCs w:val="20"/>
        </w:rPr>
        <w:t xml:space="preserve"> </w:t>
      </w:r>
      <w:r>
        <w:rPr>
          <w:rFonts w:ascii="宋体" w:hAnsi="宋体" w:eastAsia="宋体" w:cs="宋体"/>
          <w:spacing w:val="9"/>
          <w:sz w:val="20"/>
          <w:szCs w:val="20"/>
        </w:rPr>
        <w:t>应商之后第一位的成交候选人签订采购合同</w:t>
      </w:r>
      <w:r>
        <w:rPr>
          <w:rFonts w:ascii="宋体" w:hAnsi="宋体" w:eastAsia="宋体" w:cs="宋体"/>
          <w:spacing w:val="8"/>
          <w:sz w:val="20"/>
          <w:szCs w:val="20"/>
        </w:rPr>
        <w:t>，</w:t>
      </w:r>
      <w:r>
        <w:rPr>
          <w:rFonts w:ascii="宋体" w:hAnsi="宋体" w:eastAsia="宋体" w:cs="宋体"/>
          <w:spacing w:val="-59"/>
          <w:sz w:val="20"/>
          <w:szCs w:val="20"/>
        </w:rPr>
        <w:t xml:space="preserve"> </w:t>
      </w:r>
      <w:r>
        <w:rPr>
          <w:rFonts w:ascii="宋体" w:hAnsi="宋体" w:eastAsia="宋体" w:cs="宋体"/>
          <w:spacing w:val="8"/>
          <w:sz w:val="20"/>
          <w:szCs w:val="20"/>
        </w:rPr>
        <w:t>以此类推。也可以重新开展国有企业采购活动。</w:t>
      </w:r>
    </w:p>
    <w:p w14:paraId="5FA5429D">
      <w:pPr>
        <w:spacing w:before="167" w:line="220" w:lineRule="auto"/>
        <w:ind w:left="4"/>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合同分包（实质性要求）</w:t>
      </w:r>
    </w:p>
    <w:p w14:paraId="0B487E13">
      <w:pPr>
        <w:spacing w:before="176" w:line="377" w:lineRule="auto"/>
        <w:ind w:left="2" w:right="2" w:firstLine="420"/>
        <w:jc w:val="both"/>
        <w:rPr>
          <w:rFonts w:ascii="宋体" w:hAnsi="宋体" w:eastAsia="宋体" w:cs="宋体"/>
          <w:sz w:val="20"/>
          <w:szCs w:val="20"/>
        </w:rPr>
      </w:pPr>
      <w:r>
        <w:rPr>
          <w:rFonts w:ascii="宋体" w:hAnsi="宋体" w:eastAsia="宋体" w:cs="宋体"/>
          <w:spacing w:val="10"/>
          <w:sz w:val="20"/>
          <w:szCs w:val="20"/>
        </w:rPr>
        <w:t>26.1 经采购人同意，成交供应商可以依法采取分包方式履行合同。这种要求应</w:t>
      </w:r>
      <w:r>
        <w:rPr>
          <w:rFonts w:ascii="宋体" w:hAnsi="宋体" w:eastAsia="宋体" w:cs="宋体"/>
          <w:spacing w:val="9"/>
          <w:sz w:val="20"/>
          <w:szCs w:val="20"/>
        </w:rPr>
        <w:t>当在合同签订</w:t>
      </w:r>
      <w:r>
        <w:rPr>
          <w:rFonts w:ascii="宋体" w:hAnsi="宋体" w:eastAsia="宋体" w:cs="宋体"/>
          <w:sz w:val="20"/>
          <w:szCs w:val="20"/>
        </w:rPr>
        <w:t xml:space="preserve"> </w:t>
      </w:r>
      <w:r>
        <w:rPr>
          <w:rFonts w:ascii="宋体" w:hAnsi="宋体" w:eastAsia="宋体" w:cs="宋体"/>
          <w:spacing w:val="8"/>
          <w:sz w:val="20"/>
          <w:szCs w:val="20"/>
        </w:rPr>
        <w:t>之前征得采购人同意，并且分包供应商履行的分包项目的品牌、规格型号及技术要求等，必须与成</w:t>
      </w:r>
      <w:r>
        <w:rPr>
          <w:rFonts w:ascii="宋体" w:hAnsi="宋体" w:eastAsia="宋体" w:cs="宋体"/>
          <w:spacing w:val="2"/>
          <w:sz w:val="20"/>
          <w:szCs w:val="20"/>
        </w:rPr>
        <w:t xml:space="preserve"> </w:t>
      </w:r>
      <w:r>
        <w:rPr>
          <w:rFonts w:ascii="宋体" w:hAnsi="宋体" w:eastAsia="宋体" w:cs="宋体"/>
          <w:spacing w:val="5"/>
          <w:sz w:val="20"/>
          <w:szCs w:val="20"/>
        </w:rPr>
        <w:t>交的一致。</w:t>
      </w:r>
    </w:p>
    <w:p w14:paraId="74B8FBDF">
      <w:pPr>
        <w:spacing w:before="1" w:line="376" w:lineRule="auto"/>
        <w:ind w:left="3" w:firstLine="420"/>
        <w:rPr>
          <w:rFonts w:ascii="宋体" w:hAnsi="宋体" w:eastAsia="宋体" w:cs="宋体"/>
          <w:sz w:val="20"/>
          <w:szCs w:val="20"/>
        </w:rPr>
      </w:pPr>
      <w:r>
        <w:rPr>
          <w:rFonts w:ascii="宋体" w:hAnsi="宋体" w:eastAsia="宋体" w:cs="宋体"/>
          <w:spacing w:val="8"/>
          <w:sz w:val="20"/>
          <w:szCs w:val="20"/>
        </w:rPr>
        <w:t>分包履行合同的部分应当为采购项目的非主体、非关键性工作，不属于成交供应商的主要合同</w:t>
      </w:r>
      <w:r>
        <w:rPr>
          <w:rFonts w:ascii="宋体" w:hAnsi="宋体" w:eastAsia="宋体" w:cs="宋体"/>
          <w:sz w:val="20"/>
          <w:szCs w:val="20"/>
        </w:rPr>
        <w:t xml:space="preserve"> </w:t>
      </w:r>
      <w:r>
        <w:rPr>
          <w:rFonts w:ascii="宋体" w:hAnsi="宋体" w:eastAsia="宋体" w:cs="宋体"/>
          <w:spacing w:val="2"/>
          <w:sz w:val="20"/>
          <w:szCs w:val="20"/>
        </w:rPr>
        <w:t>义务。</w:t>
      </w:r>
    </w:p>
    <w:p w14:paraId="1C93EC71">
      <w:pPr>
        <w:spacing w:before="1" w:line="303" w:lineRule="auto"/>
        <w:ind w:left="5" w:right="2" w:firstLine="418"/>
        <w:rPr>
          <w:rFonts w:ascii="宋体" w:hAnsi="宋体" w:eastAsia="宋体" w:cs="宋体"/>
          <w:sz w:val="20"/>
          <w:szCs w:val="20"/>
        </w:rPr>
      </w:pPr>
      <w:r>
        <w:rPr>
          <w:rFonts w:ascii="宋体" w:hAnsi="宋体" w:eastAsia="宋体" w:cs="宋体"/>
          <w:spacing w:val="10"/>
          <w:sz w:val="20"/>
          <w:szCs w:val="20"/>
        </w:rPr>
        <w:t>26.2 采购合同实行分包履行的，成交供应商就采购项目和分包项目向采购人负</w:t>
      </w:r>
      <w:r>
        <w:rPr>
          <w:rFonts w:ascii="宋体" w:hAnsi="宋体" w:eastAsia="宋体" w:cs="宋体"/>
          <w:spacing w:val="9"/>
          <w:sz w:val="20"/>
          <w:szCs w:val="20"/>
        </w:rPr>
        <w:t>责，分包供应</w:t>
      </w:r>
      <w:r>
        <w:rPr>
          <w:rFonts w:ascii="宋体" w:hAnsi="宋体" w:eastAsia="宋体" w:cs="宋体"/>
          <w:sz w:val="20"/>
          <w:szCs w:val="20"/>
        </w:rPr>
        <w:t xml:space="preserve"> </w:t>
      </w:r>
      <w:r>
        <w:rPr>
          <w:rFonts w:ascii="宋体" w:hAnsi="宋体" w:eastAsia="宋体" w:cs="宋体"/>
          <w:spacing w:val="7"/>
          <w:sz w:val="20"/>
          <w:szCs w:val="20"/>
        </w:rPr>
        <w:t>商就分包项目承担责任。</w:t>
      </w:r>
    </w:p>
    <w:p w14:paraId="5C0D8BCF">
      <w:pPr>
        <w:spacing w:before="160" w:line="302" w:lineRule="auto"/>
        <w:ind w:left="2" w:firstLine="420"/>
        <w:rPr>
          <w:rFonts w:ascii="宋体" w:hAnsi="宋体" w:eastAsia="宋体" w:cs="宋体"/>
          <w:sz w:val="20"/>
          <w:szCs w:val="20"/>
        </w:rPr>
      </w:pPr>
      <w:r>
        <w:rPr>
          <w:rFonts w:ascii="宋体" w:hAnsi="宋体" w:eastAsia="宋体" w:cs="宋体"/>
          <w:spacing w:val="7"/>
          <w:sz w:val="20"/>
          <w:szCs w:val="20"/>
        </w:rPr>
        <w:t>26.3</w:t>
      </w:r>
      <w:r>
        <w:rPr>
          <w:rFonts w:ascii="宋体" w:hAnsi="宋体" w:eastAsia="宋体" w:cs="宋体"/>
          <w:spacing w:val="40"/>
          <w:sz w:val="20"/>
          <w:szCs w:val="20"/>
        </w:rPr>
        <w:t xml:space="preserve"> </w:t>
      </w:r>
      <w:r>
        <w:rPr>
          <w:rFonts w:ascii="宋体" w:hAnsi="宋体" w:eastAsia="宋体" w:cs="宋体"/>
          <w:spacing w:val="7"/>
          <w:sz w:val="20"/>
          <w:szCs w:val="20"/>
        </w:rPr>
        <w:t>中小企业参照《政府采购促进中小企业发展管理办法》（财库[2020]46</w:t>
      </w:r>
      <w:r>
        <w:rPr>
          <w:rFonts w:ascii="宋体" w:hAnsi="宋体" w:eastAsia="宋体" w:cs="宋体"/>
          <w:spacing w:val="-35"/>
          <w:sz w:val="20"/>
          <w:szCs w:val="20"/>
        </w:rPr>
        <w:t xml:space="preserve"> </w:t>
      </w:r>
      <w:r>
        <w:rPr>
          <w:rFonts w:ascii="宋体" w:hAnsi="宋体" w:eastAsia="宋体" w:cs="宋体"/>
          <w:spacing w:val="7"/>
          <w:sz w:val="20"/>
          <w:szCs w:val="20"/>
        </w:rPr>
        <w:t>号）的规定的政</w:t>
      </w:r>
      <w:r>
        <w:rPr>
          <w:rFonts w:ascii="宋体" w:hAnsi="宋体" w:eastAsia="宋体" w:cs="宋体"/>
          <w:sz w:val="20"/>
          <w:szCs w:val="20"/>
        </w:rPr>
        <w:t xml:space="preserve"> </w:t>
      </w:r>
      <w:r>
        <w:rPr>
          <w:rFonts w:ascii="宋体" w:hAnsi="宋体" w:eastAsia="宋体" w:cs="宋体"/>
          <w:spacing w:val="8"/>
          <w:sz w:val="20"/>
          <w:szCs w:val="20"/>
        </w:rPr>
        <w:t>策获取国有企业采购合同后，小型、微型企业不得分包或转包给大型、中型企业，中型企业不得分</w:t>
      </w:r>
    </w:p>
    <w:p w14:paraId="17A3327A">
      <w:pPr>
        <w:spacing w:line="302" w:lineRule="auto"/>
        <w:rPr>
          <w:rFonts w:ascii="宋体" w:hAnsi="宋体" w:eastAsia="宋体" w:cs="宋体"/>
          <w:sz w:val="20"/>
          <w:szCs w:val="20"/>
        </w:rPr>
        <w:sectPr>
          <w:footerReference r:id="rId23" w:type="default"/>
          <w:pgSz w:w="11907" w:h="16840"/>
          <w:pgMar w:top="1428" w:right="1473" w:bottom="1199" w:left="1480" w:header="0" w:footer="965" w:gutter="0"/>
          <w:cols w:space="720" w:num="1"/>
        </w:sectPr>
      </w:pPr>
    </w:p>
    <w:p w14:paraId="358BFF4D">
      <w:pPr>
        <w:spacing w:before="42" w:line="228" w:lineRule="auto"/>
        <w:rPr>
          <w:rFonts w:ascii="宋体" w:hAnsi="宋体" w:eastAsia="宋体" w:cs="宋体"/>
          <w:sz w:val="20"/>
          <w:szCs w:val="20"/>
        </w:rPr>
      </w:pPr>
      <w:r>
        <w:rPr>
          <w:rFonts w:ascii="宋体" w:hAnsi="宋体" w:eastAsia="宋体" w:cs="宋体"/>
          <w:spacing w:val="8"/>
          <w:sz w:val="20"/>
          <w:szCs w:val="20"/>
        </w:rPr>
        <w:t>包或转包给大型企业。</w:t>
      </w:r>
    </w:p>
    <w:p w14:paraId="1EEDB27A">
      <w:pPr>
        <w:spacing w:before="160" w:line="227" w:lineRule="auto"/>
        <w:ind w:left="454"/>
        <w:rPr>
          <w:rFonts w:ascii="宋体" w:hAnsi="宋体" w:eastAsia="宋体" w:cs="宋体"/>
          <w:sz w:val="20"/>
          <w:szCs w:val="20"/>
        </w:rPr>
      </w:pPr>
      <w:r>
        <w:rPr>
          <w:rFonts w:ascii="宋体" w:hAnsi="宋体" w:eastAsia="宋体" w:cs="宋体"/>
          <w:spacing w:val="12"/>
          <w:sz w:val="20"/>
          <w:szCs w:val="20"/>
        </w:rPr>
        <w:t>26.4</w:t>
      </w:r>
      <w:r>
        <w:rPr>
          <w:rFonts w:ascii="宋体" w:hAnsi="宋体" w:eastAsia="宋体" w:cs="宋体"/>
          <w:spacing w:val="60"/>
          <w:sz w:val="20"/>
          <w:szCs w:val="20"/>
        </w:rPr>
        <w:t xml:space="preserve"> </w:t>
      </w:r>
      <w:r>
        <w:rPr>
          <w:rFonts w:ascii="宋体" w:hAnsi="宋体" w:eastAsia="宋体" w:cs="宋体"/>
          <w:spacing w:val="12"/>
          <w:sz w:val="20"/>
          <w:szCs w:val="20"/>
        </w:rPr>
        <w:t>本项目是否允许合同分包（详见“供应商须知附表</w:t>
      </w:r>
      <w:r>
        <w:rPr>
          <w:rFonts w:ascii="宋体" w:hAnsi="宋体" w:eastAsia="宋体" w:cs="宋体"/>
          <w:spacing w:val="-70"/>
          <w:sz w:val="20"/>
          <w:szCs w:val="20"/>
        </w:rPr>
        <w:t xml:space="preserve"> </w:t>
      </w:r>
      <w:r>
        <w:rPr>
          <w:rFonts w:ascii="宋体" w:hAnsi="宋体" w:eastAsia="宋体" w:cs="宋体"/>
          <w:spacing w:val="12"/>
          <w:sz w:val="20"/>
          <w:szCs w:val="20"/>
        </w:rPr>
        <w:t>”第</w:t>
      </w:r>
      <w:r>
        <w:rPr>
          <w:rFonts w:ascii="宋体" w:hAnsi="宋体" w:eastAsia="宋体" w:cs="宋体"/>
          <w:spacing w:val="-32"/>
          <w:sz w:val="20"/>
          <w:szCs w:val="20"/>
        </w:rPr>
        <w:t xml:space="preserve"> </w:t>
      </w:r>
      <w:r>
        <w:rPr>
          <w:rFonts w:ascii="宋体" w:hAnsi="宋体" w:eastAsia="宋体" w:cs="宋体"/>
          <w:spacing w:val="12"/>
          <w:sz w:val="20"/>
          <w:szCs w:val="20"/>
        </w:rPr>
        <w:t>7</w:t>
      </w:r>
      <w:r>
        <w:rPr>
          <w:rFonts w:ascii="宋体" w:hAnsi="宋体" w:eastAsia="宋体" w:cs="宋体"/>
          <w:spacing w:val="-37"/>
          <w:sz w:val="20"/>
          <w:szCs w:val="20"/>
        </w:rPr>
        <w:t xml:space="preserve"> </w:t>
      </w:r>
      <w:r>
        <w:rPr>
          <w:rFonts w:ascii="宋体" w:hAnsi="宋体" w:eastAsia="宋体" w:cs="宋体"/>
          <w:spacing w:val="12"/>
          <w:sz w:val="20"/>
          <w:szCs w:val="20"/>
        </w:rPr>
        <w:t>项规定）。</w:t>
      </w:r>
    </w:p>
    <w:p w14:paraId="1B4EF693">
      <w:pPr>
        <w:spacing w:before="169" w:line="220" w:lineRule="auto"/>
        <w:ind w:left="4"/>
        <w:rPr>
          <w:rFonts w:ascii="宋体" w:hAnsi="宋体" w:eastAsia="宋体" w:cs="宋体"/>
          <w:sz w:val="24"/>
          <w:szCs w:val="24"/>
        </w:rPr>
      </w:pPr>
      <w:r>
        <w:rPr>
          <w:rFonts w:ascii="宋体" w:hAnsi="宋体" w:eastAsia="宋体" w:cs="宋体"/>
          <w:b/>
          <w:bCs/>
          <w:spacing w:val="-3"/>
          <w:sz w:val="24"/>
          <w:szCs w:val="24"/>
        </w:rPr>
        <w:t>27.</w:t>
      </w:r>
      <w:r>
        <w:rPr>
          <w:rFonts w:ascii="宋体" w:hAnsi="宋体" w:eastAsia="宋体" w:cs="宋体"/>
          <w:spacing w:val="-3"/>
          <w:sz w:val="24"/>
          <w:szCs w:val="24"/>
        </w:rPr>
        <w:t xml:space="preserve"> </w:t>
      </w:r>
      <w:r>
        <w:rPr>
          <w:rFonts w:ascii="宋体" w:hAnsi="宋体" w:eastAsia="宋体" w:cs="宋体"/>
          <w:b/>
          <w:bCs/>
          <w:spacing w:val="-3"/>
          <w:sz w:val="24"/>
          <w:szCs w:val="24"/>
        </w:rPr>
        <w:t>合同转包（实质性要求）</w:t>
      </w:r>
    </w:p>
    <w:p w14:paraId="33ED0F07">
      <w:pPr>
        <w:spacing w:before="174" w:line="327" w:lineRule="auto"/>
        <w:ind w:left="1" w:right="54" w:firstLine="421"/>
        <w:rPr>
          <w:rFonts w:ascii="宋体" w:hAnsi="宋体" w:eastAsia="宋体" w:cs="宋体"/>
          <w:sz w:val="20"/>
          <w:szCs w:val="20"/>
        </w:rPr>
      </w:pPr>
      <w:r>
        <w:rPr>
          <w:rFonts w:ascii="宋体" w:hAnsi="宋体" w:eastAsia="宋体" w:cs="宋体"/>
          <w:spacing w:val="10"/>
          <w:sz w:val="20"/>
          <w:szCs w:val="20"/>
        </w:rPr>
        <w:t>27.1 本采购项目严禁成交供应商将任何国有企业采购合同义务转包。本项目所</w:t>
      </w:r>
      <w:r>
        <w:rPr>
          <w:rFonts w:ascii="宋体" w:hAnsi="宋体" w:eastAsia="宋体" w:cs="宋体"/>
          <w:spacing w:val="9"/>
          <w:sz w:val="20"/>
          <w:szCs w:val="20"/>
        </w:rPr>
        <w:t>称转包，是指</w:t>
      </w:r>
      <w:r>
        <w:rPr>
          <w:rFonts w:ascii="宋体" w:hAnsi="宋体" w:eastAsia="宋体" w:cs="宋体"/>
          <w:sz w:val="20"/>
          <w:szCs w:val="20"/>
        </w:rPr>
        <w:t xml:space="preserve"> </w:t>
      </w:r>
      <w:r>
        <w:rPr>
          <w:rFonts w:ascii="宋体" w:hAnsi="宋体" w:eastAsia="宋体" w:cs="宋体"/>
          <w:spacing w:val="8"/>
          <w:sz w:val="20"/>
          <w:szCs w:val="20"/>
        </w:rPr>
        <w:t>成交供应商将国有企业采购合同义务转让给第三人，并退出现有国有企业采购合同当事人双方的权</w:t>
      </w:r>
      <w:r>
        <w:rPr>
          <w:rFonts w:ascii="宋体" w:hAnsi="宋体" w:eastAsia="宋体" w:cs="宋体"/>
          <w:spacing w:val="2"/>
          <w:sz w:val="20"/>
          <w:szCs w:val="20"/>
        </w:rPr>
        <w:t xml:space="preserve"> </w:t>
      </w:r>
      <w:r>
        <w:rPr>
          <w:rFonts w:ascii="宋体" w:hAnsi="宋体" w:eastAsia="宋体" w:cs="宋体"/>
          <w:spacing w:val="9"/>
          <w:sz w:val="20"/>
          <w:szCs w:val="20"/>
        </w:rPr>
        <w:t>利义务关系，受让人（即第三人）成为国有企业采购合同的另一方当事人的行为。</w:t>
      </w:r>
    </w:p>
    <w:p w14:paraId="5640227C">
      <w:pPr>
        <w:spacing w:before="164" w:line="227" w:lineRule="auto"/>
        <w:ind w:left="423"/>
        <w:rPr>
          <w:rFonts w:ascii="宋体" w:hAnsi="宋体" w:eastAsia="宋体" w:cs="宋体"/>
          <w:sz w:val="20"/>
          <w:szCs w:val="20"/>
        </w:rPr>
      </w:pPr>
      <w:r>
        <w:rPr>
          <w:rFonts w:ascii="宋体" w:hAnsi="宋体" w:eastAsia="宋体" w:cs="宋体"/>
          <w:spacing w:val="9"/>
          <w:sz w:val="20"/>
          <w:szCs w:val="20"/>
        </w:rPr>
        <w:t>27.2 成交供应商转包的，视同拒绝履行国有企业采购合同义务，将依法</w:t>
      </w:r>
      <w:r>
        <w:rPr>
          <w:rFonts w:ascii="宋体" w:hAnsi="宋体" w:eastAsia="宋体" w:cs="宋体"/>
          <w:spacing w:val="8"/>
          <w:sz w:val="20"/>
          <w:szCs w:val="20"/>
        </w:rPr>
        <w:t>追究法律责任。</w:t>
      </w:r>
    </w:p>
    <w:p w14:paraId="0118F16E">
      <w:pPr>
        <w:spacing w:before="166" w:line="220" w:lineRule="auto"/>
        <w:ind w:left="4"/>
        <w:rPr>
          <w:rFonts w:ascii="宋体" w:hAnsi="宋体" w:eastAsia="宋体" w:cs="宋体"/>
          <w:sz w:val="24"/>
          <w:szCs w:val="24"/>
        </w:rPr>
      </w:pPr>
      <w:r>
        <w:rPr>
          <w:rFonts w:ascii="宋体" w:hAnsi="宋体" w:eastAsia="宋体" w:cs="宋体"/>
          <w:b/>
          <w:bCs/>
          <w:spacing w:val="-4"/>
          <w:sz w:val="24"/>
          <w:szCs w:val="24"/>
        </w:rPr>
        <w:t>28.</w:t>
      </w:r>
      <w:r>
        <w:rPr>
          <w:rFonts w:ascii="宋体" w:hAnsi="宋体" w:eastAsia="宋体" w:cs="宋体"/>
          <w:spacing w:val="-4"/>
          <w:sz w:val="24"/>
          <w:szCs w:val="24"/>
        </w:rPr>
        <w:t xml:space="preserve"> </w:t>
      </w:r>
      <w:r>
        <w:rPr>
          <w:rFonts w:ascii="宋体" w:hAnsi="宋体" w:eastAsia="宋体" w:cs="宋体"/>
          <w:b/>
          <w:bCs/>
          <w:spacing w:val="-4"/>
          <w:sz w:val="24"/>
          <w:szCs w:val="24"/>
        </w:rPr>
        <w:t>补充合同</w:t>
      </w:r>
    </w:p>
    <w:p w14:paraId="556AFD9B">
      <w:pPr>
        <w:spacing w:before="172" w:line="378" w:lineRule="auto"/>
        <w:ind w:right="52" w:firstLine="423"/>
        <w:jc w:val="both"/>
        <w:rPr>
          <w:rFonts w:ascii="宋体" w:hAnsi="宋体" w:eastAsia="宋体" w:cs="宋体"/>
          <w:sz w:val="20"/>
          <w:szCs w:val="20"/>
        </w:rPr>
      </w:pPr>
      <w:r>
        <w:rPr>
          <w:rFonts w:ascii="宋体" w:hAnsi="宋体" w:eastAsia="宋体" w:cs="宋体"/>
          <w:spacing w:val="10"/>
          <w:sz w:val="20"/>
          <w:szCs w:val="20"/>
        </w:rPr>
        <w:t>28.1 采购合同履行过程中，采购人需要追加与合同标的相同的货物或者服务的</w:t>
      </w:r>
      <w:r>
        <w:rPr>
          <w:rFonts w:ascii="宋体" w:hAnsi="宋体" w:eastAsia="宋体" w:cs="宋体"/>
          <w:spacing w:val="9"/>
          <w:sz w:val="20"/>
          <w:szCs w:val="20"/>
        </w:rPr>
        <w:t>，在不改变合</w:t>
      </w:r>
      <w:r>
        <w:rPr>
          <w:rFonts w:ascii="宋体" w:hAnsi="宋体" w:eastAsia="宋体" w:cs="宋体"/>
          <w:sz w:val="20"/>
          <w:szCs w:val="20"/>
        </w:rPr>
        <w:t xml:space="preserve"> </w:t>
      </w:r>
      <w:r>
        <w:rPr>
          <w:rFonts w:ascii="宋体" w:hAnsi="宋体" w:eastAsia="宋体" w:cs="宋体"/>
          <w:spacing w:val="8"/>
          <w:sz w:val="20"/>
          <w:szCs w:val="20"/>
        </w:rPr>
        <w:t>同其他条款的前提下，可以与成交供应商协商签订补充合同，但所有补充合同的采购金额不得超过</w:t>
      </w:r>
      <w:r>
        <w:rPr>
          <w:rFonts w:ascii="宋体" w:hAnsi="宋体" w:eastAsia="宋体" w:cs="宋体"/>
          <w:spacing w:val="4"/>
          <w:sz w:val="20"/>
          <w:szCs w:val="20"/>
        </w:rPr>
        <w:t xml:space="preserve"> </w:t>
      </w:r>
      <w:r>
        <w:rPr>
          <w:rFonts w:ascii="宋体" w:hAnsi="宋体" w:eastAsia="宋体" w:cs="宋体"/>
          <w:spacing w:val="8"/>
          <w:sz w:val="20"/>
          <w:szCs w:val="20"/>
        </w:rPr>
        <w:t>原合同采购金额的百分之十，该补充合同应当在原国有企业采购合同履行过程中，不得在原国有企</w:t>
      </w:r>
      <w:r>
        <w:rPr>
          <w:rFonts w:ascii="宋体" w:hAnsi="宋体" w:eastAsia="宋体" w:cs="宋体"/>
          <w:spacing w:val="7"/>
          <w:sz w:val="20"/>
          <w:szCs w:val="20"/>
        </w:rPr>
        <w:t xml:space="preserve"> </w:t>
      </w:r>
      <w:r>
        <w:rPr>
          <w:rFonts w:ascii="宋体" w:hAnsi="宋体" w:eastAsia="宋体" w:cs="宋体"/>
          <w:spacing w:val="8"/>
          <w:sz w:val="20"/>
          <w:szCs w:val="20"/>
        </w:rPr>
        <w:t>业采购合同履行结束后，且采购货物、工程和服务的名称、价格、履约方式、验收标准等必须与原</w:t>
      </w:r>
      <w:r>
        <w:rPr>
          <w:rFonts w:ascii="宋体" w:hAnsi="宋体" w:eastAsia="宋体" w:cs="宋体"/>
          <w:spacing w:val="4"/>
          <w:sz w:val="20"/>
          <w:szCs w:val="20"/>
        </w:rPr>
        <w:t xml:space="preserve"> </w:t>
      </w:r>
      <w:r>
        <w:rPr>
          <w:rFonts w:ascii="宋体" w:hAnsi="宋体" w:eastAsia="宋体" w:cs="宋体"/>
          <w:spacing w:val="8"/>
          <w:sz w:val="20"/>
          <w:szCs w:val="20"/>
        </w:rPr>
        <w:t>国有企业采购合同一致。</w:t>
      </w:r>
    </w:p>
    <w:p w14:paraId="69D44072">
      <w:pPr>
        <w:spacing w:before="5" w:line="219" w:lineRule="auto"/>
        <w:ind w:left="4"/>
        <w:rPr>
          <w:rFonts w:ascii="宋体" w:hAnsi="宋体" w:eastAsia="宋体" w:cs="宋体"/>
          <w:sz w:val="24"/>
          <w:szCs w:val="24"/>
        </w:rPr>
      </w:pPr>
      <w:r>
        <w:rPr>
          <w:rFonts w:ascii="宋体" w:hAnsi="宋体" w:eastAsia="宋体" w:cs="宋体"/>
          <w:b/>
          <w:bCs/>
          <w:spacing w:val="-3"/>
          <w:sz w:val="24"/>
          <w:szCs w:val="24"/>
        </w:rPr>
        <w:t>29.</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履约保证金(若收取)</w:t>
      </w:r>
    </w:p>
    <w:p w14:paraId="3BE03F62">
      <w:pPr>
        <w:spacing w:before="175" w:line="302" w:lineRule="auto"/>
        <w:ind w:left="5" w:right="54" w:firstLine="417"/>
        <w:rPr>
          <w:rFonts w:ascii="宋体" w:hAnsi="宋体" w:eastAsia="宋体" w:cs="宋体"/>
          <w:sz w:val="20"/>
          <w:szCs w:val="20"/>
        </w:rPr>
      </w:pPr>
      <w:r>
        <w:rPr>
          <w:rFonts w:ascii="宋体" w:hAnsi="宋体" w:eastAsia="宋体" w:cs="宋体"/>
          <w:spacing w:val="10"/>
          <w:sz w:val="20"/>
          <w:szCs w:val="20"/>
        </w:rPr>
        <w:t>29.1 成交供应商应在合同签订之前交纳履约保证金。供应商应当以支票、汇票</w:t>
      </w:r>
      <w:r>
        <w:rPr>
          <w:rFonts w:ascii="宋体" w:hAnsi="宋体" w:eastAsia="宋体" w:cs="宋体"/>
          <w:spacing w:val="9"/>
          <w:sz w:val="20"/>
          <w:szCs w:val="20"/>
        </w:rPr>
        <w:t>、本票或者金</w:t>
      </w:r>
      <w:r>
        <w:rPr>
          <w:rFonts w:ascii="宋体" w:hAnsi="宋体" w:eastAsia="宋体" w:cs="宋体"/>
          <w:sz w:val="20"/>
          <w:szCs w:val="20"/>
        </w:rPr>
        <w:t xml:space="preserve"> </w:t>
      </w:r>
      <w:r>
        <w:rPr>
          <w:rFonts w:ascii="宋体" w:hAnsi="宋体" w:eastAsia="宋体" w:cs="宋体"/>
          <w:spacing w:val="8"/>
          <w:sz w:val="20"/>
          <w:szCs w:val="20"/>
        </w:rPr>
        <w:t>融机构、担保机构出具的保函等非现金形式提交。</w:t>
      </w:r>
    </w:p>
    <w:p w14:paraId="623BB2DD">
      <w:pPr>
        <w:spacing w:before="165" w:line="302" w:lineRule="auto"/>
        <w:ind w:firstLine="422"/>
        <w:rPr>
          <w:rFonts w:ascii="宋体" w:hAnsi="宋体" w:eastAsia="宋体" w:cs="宋体"/>
          <w:sz w:val="20"/>
          <w:szCs w:val="20"/>
        </w:rPr>
      </w:pPr>
      <w:r>
        <w:rPr>
          <w:rFonts w:ascii="宋体" w:hAnsi="宋体" w:eastAsia="宋体" w:cs="宋体"/>
          <w:spacing w:val="4"/>
          <w:sz w:val="20"/>
          <w:szCs w:val="20"/>
        </w:rPr>
        <w:t>29.2 如果成交供应商在规定的合同签订时间内，没有按照 前款（29.1）规</w:t>
      </w:r>
      <w:r>
        <w:rPr>
          <w:rFonts w:ascii="宋体" w:hAnsi="宋体" w:eastAsia="宋体" w:cs="宋体"/>
          <w:spacing w:val="3"/>
          <w:sz w:val="20"/>
          <w:szCs w:val="20"/>
        </w:rPr>
        <w:t>定交纳履约保证金，</w:t>
      </w:r>
      <w:r>
        <w:rPr>
          <w:rFonts w:ascii="宋体" w:hAnsi="宋体" w:eastAsia="宋体" w:cs="宋体"/>
          <w:sz w:val="20"/>
          <w:szCs w:val="20"/>
        </w:rPr>
        <w:t xml:space="preserve"> </w:t>
      </w:r>
      <w:r>
        <w:rPr>
          <w:rFonts w:ascii="宋体" w:hAnsi="宋体" w:eastAsia="宋体" w:cs="宋体"/>
          <w:spacing w:val="8"/>
          <w:sz w:val="20"/>
          <w:szCs w:val="20"/>
        </w:rPr>
        <w:t>且又无正当理由的，将视为放弃成交。</w:t>
      </w:r>
    </w:p>
    <w:p w14:paraId="56E4B241">
      <w:pPr>
        <w:spacing w:before="163" w:line="302" w:lineRule="auto"/>
        <w:ind w:left="1" w:right="54" w:firstLine="421"/>
        <w:rPr>
          <w:rFonts w:ascii="宋体" w:hAnsi="宋体" w:eastAsia="宋体" w:cs="宋体"/>
          <w:sz w:val="20"/>
          <w:szCs w:val="20"/>
        </w:rPr>
      </w:pPr>
      <w:r>
        <w:rPr>
          <w:rFonts w:ascii="宋体" w:hAnsi="宋体" w:eastAsia="宋体" w:cs="宋体"/>
          <w:spacing w:val="10"/>
          <w:sz w:val="20"/>
          <w:szCs w:val="20"/>
        </w:rPr>
        <w:t>29.3</w:t>
      </w:r>
      <w:r>
        <w:rPr>
          <w:rFonts w:ascii="宋体" w:hAnsi="宋体" w:eastAsia="宋体" w:cs="宋体"/>
          <w:spacing w:val="-25"/>
          <w:sz w:val="20"/>
          <w:szCs w:val="20"/>
        </w:rPr>
        <w:t xml:space="preserve"> </w:t>
      </w:r>
      <w:r>
        <w:rPr>
          <w:rFonts w:ascii="宋体" w:hAnsi="宋体" w:eastAsia="宋体" w:cs="宋体"/>
          <w:spacing w:val="10"/>
          <w:sz w:val="20"/>
          <w:szCs w:val="20"/>
        </w:rPr>
        <w:t>履约保证金退还的时间和方式。采购人在项目验收合格后</w:t>
      </w:r>
      <w:r>
        <w:rPr>
          <w:rFonts w:ascii="宋体" w:hAnsi="宋体" w:eastAsia="宋体" w:cs="宋体"/>
          <w:spacing w:val="-32"/>
          <w:sz w:val="20"/>
          <w:szCs w:val="20"/>
        </w:rPr>
        <w:t xml:space="preserve"> </w:t>
      </w:r>
      <w:r>
        <w:rPr>
          <w:rFonts w:ascii="宋体" w:hAnsi="宋体" w:eastAsia="宋体" w:cs="宋体"/>
          <w:spacing w:val="10"/>
          <w:sz w:val="20"/>
          <w:szCs w:val="20"/>
        </w:rPr>
        <w:t>5</w:t>
      </w:r>
      <w:r>
        <w:rPr>
          <w:rFonts w:ascii="宋体" w:hAnsi="宋体" w:eastAsia="宋体" w:cs="宋体"/>
          <w:spacing w:val="-38"/>
          <w:sz w:val="20"/>
          <w:szCs w:val="20"/>
        </w:rPr>
        <w:t xml:space="preserve"> </w:t>
      </w:r>
      <w:r>
        <w:rPr>
          <w:rFonts w:ascii="宋体" w:hAnsi="宋体" w:eastAsia="宋体" w:cs="宋体"/>
          <w:spacing w:val="10"/>
          <w:sz w:val="20"/>
          <w:szCs w:val="20"/>
        </w:rPr>
        <w:t>个工作日内将供应商的履约</w:t>
      </w:r>
      <w:r>
        <w:rPr>
          <w:rFonts w:ascii="宋体" w:hAnsi="宋体" w:eastAsia="宋体" w:cs="宋体"/>
          <w:sz w:val="20"/>
          <w:szCs w:val="20"/>
        </w:rPr>
        <w:t xml:space="preserve"> </w:t>
      </w:r>
      <w:r>
        <w:rPr>
          <w:rFonts w:ascii="宋体" w:hAnsi="宋体" w:eastAsia="宋体" w:cs="宋体"/>
          <w:spacing w:val="6"/>
          <w:sz w:val="20"/>
          <w:szCs w:val="20"/>
        </w:rPr>
        <w:t>保证金退回。</w:t>
      </w:r>
    </w:p>
    <w:p w14:paraId="0D4296ED">
      <w:pPr>
        <w:spacing w:before="163" w:line="228" w:lineRule="auto"/>
        <w:ind w:left="423"/>
        <w:rPr>
          <w:rFonts w:ascii="宋体" w:hAnsi="宋体" w:eastAsia="宋体" w:cs="宋体"/>
          <w:sz w:val="20"/>
          <w:szCs w:val="20"/>
        </w:rPr>
      </w:pPr>
      <w:r>
        <w:rPr>
          <w:rFonts w:ascii="宋体" w:hAnsi="宋体" w:eastAsia="宋体" w:cs="宋体"/>
          <w:spacing w:val="6"/>
          <w:sz w:val="20"/>
          <w:szCs w:val="20"/>
        </w:rPr>
        <w:t>29.4</w:t>
      </w:r>
      <w:r>
        <w:rPr>
          <w:rFonts w:ascii="宋体" w:hAnsi="宋体" w:eastAsia="宋体" w:cs="宋体"/>
          <w:spacing w:val="-24"/>
          <w:sz w:val="20"/>
          <w:szCs w:val="20"/>
        </w:rPr>
        <w:t xml:space="preserve"> </w:t>
      </w:r>
      <w:r>
        <w:rPr>
          <w:rFonts w:ascii="宋体" w:hAnsi="宋体" w:eastAsia="宋体" w:cs="宋体"/>
          <w:spacing w:val="6"/>
          <w:sz w:val="20"/>
          <w:szCs w:val="20"/>
        </w:rPr>
        <w:t>履约保证金不予退还的情形。</w:t>
      </w:r>
    </w:p>
    <w:p w14:paraId="619C7AFA">
      <w:pPr>
        <w:spacing w:before="161" w:line="227" w:lineRule="auto"/>
        <w:ind w:left="423"/>
        <w:rPr>
          <w:rFonts w:ascii="宋体" w:hAnsi="宋体" w:eastAsia="宋体" w:cs="宋体"/>
          <w:sz w:val="20"/>
          <w:szCs w:val="20"/>
        </w:rPr>
      </w:pPr>
      <w:r>
        <w:rPr>
          <w:rFonts w:ascii="宋体" w:hAnsi="宋体" w:eastAsia="宋体" w:cs="宋体"/>
          <w:spacing w:val="9"/>
          <w:sz w:val="20"/>
          <w:szCs w:val="20"/>
        </w:rPr>
        <w:t>29.4.1</w:t>
      </w:r>
      <w:r>
        <w:rPr>
          <w:rFonts w:ascii="宋体" w:hAnsi="宋体" w:eastAsia="宋体" w:cs="宋体"/>
          <w:spacing w:val="-40"/>
          <w:sz w:val="20"/>
          <w:szCs w:val="20"/>
        </w:rPr>
        <w:t xml:space="preserve"> </w:t>
      </w:r>
      <w:r>
        <w:rPr>
          <w:rFonts w:ascii="宋体" w:hAnsi="宋体" w:eastAsia="宋体" w:cs="宋体"/>
          <w:spacing w:val="9"/>
          <w:sz w:val="20"/>
          <w:szCs w:val="20"/>
        </w:rPr>
        <w:t>供应商未按采购文件、投标文</w:t>
      </w:r>
      <w:r>
        <w:rPr>
          <w:rFonts w:ascii="宋体" w:hAnsi="宋体" w:eastAsia="宋体" w:cs="宋体"/>
          <w:spacing w:val="8"/>
          <w:sz w:val="20"/>
          <w:szCs w:val="20"/>
        </w:rPr>
        <w:t>件（响应文件）和国有企业采购合同要求履约的；</w:t>
      </w:r>
    </w:p>
    <w:p w14:paraId="05C4EC39">
      <w:pPr>
        <w:spacing w:before="161" w:line="228" w:lineRule="auto"/>
        <w:ind w:left="423"/>
        <w:rPr>
          <w:rFonts w:ascii="宋体" w:hAnsi="宋体" w:eastAsia="宋体" w:cs="宋体"/>
          <w:sz w:val="20"/>
          <w:szCs w:val="20"/>
        </w:rPr>
      </w:pPr>
      <w:r>
        <w:rPr>
          <w:rFonts w:ascii="宋体" w:hAnsi="宋体" w:eastAsia="宋体" w:cs="宋体"/>
          <w:spacing w:val="6"/>
          <w:sz w:val="20"/>
          <w:szCs w:val="20"/>
        </w:rPr>
        <w:t>29.4.2</w:t>
      </w:r>
      <w:r>
        <w:rPr>
          <w:rFonts w:ascii="宋体" w:hAnsi="宋体" w:eastAsia="宋体" w:cs="宋体"/>
          <w:spacing w:val="-35"/>
          <w:sz w:val="20"/>
          <w:szCs w:val="20"/>
        </w:rPr>
        <w:t xml:space="preserve"> </w:t>
      </w:r>
      <w:r>
        <w:rPr>
          <w:rFonts w:ascii="宋体" w:hAnsi="宋体" w:eastAsia="宋体" w:cs="宋体"/>
          <w:spacing w:val="6"/>
          <w:sz w:val="20"/>
          <w:szCs w:val="20"/>
        </w:rPr>
        <w:t>项目验收结果不合格的；</w:t>
      </w:r>
    </w:p>
    <w:p w14:paraId="24E063B1">
      <w:pPr>
        <w:spacing w:before="162" w:line="227" w:lineRule="auto"/>
        <w:ind w:left="423"/>
        <w:rPr>
          <w:rFonts w:ascii="宋体" w:hAnsi="宋体" w:eastAsia="宋体" w:cs="宋体"/>
          <w:sz w:val="20"/>
          <w:szCs w:val="20"/>
        </w:rPr>
      </w:pPr>
      <w:r>
        <w:rPr>
          <w:rFonts w:ascii="宋体" w:hAnsi="宋体" w:eastAsia="宋体" w:cs="宋体"/>
          <w:spacing w:val="8"/>
          <w:sz w:val="20"/>
          <w:szCs w:val="20"/>
        </w:rPr>
        <w:t>29.4.3</w:t>
      </w:r>
      <w:r>
        <w:rPr>
          <w:rFonts w:ascii="宋体" w:hAnsi="宋体" w:eastAsia="宋体" w:cs="宋体"/>
          <w:spacing w:val="-38"/>
          <w:sz w:val="20"/>
          <w:szCs w:val="20"/>
        </w:rPr>
        <w:t xml:space="preserve"> </w:t>
      </w:r>
      <w:r>
        <w:rPr>
          <w:rFonts w:ascii="宋体" w:hAnsi="宋体" w:eastAsia="宋体" w:cs="宋体"/>
          <w:spacing w:val="8"/>
          <w:sz w:val="20"/>
          <w:szCs w:val="20"/>
        </w:rPr>
        <w:t>供应商在国有企业采购活动中有违法、违规、违纪行为的；</w:t>
      </w:r>
    </w:p>
    <w:p w14:paraId="5A8D3BDA">
      <w:pPr>
        <w:spacing w:before="161" w:line="228" w:lineRule="auto"/>
        <w:ind w:left="423"/>
        <w:rPr>
          <w:rFonts w:ascii="宋体" w:hAnsi="宋体" w:eastAsia="宋体" w:cs="宋体"/>
          <w:sz w:val="20"/>
          <w:szCs w:val="20"/>
        </w:rPr>
      </w:pPr>
      <w:r>
        <w:rPr>
          <w:rFonts w:ascii="宋体" w:hAnsi="宋体" w:eastAsia="宋体" w:cs="宋体"/>
          <w:spacing w:val="6"/>
          <w:sz w:val="20"/>
          <w:szCs w:val="20"/>
        </w:rPr>
        <w:t>29.4.4</w:t>
      </w:r>
      <w:r>
        <w:rPr>
          <w:rFonts w:ascii="宋体" w:hAnsi="宋体" w:eastAsia="宋体" w:cs="宋体"/>
          <w:spacing w:val="-30"/>
          <w:sz w:val="20"/>
          <w:szCs w:val="20"/>
        </w:rPr>
        <w:t xml:space="preserve"> </w:t>
      </w:r>
      <w:r>
        <w:rPr>
          <w:rFonts w:ascii="宋体" w:hAnsi="宋体" w:eastAsia="宋体" w:cs="宋体"/>
          <w:spacing w:val="6"/>
          <w:sz w:val="20"/>
          <w:szCs w:val="20"/>
        </w:rPr>
        <w:t>其他法律法规规定的情形。</w:t>
      </w:r>
    </w:p>
    <w:p w14:paraId="51A6254C">
      <w:pPr>
        <w:spacing w:before="161" w:line="380" w:lineRule="auto"/>
        <w:ind w:right="54" w:firstLine="422"/>
        <w:rPr>
          <w:rFonts w:ascii="宋体" w:hAnsi="宋体" w:eastAsia="宋体" w:cs="宋体"/>
          <w:sz w:val="20"/>
          <w:szCs w:val="20"/>
        </w:rPr>
      </w:pPr>
      <w:r>
        <w:rPr>
          <w:rFonts w:ascii="宋体" w:hAnsi="宋体" w:eastAsia="宋体" w:cs="宋体"/>
          <w:spacing w:val="11"/>
          <w:sz w:val="20"/>
          <w:szCs w:val="20"/>
        </w:rPr>
        <w:t>29.5</w:t>
      </w:r>
      <w:r>
        <w:rPr>
          <w:rFonts w:ascii="宋体" w:hAnsi="宋体" w:eastAsia="宋体" w:cs="宋体"/>
          <w:spacing w:val="-38"/>
          <w:sz w:val="20"/>
          <w:szCs w:val="20"/>
        </w:rPr>
        <w:t xml:space="preserve"> </w:t>
      </w:r>
      <w:r>
        <w:rPr>
          <w:rFonts w:ascii="宋体" w:hAnsi="宋体" w:eastAsia="宋体" w:cs="宋体"/>
          <w:spacing w:val="11"/>
          <w:sz w:val="20"/>
          <w:szCs w:val="20"/>
        </w:rPr>
        <w:t>逾期退还履约保证金的。应当退还的履约保证金，采购人未在规定时间内退还应承担相</w:t>
      </w:r>
      <w:r>
        <w:rPr>
          <w:rFonts w:ascii="宋体" w:hAnsi="宋体" w:eastAsia="宋体" w:cs="宋体"/>
          <w:sz w:val="20"/>
          <w:szCs w:val="20"/>
        </w:rPr>
        <w:t xml:space="preserve"> </w:t>
      </w:r>
      <w:r>
        <w:rPr>
          <w:rFonts w:ascii="宋体" w:hAnsi="宋体" w:eastAsia="宋体" w:cs="宋体"/>
          <w:spacing w:val="9"/>
          <w:sz w:val="20"/>
          <w:szCs w:val="20"/>
        </w:rPr>
        <w:t>应的法律责任。（因投标人自身原因导致无法及时退还的除外</w:t>
      </w:r>
      <w:r>
        <w:rPr>
          <w:rFonts w:ascii="宋体" w:hAnsi="宋体" w:eastAsia="宋体" w:cs="宋体"/>
          <w:spacing w:val="8"/>
          <w:sz w:val="20"/>
          <w:szCs w:val="20"/>
        </w:rPr>
        <w:t>）。</w:t>
      </w:r>
    </w:p>
    <w:p w14:paraId="2E5A899A">
      <w:pPr>
        <w:spacing w:before="2" w:line="217" w:lineRule="auto"/>
        <w:ind w:left="6"/>
        <w:rPr>
          <w:rFonts w:ascii="宋体" w:hAnsi="宋体" w:eastAsia="宋体" w:cs="宋体"/>
          <w:sz w:val="24"/>
          <w:szCs w:val="24"/>
        </w:rPr>
      </w:pPr>
      <w:r>
        <w:rPr>
          <w:rFonts w:ascii="宋体" w:hAnsi="宋体" w:eastAsia="宋体" w:cs="宋体"/>
          <w:b/>
          <w:bCs/>
          <w:spacing w:val="-4"/>
          <w:sz w:val="24"/>
          <w:szCs w:val="24"/>
        </w:rPr>
        <w:t>30.</w:t>
      </w:r>
      <w:r>
        <w:rPr>
          <w:rFonts w:ascii="宋体" w:hAnsi="宋体" w:eastAsia="宋体" w:cs="宋体"/>
          <w:spacing w:val="-4"/>
          <w:sz w:val="24"/>
          <w:szCs w:val="24"/>
        </w:rPr>
        <w:t xml:space="preserve"> </w:t>
      </w:r>
      <w:r>
        <w:rPr>
          <w:rFonts w:ascii="宋体" w:hAnsi="宋体" w:eastAsia="宋体" w:cs="宋体"/>
          <w:b/>
          <w:bCs/>
          <w:spacing w:val="-4"/>
          <w:sz w:val="24"/>
          <w:szCs w:val="24"/>
        </w:rPr>
        <w:t>合同公告</w:t>
      </w:r>
    </w:p>
    <w:p w14:paraId="3A9EE004">
      <w:pPr>
        <w:spacing w:before="176" w:line="379" w:lineRule="auto"/>
        <w:ind w:right="54" w:firstLine="424"/>
        <w:jc w:val="both"/>
        <w:rPr>
          <w:rFonts w:ascii="宋体" w:hAnsi="宋体" w:eastAsia="宋体" w:cs="宋体"/>
          <w:sz w:val="20"/>
          <w:szCs w:val="20"/>
        </w:rPr>
      </w:pPr>
      <w:r>
        <w:rPr>
          <w:rFonts w:ascii="宋体" w:hAnsi="宋体" w:eastAsia="宋体" w:cs="宋体"/>
          <w:spacing w:val="10"/>
          <w:sz w:val="20"/>
          <w:szCs w:val="20"/>
        </w:rPr>
        <w:t>30.1 合同签订后，采购人应参照《四川省财政厅关于做好政府采购合同公告</w:t>
      </w:r>
      <w:r>
        <w:rPr>
          <w:rFonts w:ascii="宋体" w:hAnsi="宋体" w:eastAsia="宋体" w:cs="宋体"/>
          <w:spacing w:val="9"/>
          <w:sz w:val="20"/>
          <w:szCs w:val="20"/>
        </w:rPr>
        <w:t>及备案工作有关</w:t>
      </w:r>
      <w:r>
        <w:rPr>
          <w:rFonts w:ascii="宋体" w:hAnsi="宋体" w:eastAsia="宋体" w:cs="宋体"/>
          <w:sz w:val="20"/>
          <w:szCs w:val="20"/>
        </w:rPr>
        <w:t xml:space="preserve"> </w:t>
      </w:r>
      <w:r>
        <w:rPr>
          <w:rFonts w:ascii="宋体" w:hAnsi="宋体" w:eastAsia="宋体" w:cs="宋体"/>
          <w:spacing w:val="11"/>
          <w:sz w:val="20"/>
          <w:szCs w:val="20"/>
        </w:rPr>
        <w:t>事项的通知》（川财采〔2015〕27</w:t>
      </w:r>
      <w:r>
        <w:rPr>
          <w:rFonts w:ascii="宋体" w:hAnsi="宋体" w:eastAsia="宋体" w:cs="宋体"/>
          <w:spacing w:val="-31"/>
          <w:sz w:val="20"/>
          <w:szCs w:val="20"/>
        </w:rPr>
        <w:t xml:space="preserve"> </w:t>
      </w:r>
      <w:r>
        <w:rPr>
          <w:rFonts w:ascii="宋体" w:hAnsi="宋体" w:eastAsia="宋体" w:cs="宋体"/>
          <w:spacing w:val="11"/>
          <w:sz w:val="20"/>
          <w:szCs w:val="20"/>
        </w:rPr>
        <w:t>号）相关规定，进行合</w:t>
      </w:r>
      <w:r>
        <w:rPr>
          <w:rFonts w:ascii="宋体" w:hAnsi="宋体" w:eastAsia="宋体" w:cs="宋体"/>
          <w:spacing w:val="10"/>
          <w:sz w:val="20"/>
          <w:szCs w:val="20"/>
        </w:rPr>
        <w:t>同公告。对公告的合同内容的真实性和</w:t>
      </w:r>
      <w:r>
        <w:rPr>
          <w:rFonts w:ascii="宋体" w:hAnsi="宋体" w:eastAsia="宋体" w:cs="宋体"/>
          <w:sz w:val="20"/>
          <w:szCs w:val="20"/>
        </w:rPr>
        <w:t xml:space="preserve"> </w:t>
      </w:r>
      <w:r>
        <w:rPr>
          <w:rFonts w:ascii="宋体" w:hAnsi="宋体" w:eastAsia="宋体" w:cs="宋体"/>
          <w:spacing w:val="6"/>
          <w:sz w:val="20"/>
          <w:szCs w:val="20"/>
        </w:rPr>
        <w:t>完整性负责。</w:t>
      </w:r>
    </w:p>
    <w:p w14:paraId="65D49664">
      <w:pPr>
        <w:spacing w:before="1" w:line="220" w:lineRule="auto"/>
        <w:ind w:left="6"/>
        <w:rPr>
          <w:rFonts w:ascii="宋体" w:hAnsi="宋体" w:eastAsia="宋体" w:cs="宋体"/>
          <w:sz w:val="24"/>
          <w:szCs w:val="24"/>
        </w:rPr>
      </w:pPr>
      <w:r>
        <w:rPr>
          <w:rFonts w:ascii="宋体" w:hAnsi="宋体" w:eastAsia="宋体" w:cs="宋体"/>
          <w:b/>
          <w:bCs/>
          <w:spacing w:val="-6"/>
          <w:sz w:val="24"/>
          <w:szCs w:val="24"/>
        </w:rPr>
        <w:t>31.</w:t>
      </w:r>
      <w:r>
        <w:rPr>
          <w:rFonts w:ascii="宋体" w:hAnsi="宋体" w:eastAsia="宋体" w:cs="宋体"/>
          <w:spacing w:val="13"/>
          <w:sz w:val="24"/>
          <w:szCs w:val="24"/>
        </w:rPr>
        <w:t xml:space="preserve"> </w:t>
      </w:r>
      <w:r>
        <w:rPr>
          <w:rFonts w:ascii="宋体" w:hAnsi="宋体" w:eastAsia="宋体" w:cs="宋体"/>
          <w:b/>
          <w:bCs/>
          <w:spacing w:val="-6"/>
          <w:sz w:val="24"/>
          <w:szCs w:val="24"/>
        </w:rPr>
        <w:t>履行合同</w:t>
      </w:r>
    </w:p>
    <w:p w14:paraId="1F1894D0">
      <w:pPr>
        <w:spacing w:before="177" w:line="227" w:lineRule="auto"/>
        <w:jc w:val="right"/>
        <w:rPr>
          <w:rFonts w:ascii="宋体" w:hAnsi="宋体" w:eastAsia="宋体" w:cs="宋体"/>
          <w:sz w:val="20"/>
          <w:szCs w:val="20"/>
        </w:rPr>
      </w:pPr>
      <w:r>
        <w:rPr>
          <w:rFonts w:ascii="宋体" w:hAnsi="宋体" w:eastAsia="宋体" w:cs="宋体"/>
          <w:spacing w:val="6"/>
          <w:sz w:val="20"/>
          <w:szCs w:val="20"/>
        </w:rPr>
        <w:t>31.1 成交供应商与采购人签订合同后，合同双方应严格执行合同条款，履行合同规定的义务，</w:t>
      </w:r>
    </w:p>
    <w:p w14:paraId="01583A2C">
      <w:pPr>
        <w:spacing w:line="227" w:lineRule="auto"/>
        <w:rPr>
          <w:rFonts w:ascii="宋体" w:hAnsi="宋体" w:eastAsia="宋体" w:cs="宋体"/>
          <w:sz w:val="20"/>
          <w:szCs w:val="20"/>
        </w:rPr>
        <w:sectPr>
          <w:footerReference r:id="rId24" w:type="default"/>
          <w:pgSz w:w="11907" w:h="16840"/>
          <w:pgMar w:top="1428" w:right="1421" w:bottom="1199" w:left="1480" w:header="0" w:footer="964" w:gutter="0"/>
          <w:cols w:space="720" w:num="1"/>
        </w:sectPr>
      </w:pPr>
    </w:p>
    <w:p w14:paraId="7E27C69E">
      <w:pPr>
        <w:spacing w:before="41" w:line="228" w:lineRule="auto"/>
        <w:ind w:left="2"/>
        <w:rPr>
          <w:rFonts w:ascii="宋体" w:hAnsi="宋体" w:eastAsia="宋体" w:cs="宋体"/>
          <w:sz w:val="20"/>
          <w:szCs w:val="20"/>
        </w:rPr>
      </w:pPr>
      <w:r>
        <w:rPr>
          <w:rFonts w:ascii="宋体" w:hAnsi="宋体" w:eastAsia="宋体" w:cs="宋体"/>
          <w:spacing w:val="7"/>
          <w:sz w:val="20"/>
          <w:szCs w:val="20"/>
        </w:rPr>
        <w:t>保证合同的顺利完成。</w:t>
      </w:r>
    </w:p>
    <w:p w14:paraId="2CEA509B">
      <w:pPr>
        <w:spacing w:before="161" w:line="380" w:lineRule="auto"/>
        <w:ind w:left="5" w:right="59" w:firstLine="420"/>
        <w:rPr>
          <w:rFonts w:ascii="宋体" w:hAnsi="宋体" w:eastAsia="宋体" w:cs="宋体"/>
          <w:sz w:val="20"/>
          <w:szCs w:val="20"/>
        </w:rPr>
      </w:pPr>
      <w:r>
        <w:rPr>
          <w:rFonts w:ascii="宋体" w:hAnsi="宋体" w:eastAsia="宋体" w:cs="宋体"/>
          <w:spacing w:val="10"/>
          <w:sz w:val="20"/>
          <w:szCs w:val="20"/>
        </w:rPr>
        <w:t>31.2 在合同履行过程中，如发生合同纠纷，合同双方应按照《中华人民共和</w:t>
      </w:r>
      <w:r>
        <w:rPr>
          <w:rFonts w:ascii="宋体" w:hAnsi="宋体" w:eastAsia="宋体" w:cs="宋体"/>
          <w:spacing w:val="9"/>
          <w:sz w:val="20"/>
          <w:szCs w:val="20"/>
        </w:rPr>
        <w:t>国民法典》的有</w:t>
      </w:r>
      <w:r>
        <w:rPr>
          <w:rFonts w:ascii="宋体" w:hAnsi="宋体" w:eastAsia="宋体" w:cs="宋体"/>
          <w:sz w:val="20"/>
          <w:szCs w:val="20"/>
        </w:rPr>
        <w:t xml:space="preserve"> </w:t>
      </w:r>
      <w:r>
        <w:rPr>
          <w:rFonts w:ascii="宋体" w:hAnsi="宋体" w:eastAsia="宋体" w:cs="宋体"/>
          <w:spacing w:val="7"/>
          <w:sz w:val="20"/>
          <w:szCs w:val="20"/>
        </w:rPr>
        <w:t>关规定进行处理。</w:t>
      </w:r>
    </w:p>
    <w:p w14:paraId="3931EFA3">
      <w:pPr>
        <w:spacing w:line="219" w:lineRule="auto"/>
        <w:ind w:left="7"/>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9"/>
          <w:sz w:val="24"/>
          <w:szCs w:val="24"/>
        </w:rPr>
        <w:t xml:space="preserve"> </w:t>
      </w:r>
      <w:r>
        <w:rPr>
          <w:rFonts w:ascii="宋体" w:hAnsi="宋体" w:eastAsia="宋体" w:cs="宋体"/>
          <w:b/>
          <w:bCs/>
          <w:spacing w:val="-7"/>
          <w:sz w:val="24"/>
          <w:szCs w:val="24"/>
        </w:rPr>
        <w:t>验收</w:t>
      </w:r>
    </w:p>
    <w:p w14:paraId="312DF690">
      <w:pPr>
        <w:spacing w:before="177" w:line="327" w:lineRule="auto"/>
        <w:ind w:right="22" w:firstLine="425"/>
        <w:rPr>
          <w:rFonts w:ascii="宋体" w:hAnsi="宋体" w:eastAsia="宋体" w:cs="宋体"/>
          <w:sz w:val="20"/>
          <w:szCs w:val="20"/>
        </w:rPr>
      </w:pPr>
      <w:r>
        <w:rPr>
          <w:rFonts w:ascii="宋体" w:hAnsi="宋体" w:eastAsia="宋体" w:cs="宋体"/>
          <w:spacing w:val="9"/>
          <w:sz w:val="20"/>
          <w:szCs w:val="20"/>
        </w:rPr>
        <w:t>32.1</w:t>
      </w:r>
      <w:r>
        <w:rPr>
          <w:rFonts w:ascii="宋体" w:hAnsi="宋体" w:eastAsia="宋体" w:cs="宋体"/>
          <w:spacing w:val="45"/>
          <w:sz w:val="20"/>
          <w:szCs w:val="20"/>
        </w:rPr>
        <w:t xml:space="preserve"> </w:t>
      </w:r>
      <w:r>
        <w:rPr>
          <w:rFonts w:ascii="宋体" w:hAnsi="宋体" w:eastAsia="宋体" w:cs="宋体"/>
          <w:spacing w:val="9"/>
          <w:sz w:val="20"/>
          <w:szCs w:val="20"/>
        </w:rPr>
        <w:t>国有企业采购项目履约验收工作由采购人负责。采购人可以参照采购项目具体情况自行</w:t>
      </w:r>
      <w:r>
        <w:rPr>
          <w:rFonts w:ascii="宋体" w:hAnsi="宋体" w:eastAsia="宋体" w:cs="宋体"/>
          <w:sz w:val="20"/>
          <w:szCs w:val="20"/>
        </w:rPr>
        <w:t xml:space="preserve"> </w:t>
      </w:r>
      <w:r>
        <w:rPr>
          <w:rFonts w:ascii="宋体" w:hAnsi="宋体" w:eastAsia="宋体" w:cs="宋体"/>
          <w:spacing w:val="8"/>
          <w:sz w:val="20"/>
          <w:szCs w:val="20"/>
        </w:rPr>
        <w:t>组织验收，或者委托采购代理机构组织验收，但委托验收不能免除采购人应当承担的法律责任。采</w:t>
      </w:r>
      <w:r>
        <w:rPr>
          <w:rFonts w:ascii="宋体" w:hAnsi="宋体" w:eastAsia="宋体" w:cs="宋体"/>
          <w:spacing w:val="5"/>
          <w:sz w:val="20"/>
          <w:szCs w:val="20"/>
        </w:rPr>
        <w:t xml:space="preserve"> </w:t>
      </w:r>
      <w:r>
        <w:rPr>
          <w:rFonts w:ascii="宋体" w:hAnsi="宋体" w:eastAsia="宋体" w:cs="宋体"/>
          <w:spacing w:val="9"/>
          <w:sz w:val="20"/>
          <w:szCs w:val="20"/>
        </w:rPr>
        <w:t>购人委托采购代理机构组织验收的，验收服务费及验收过程中发生的有关费用不得由供应商支付。</w:t>
      </w:r>
    </w:p>
    <w:p w14:paraId="0144A143">
      <w:pPr>
        <w:spacing w:before="162" w:line="302" w:lineRule="auto"/>
        <w:ind w:left="7" w:right="59" w:firstLine="418"/>
        <w:rPr>
          <w:rFonts w:ascii="宋体" w:hAnsi="宋体" w:eastAsia="宋体" w:cs="宋体"/>
          <w:sz w:val="20"/>
          <w:szCs w:val="20"/>
        </w:rPr>
      </w:pPr>
      <w:r>
        <w:rPr>
          <w:rFonts w:ascii="宋体" w:hAnsi="宋体" w:eastAsia="宋体" w:cs="宋体"/>
          <w:spacing w:val="10"/>
          <w:sz w:val="20"/>
          <w:szCs w:val="20"/>
        </w:rPr>
        <w:t>32.2 成交供应商与采购人应参照《财政部关于进一步加强政府采购需求和履</w:t>
      </w:r>
      <w:r>
        <w:rPr>
          <w:rFonts w:ascii="宋体" w:hAnsi="宋体" w:eastAsia="宋体" w:cs="宋体"/>
          <w:spacing w:val="9"/>
          <w:sz w:val="20"/>
          <w:szCs w:val="20"/>
        </w:rPr>
        <w:t>约验收管理的指</w:t>
      </w:r>
      <w:r>
        <w:rPr>
          <w:rFonts w:ascii="宋体" w:hAnsi="宋体" w:eastAsia="宋体" w:cs="宋体"/>
          <w:sz w:val="20"/>
          <w:szCs w:val="20"/>
        </w:rPr>
        <w:t xml:space="preserve"> </w:t>
      </w:r>
      <w:r>
        <w:rPr>
          <w:rFonts w:ascii="宋体" w:hAnsi="宋体" w:eastAsia="宋体" w:cs="宋体"/>
          <w:spacing w:val="7"/>
          <w:sz w:val="20"/>
          <w:szCs w:val="20"/>
        </w:rPr>
        <w:t>导意见》（财库[2016]205</w:t>
      </w:r>
      <w:r>
        <w:rPr>
          <w:rFonts w:ascii="宋体" w:hAnsi="宋体" w:eastAsia="宋体" w:cs="宋体"/>
          <w:spacing w:val="-35"/>
          <w:sz w:val="20"/>
          <w:szCs w:val="20"/>
        </w:rPr>
        <w:t xml:space="preserve"> </w:t>
      </w:r>
      <w:r>
        <w:rPr>
          <w:rFonts w:ascii="宋体" w:hAnsi="宋体" w:eastAsia="宋体" w:cs="宋体"/>
          <w:spacing w:val="7"/>
          <w:sz w:val="20"/>
          <w:szCs w:val="20"/>
        </w:rPr>
        <w:t>号）的要</w:t>
      </w:r>
      <w:r>
        <w:rPr>
          <w:rFonts w:ascii="宋体" w:hAnsi="宋体" w:eastAsia="宋体" w:cs="宋体"/>
          <w:spacing w:val="6"/>
          <w:sz w:val="20"/>
          <w:szCs w:val="20"/>
        </w:rPr>
        <w:t>求进行验收。</w:t>
      </w:r>
    </w:p>
    <w:p w14:paraId="6E9F14E2">
      <w:pPr>
        <w:spacing w:before="165" w:line="347" w:lineRule="auto"/>
        <w:ind w:left="1" w:firstLine="424"/>
        <w:rPr>
          <w:rFonts w:ascii="宋体" w:hAnsi="宋体" w:eastAsia="宋体" w:cs="宋体"/>
          <w:sz w:val="20"/>
          <w:szCs w:val="20"/>
        </w:rPr>
      </w:pPr>
      <w:r>
        <w:rPr>
          <w:rFonts w:ascii="宋体" w:hAnsi="宋体" w:eastAsia="宋体" w:cs="宋体"/>
          <w:spacing w:val="10"/>
          <w:sz w:val="20"/>
          <w:szCs w:val="20"/>
        </w:rPr>
        <w:t>32.3 验收合格采购人应及时向成交供应商出具《国有企业采购项目履约验收报告》</w:t>
      </w:r>
      <w:r>
        <w:rPr>
          <w:rFonts w:ascii="宋体" w:hAnsi="宋体" w:eastAsia="宋体" w:cs="宋体"/>
          <w:spacing w:val="9"/>
          <w:sz w:val="20"/>
          <w:szCs w:val="20"/>
        </w:rPr>
        <w:t>；成交供</w:t>
      </w:r>
      <w:r>
        <w:rPr>
          <w:rFonts w:ascii="宋体" w:hAnsi="宋体" w:eastAsia="宋体" w:cs="宋体"/>
          <w:sz w:val="20"/>
          <w:szCs w:val="20"/>
        </w:rPr>
        <w:t xml:space="preserve"> </w:t>
      </w:r>
      <w:r>
        <w:rPr>
          <w:rFonts w:ascii="宋体" w:hAnsi="宋体" w:eastAsia="宋体" w:cs="宋体"/>
          <w:spacing w:val="8"/>
          <w:sz w:val="20"/>
          <w:szCs w:val="20"/>
        </w:rPr>
        <w:t>应商凭《国有企业采购项目履约验收报告》到采购人处办理履约保证金的退付手续；验收结果不合</w:t>
      </w:r>
      <w:r>
        <w:rPr>
          <w:rFonts w:ascii="宋体" w:hAnsi="宋体" w:eastAsia="宋体" w:cs="宋体"/>
          <w:spacing w:val="3"/>
          <w:sz w:val="20"/>
          <w:szCs w:val="20"/>
        </w:rPr>
        <w:t xml:space="preserve"> </w:t>
      </w:r>
      <w:r>
        <w:rPr>
          <w:rFonts w:ascii="宋体" w:hAnsi="宋体" w:eastAsia="宋体" w:cs="宋体"/>
          <w:spacing w:val="8"/>
          <w:sz w:val="20"/>
          <w:szCs w:val="20"/>
        </w:rPr>
        <w:t>格的，履约保证金将不予退还，也将不予支付采购资金，还可能会报告本项目同级国资部门按照国</w:t>
      </w:r>
      <w:r>
        <w:rPr>
          <w:rFonts w:ascii="宋体" w:hAnsi="宋体" w:eastAsia="宋体" w:cs="宋体"/>
          <w:spacing w:val="3"/>
          <w:sz w:val="20"/>
          <w:szCs w:val="20"/>
        </w:rPr>
        <w:t xml:space="preserve"> </w:t>
      </w:r>
      <w:r>
        <w:rPr>
          <w:rFonts w:ascii="宋体" w:hAnsi="宋体" w:eastAsia="宋体" w:cs="宋体"/>
          <w:spacing w:val="10"/>
          <w:sz w:val="20"/>
          <w:szCs w:val="20"/>
        </w:rPr>
        <w:t>有企业采购法律法规及参照《财政部关于在政</w:t>
      </w:r>
      <w:r>
        <w:rPr>
          <w:rFonts w:ascii="宋体" w:hAnsi="宋体" w:eastAsia="宋体" w:cs="宋体"/>
          <w:spacing w:val="9"/>
          <w:sz w:val="20"/>
          <w:szCs w:val="20"/>
        </w:rPr>
        <w:t>府采购活动中查询及使用信用记录有关问题的通知》</w:t>
      </w:r>
      <w:r>
        <w:rPr>
          <w:rFonts w:ascii="宋体" w:hAnsi="宋体" w:eastAsia="宋体" w:cs="宋体"/>
          <w:sz w:val="20"/>
          <w:szCs w:val="20"/>
        </w:rPr>
        <w:t xml:space="preserve"> </w:t>
      </w:r>
      <w:r>
        <w:rPr>
          <w:rFonts w:ascii="宋体" w:hAnsi="宋体" w:eastAsia="宋体" w:cs="宋体"/>
          <w:spacing w:val="8"/>
          <w:sz w:val="20"/>
          <w:szCs w:val="20"/>
        </w:rPr>
        <w:t>（财库（2016〕125</w:t>
      </w:r>
      <w:r>
        <w:rPr>
          <w:rFonts w:ascii="宋体" w:hAnsi="宋体" w:eastAsia="宋体" w:cs="宋体"/>
          <w:spacing w:val="-30"/>
          <w:sz w:val="20"/>
          <w:szCs w:val="20"/>
        </w:rPr>
        <w:t xml:space="preserve"> </w:t>
      </w:r>
      <w:r>
        <w:rPr>
          <w:rFonts w:ascii="宋体" w:hAnsi="宋体" w:eastAsia="宋体" w:cs="宋体"/>
          <w:spacing w:val="8"/>
          <w:sz w:val="20"/>
          <w:szCs w:val="20"/>
        </w:rPr>
        <w:t>号）规定给予行政处罚或者以失信行为记入诚信档案。</w:t>
      </w:r>
    </w:p>
    <w:p w14:paraId="383265CB">
      <w:pPr>
        <w:spacing w:before="164" w:line="219" w:lineRule="auto"/>
        <w:ind w:left="7"/>
        <w:rPr>
          <w:rFonts w:ascii="宋体" w:hAnsi="宋体" w:eastAsia="宋体" w:cs="宋体"/>
          <w:sz w:val="24"/>
          <w:szCs w:val="24"/>
        </w:rPr>
      </w:pPr>
      <w:r>
        <w:rPr>
          <w:rFonts w:ascii="宋体" w:hAnsi="宋体" w:eastAsia="宋体" w:cs="宋体"/>
          <w:b/>
          <w:bCs/>
          <w:spacing w:val="-10"/>
          <w:sz w:val="24"/>
          <w:szCs w:val="24"/>
        </w:rPr>
        <w:t>33.</w:t>
      </w:r>
      <w:r>
        <w:rPr>
          <w:rFonts w:ascii="宋体" w:hAnsi="宋体" w:eastAsia="宋体" w:cs="宋体"/>
          <w:spacing w:val="41"/>
          <w:sz w:val="24"/>
          <w:szCs w:val="24"/>
        </w:rPr>
        <w:t xml:space="preserve"> </w:t>
      </w:r>
      <w:r>
        <w:rPr>
          <w:rFonts w:ascii="宋体" w:hAnsi="宋体" w:eastAsia="宋体" w:cs="宋体"/>
          <w:b/>
          <w:bCs/>
          <w:spacing w:val="-10"/>
          <w:sz w:val="24"/>
          <w:szCs w:val="24"/>
        </w:rPr>
        <w:t>申请支付</w:t>
      </w:r>
    </w:p>
    <w:p w14:paraId="667AAB67">
      <w:pPr>
        <w:spacing w:before="179" w:line="378" w:lineRule="auto"/>
        <w:ind w:left="3" w:right="59" w:firstLine="422"/>
        <w:jc w:val="both"/>
        <w:rPr>
          <w:rFonts w:ascii="宋体" w:hAnsi="宋体" w:eastAsia="宋体" w:cs="宋体"/>
          <w:sz w:val="20"/>
          <w:szCs w:val="20"/>
        </w:rPr>
      </w:pPr>
      <w:r>
        <w:rPr>
          <w:rFonts w:ascii="宋体" w:hAnsi="宋体" w:eastAsia="宋体" w:cs="宋体"/>
          <w:spacing w:val="10"/>
          <w:sz w:val="20"/>
          <w:szCs w:val="20"/>
        </w:rPr>
        <w:t>33.1 采购人出具《国有企业采购项目履约验收报告》确认验收合格后，按</w:t>
      </w:r>
      <w:r>
        <w:rPr>
          <w:rFonts w:ascii="宋体" w:hAnsi="宋体" w:eastAsia="宋体" w:cs="宋体"/>
          <w:color w:val="0000FF"/>
          <w:spacing w:val="10"/>
          <w:sz w:val="20"/>
          <w:szCs w:val="20"/>
        </w:rPr>
        <w:t>合</w:t>
      </w:r>
      <w:r>
        <w:rPr>
          <w:rFonts w:ascii="宋体" w:hAnsi="宋体" w:eastAsia="宋体" w:cs="宋体"/>
          <w:color w:val="0000FF"/>
          <w:spacing w:val="9"/>
          <w:sz w:val="20"/>
          <w:szCs w:val="20"/>
        </w:rPr>
        <w:t>同签订并履约完</w:t>
      </w:r>
      <w:r>
        <w:rPr>
          <w:rFonts w:ascii="宋体" w:hAnsi="宋体" w:eastAsia="宋体" w:cs="宋体"/>
          <w:color w:val="0000FF"/>
          <w:sz w:val="20"/>
          <w:szCs w:val="20"/>
        </w:rPr>
        <w:t xml:space="preserve"> </w:t>
      </w:r>
      <w:r>
        <w:rPr>
          <w:rFonts w:ascii="宋体" w:hAnsi="宋体" w:eastAsia="宋体" w:cs="宋体"/>
          <w:color w:val="0000FF"/>
          <w:spacing w:val="8"/>
          <w:sz w:val="20"/>
          <w:szCs w:val="20"/>
        </w:rPr>
        <w:t>成、验收合格后，达到付款条件</w:t>
      </w:r>
      <w:r>
        <w:rPr>
          <w:rFonts w:ascii="宋体" w:hAnsi="宋体" w:eastAsia="宋体" w:cs="宋体"/>
          <w:color w:val="0000FF"/>
          <w:spacing w:val="-32"/>
          <w:sz w:val="20"/>
          <w:szCs w:val="20"/>
        </w:rPr>
        <w:t xml:space="preserve"> </w:t>
      </w:r>
      <w:r>
        <w:rPr>
          <w:rFonts w:ascii="宋体" w:hAnsi="宋体" w:eastAsia="宋体" w:cs="宋体"/>
          <w:color w:val="0000FF"/>
          <w:spacing w:val="8"/>
          <w:sz w:val="20"/>
          <w:szCs w:val="20"/>
        </w:rPr>
        <w:t>30 日内，支付合同总金额的</w:t>
      </w:r>
      <w:r>
        <w:rPr>
          <w:rFonts w:ascii="宋体" w:hAnsi="宋体" w:eastAsia="宋体" w:cs="宋体"/>
          <w:color w:val="0000FF"/>
          <w:spacing w:val="-22"/>
          <w:sz w:val="20"/>
          <w:szCs w:val="20"/>
        </w:rPr>
        <w:t xml:space="preserve"> </w:t>
      </w:r>
      <w:r>
        <w:rPr>
          <w:rFonts w:ascii="宋体" w:hAnsi="宋体" w:eastAsia="宋体" w:cs="宋体"/>
          <w:color w:val="0000FF"/>
          <w:spacing w:val="7"/>
          <w:sz w:val="20"/>
          <w:szCs w:val="20"/>
        </w:rPr>
        <w:t>100%</w:t>
      </w:r>
      <w:r>
        <w:rPr>
          <w:rFonts w:ascii="宋体" w:hAnsi="宋体" w:eastAsia="宋体" w:cs="宋体"/>
          <w:color w:val="0000FF"/>
          <w:spacing w:val="50"/>
          <w:sz w:val="20"/>
          <w:szCs w:val="20"/>
        </w:rPr>
        <w:t xml:space="preserve"> </w:t>
      </w:r>
      <w:r>
        <w:rPr>
          <w:rFonts w:ascii="宋体" w:hAnsi="宋体" w:eastAsia="宋体" w:cs="宋体"/>
          <w:color w:val="0000FF"/>
          <w:spacing w:val="7"/>
          <w:sz w:val="20"/>
          <w:szCs w:val="20"/>
        </w:rPr>
        <w:t>(最终以合同为准)</w:t>
      </w:r>
      <w:r>
        <w:rPr>
          <w:rFonts w:ascii="宋体" w:hAnsi="宋体" w:eastAsia="宋体" w:cs="宋体"/>
          <w:spacing w:val="7"/>
          <w:sz w:val="20"/>
          <w:szCs w:val="20"/>
        </w:rPr>
        <w:t>向成交供应</w:t>
      </w:r>
      <w:r>
        <w:rPr>
          <w:rFonts w:ascii="宋体" w:hAnsi="宋体" w:eastAsia="宋体" w:cs="宋体"/>
          <w:sz w:val="20"/>
          <w:szCs w:val="20"/>
        </w:rPr>
        <w:t xml:space="preserve"> </w:t>
      </w:r>
      <w:r>
        <w:rPr>
          <w:rFonts w:ascii="宋体" w:hAnsi="宋体" w:eastAsia="宋体" w:cs="宋体"/>
          <w:spacing w:val="8"/>
          <w:sz w:val="20"/>
          <w:szCs w:val="20"/>
        </w:rPr>
        <w:t>商支付国有企业采购项目资金。</w:t>
      </w:r>
    </w:p>
    <w:p w14:paraId="37ABDCA2">
      <w:pPr>
        <w:spacing w:before="282" w:line="222" w:lineRule="auto"/>
        <w:ind w:left="3280"/>
        <w:outlineLvl w:val="1"/>
        <w:rPr>
          <w:rFonts w:ascii="黑体" w:hAnsi="黑体" w:eastAsia="黑体" w:cs="黑体"/>
          <w:sz w:val="30"/>
          <w:szCs w:val="30"/>
        </w:rPr>
      </w:pPr>
      <w:bookmarkStart w:id="9" w:name="bookmark9"/>
      <w:bookmarkEnd w:id="9"/>
      <w:r>
        <w:rPr>
          <w:rFonts w:ascii="黑体" w:hAnsi="黑体" w:eastAsia="黑体" w:cs="黑体"/>
          <w:b/>
          <w:bCs/>
          <w:spacing w:val="-4"/>
          <w:sz w:val="30"/>
          <w:szCs w:val="30"/>
        </w:rPr>
        <w:t>七、询价纪律要求</w:t>
      </w:r>
    </w:p>
    <w:p w14:paraId="010AF9B6">
      <w:pPr>
        <w:spacing w:before="212" w:line="219" w:lineRule="auto"/>
        <w:ind w:left="7"/>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3"/>
          <w:sz w:val="24"/>
          <w:szCs w:val="24"/>
        </w:rPr>
        <w:t xml:space="preserve"> </w:t>
      </w:r>
      <w:r>
        <w:rPr>
          <w:rFonts w:ascii="宋体" w:hAnsi="宋体" w:eastAsia="宋体" w:cs="宋体"/>
          <w:b/>
          <w:bCs/>
          <w:spacing w:val="-3"/>
          <w:sz w:val="24"/>
          <w:szCs w:val="24"/>
        </w:rPr>
        <w:t>供应商不得具有的情形</w:t>
      </w:r>
    </w:p>
    <w:p w14:paraId="3F0C8DAD">
      <w:pPr>
        <w:spacing w:before="180" w:line="226" w:lineRule="auto"/>
        <w:ind w:left="425"/>
        <w:rPr>
          <w:rFonts w:ascii="宋体" w:hAnsi="宋体" w:eastAsia="宋体" w:cs="宋体"/>
          <w:sz w:val="20"/>
          <w:szCs w:val="20"/>
        </w:rPr>
      </w:pPr>
      <w:r>
        <w:rPr>
          <w:rFonts w:ascii="宋体" w:hAnsi="宋体" w:eastAsia="宋体" w:cs="宋体"/>
          <w:spacing w:val="8"/>
          <w:sz w:val="20"/>
          <w:szCs w:val="20"/>
        </w:rPr>
        <w:t>34.1 供应商参加本项目询价不得有下列</w:t>
      </w:r>
      <w:r>
        <w:rPr>
          <w:rFonts w:ascii="宋体" w:hAnsi="宋体" w:eastAsia="宋体" w:cs="宋体"/>
          <w:spacing w:val="7"/>
          <w:sz w:val="20"/>
          <w:szCs w:val="20"/>
        </w:rPr>
        <w:t>情形：</w:t>
      </w:r>
    </w:p>
    <w:p w14:paraId="010F3D79">
      <w:pPr>
        <w:spacing w:before="163" w:line="227" w:lineRule="auto"/>
        <w:ind w:left="431"/>
        <w:rPr>
          <w:rFonts w:ascii="宋体" w:hAnsi="宋体" w:eastAsia="宋体" w:cs="宋体"/>
          <w:sz w:val="20"/>
          <w:szCs w:val="20"/>
        </w:rPr>
      </w:pPr>
      <w:r>
        <w:rPr>
          <w:rFonts w:ascii="宋体" w:hAnsi="宋体" w:eastAsia="宋体" w:cs="宋体"/>
          <w:spacing w:val="7"/>
          <w:sz w:val="20"/>
          <w:szCs w:val="20"/>
        </w:rPr>
        <w:t>（1）提供虚假材料谋取成交；</w:t>
      </w:r>
    </w:p>
    <w:p w14:paraId="140ECAB6">
      <w:pPr>
        <w:spacing w:before="162" w:line="227" w:lineRule="auto"/>
        <w:ind w:left="431"/>
        <w:rPr>
          <w:rFonts w:ascii="宋体" w:hAnsi="宋体" w:eastAsia="宋体" w:cs="宋体"/>
          <w:sz w:val="20"/>
          <w:szCs w:val="20"/>
        </w:rPr>
      </w:pPr>
      <w:r>
        <w:rPr>
          <w:rFonts w:ascii="宋体" w:hAnsi="宋体" w:eastAsia="宋体" w:cs="宋体"/>
          <w:spacing w:val="8"/>
          <w:sz w:val="20"/>
          <w:szCs w:val="20"/>
        </w:rPr>
        <w:t>（2）采取不正当手段诋毁、排挤其他供应商；</w:t>
      </w:r>
    </w:p>
    <w:p w14:paraId="58D9303A">
      <w:pPr>
        <w:spacing w:before="164" w:line="227" w:lineRule="auto"/>
        <w:ind w:left="431"/>
        <w:rPr>
          <w:rFonts w:ascii="宋体" w:hAnsi="宋体" w:eastAsia="宋体" w:cs="宋体"/>
          <w:sz w:val="20"/>
          <w:szCs w:val="20"/>
        </w:rPr>
      </w:pPr>
      <w:r>
        <w:rPr>
          <w:rFonts w:ascii="宋体" w:hAnsi="宋体" w:eastAsia="宋体" w:cs="宋体"/>
          <w:spacing w:val="8"/>
          <w:sz w:val="20"/>
          <w:szCs w:val="20"/>
        </w:rPr>
        <w:t>（3）与采购单位、其他供应商恶意串通；</w:t>
      </w:r>
    </w:p>
    <w:p w14:paraId="27D94144">
      <w:pPr>
        <w:spacing w:before="162" w:line="227" w:lineRule="auto"/>
        <w:ind w:left="431"/>
        <w:rPr>
          <w:rFonts w:ascii="宋体" w:hAnsi="宋体" w:eastAsia="宋体" w:cs="宋体"/>
          <w:sz w:val="20"/>
          <w:szCs w:val="20"/>
        </w:rPr>
      </w:pPr>
      <w:r>
        <w:rPr>
          <w:rFonts w:ascii="宋体" w:hAnsi="宋体" w:eastAsia="宋体" w:cs="宋体"/>
          <w:spacing w:val="9"/>
          <w:sz w:val="20"/>
          <w:szCs w:val="20"/>
        </w:rPr>
        <w:t>（4）向采购单位、评审委员会成员行贿或者提供其</w:t>
      </w:r>
      <w:r>
        <w:rPr>
          <w:rFonts w:ascii="宋体" w:hAnsi="宋体" w:eastAsia="宋体" w:cs="宋体"/>
          <w:spacing w:val="8"/>
          <w:sz w:val="20"/>
          <w:szCs w:val="20"/>
        </w:rPr>
        <w:t>他不正当利益；</w:t>
      </w:r>
    </w:p>
    <w:p w14:paraId="73EBBA84">
      <w:pPr>
        <w:spacing w:before="162" w:line="227" w:lineRule="auto"/>
        <w:ind w:left="431"/>
        <w:rPr>
          <w:rFonts w:ascii="宋体" w:hAnsi="宋体" w:eastAsia="宋体" w:cs="宋体"/>
          <w:sz w:val="20"/>
          <w:szCs w:val="20"/>
        </w:rPr>
      </w:pPr>
      <w:r>
        <w:rPr>
          <w:rFonts w:ascii="宋体" w:hAnsi="宋体" w:eastAsia="宋体" w:cs="宋体"/>
          <w:spacing w:val="8"/>
          <w:sz w:val="20"/>
          <w:szCs w:val="20"/>
        </w:rPr>
        <w:t>（5）在采购过程中与采购单位进行协商谈判；</w:t>
      </w:r>
    </w:p>
    <w:p w14:paraId="780A4B44">
      <w:pPr>
        <w:spacing w:before="162" w:line="227" w:lineRule="auto"/>
        <w:ind w:left="431"/>
        <w:rPr>
          <w:rFonts w:ascii="宋体" w:hAnsi="宋体" w:eastAsia="宋体" w:cs="宋体"/>
          <w:sz w:val="20"/>
          <w:szCs w:val="20"/>
        </w:rPr>
      </w:pPr>
      <w:r>
        <w:rPr>
          <w:rFonts w:ascii="宋体" w:hAnsi="宋体" w:eastAsia="宋体" w:cs="宋体"/>
          <w:spacing w:val="9"/>
          <w:sz w:val="20"/>
          <w:szCs w:val="20"/>
        </w:rPr>
        <w:t>（6）成交或者成交后无正当理由拒不与采购人签订国有企业</w:t>
      </w:r>
      <w:r>
        <w:rPr>
          <w:rFonts w:ascii="宋体" w:hAnsi="宋体" w:eastAsia="宋体" w:cs="宋体"/>
          <w:spacing w:val="8"/>
          <w:sz w:val="20"/>
          <w:szCs w:val="20"/>
        </w:rPr>
        <w:t>采购合同；</w:t>
      </w:r>
    </w:p>
    <w:p w14:paraId="610A7CCF">
      <w:pPr>
        <w:spacing w:before="163" w:line="226" w:lineRule="auto"/>
        <w:ind w:left="431"/>
        <w:rPr>
          <w:rFonts w:ascii="宋体" w:hAnsi="宋体" w:eastAsia="宋体" w:cs="宋体"/>
          <w:sz w:val="20"/>
          <w:szCs w:val="20"/>
        </w:rPr>
      </w:pPr>
      <w:r>
        <w:rPr>
          <w:rFonts w:ascii="宋体" w:hAnsi="宋体" w:eastAsia="宋体" w:cs="宋体"/>
          <w:spacing w:val="9"/>
          <w:sz w:val="20"/>
          <w:szCs w:val="20"/>
        </w:rPr>
        <w:t>（7）未按照询价通知书确定的事项签订国</w:t>
      </w:r>
      <w:r>
        <w:rPr>
          <w:rFonts w:ascii="宋体" w:hAnsi="宋体" w:eastAsia="宋体" w:cs="宋体"/>
          <w:spacing w:val="8"/>
          <w:sz w:val="20"/>
          <w:szCs w:val="20"/>
        </w:rPr>
        <w:t>有企业采购合同；</w:t>
      </w:r>
    </w:p>
    <w:p w14:paraId="5C379E56">
      <w:pPr>
        <w:spacing w:before="163" w:line="227" w:lineRule="auto"/>
        <w:ind w:left="431"/>
        <w:rPr>
          <w:rFonts w:ascii="宋体" w:hAnsi="宋体" w:eastAsia="宋体" w:cs="宋体"/>
          <w:sz w:val="20"/>
          <w:szCs w:val="20"/>
        </w:rPr>
      </w:pPr>
      <w:r>
        <w:rPr>
          <w:rFonts w:ascii="宋体" w:hAnsi="宋体" w:eastAsia="宋体" w:cs="宋体"/>
          <w:spacing w:val="8"/>
          <w:sz w:val="20"/>
          <w:szCs w:val="20"/>
        </w:rPr>
        <w:t>（8）将国有企业采购合同转包或者违规分包；</w:t>
      </w:r>
    </w:p>
    <w:p w14:paraId="01FD837F">
      <w:pPr>
        <w:spacing w:before="164" w:line="227" w:lineRule="auto"/>
        <w:ind w:left="431"/>
        <w:rPr>
          <w:rFonts w:ascii="宋体" w:hAnsi="宋体" w:eastAsia="宋体" w:cs="宋体"/>
          <w:sz w:val="20"/>
          <w:szCs w:val="20"/>
        </w:rPr>
      </w:pPr>
      <w:r>
        <w:rPr>
          <w:rFonts w:ascii="宋体" w:hAnsi="宋体" w:eastAsia="宋体" w:cs="宋体"/>
          <w:spacing w:val="7"/>
          <w:sz w:val="20"/>
          <w:szCs w:val="20"/>
        </w:rPr>
        <w:t>（9）提供假冒伪劣产品；</w:t>
      </w:r>
    </w:p>
    <w:p w14:paraId="17EDCD93">
      <w:pPr>
        <w:spacing w:before="162" w:line="227" w:lineRule="auto"/>
        <w:ind w:left="431"/>
        <w:rPr>
          <w:rFonts w:ascii="宋体" w:hAnsi="宋体" w:eastAsia="宋体" w:cs="宋体"/>
          <w:sz w:val="20"/>
          <w:szCs w:val="20"/>
        </w:rPr>
      </w:pPr>
      <w:r>
        <w:rPr>
          <w:rFonts w:ascii="宋体" w:hAnsi="宋体" w:eastAsia="宋体" w:cs="宋体"/>
          <w:spacing w:val="8"/>
          <w:sz w:val="20"/>
          <w:szCs w:val="20"/>
        </w:rPr>
        <w:t>（10）擅自变更、中止或者终止国有企业采购合同；</w:t>
      </w:r>
    </w:p>
    <w:p w14:paraId="38BE680F">
      <w:pPr>
        <w:spacing w:before="162" w:line="227" w:lineRule="auto"/>
        <w:ind w:left="431"/>
        <w:rPr>
          <w:rFonts w:ascii="宋体" w:hAnsi="宋体" w:eastAsia="宋体" w:cs="宋体"/>
          <w:sz w:val="20"/>
          <w:szCs w:val="20"/>
        </w:rPr>
      </w:pPr>
      <w:r>
        <w:rPr>
          <w:rFonts w:ascii="宋体" w:hAnsi="宋体" w:eastAsia="宋体" w:cs="宋体"/>
          <w:spacing w:val="9"/>
          <w:sz w:val="20"/>
          <w:szCs w:val="20"/>
        </w:rPr>
        <w:t>（11）拒绝有关部门的监督检查或者向监督检</w:t>
      </w:r>
      <w:r>
        <w:rPr>
          <w:rFonts w:ascii="宋体" w:hAnsi="宋体" w:eastAsia="宋体" w:cs="宋体"/>
          <w:spacing w:val="8"/>
          <w:sz w:val="20"/>
          <w:szCs w:val="20"/>
        </w:rPr>
        <w:t>查部门提供虚假情况；</w:t>
      </w:r>
    </w:p>
    <w:p w14:paraId="2AF507D7">
      <w:pPr>
        <w:spacing w:line="227" w:lineRule="auto"/>
        <w:rPr>
          <w:rFonts w:ascii="宋体" w:hAnsi="宋体" w:eastAsia="宋体" w:cs="宋体"/>
          <w:sz w:val="20"/>
          <w:szCs w:val="20"/>
        </w:rPr>
        <w:sectPr>
          <w:footerReference r:id="rId25" w:type="default"/>
          <w:pgSz w:w="11907" w:h="16840"/>
          <w:pgMar w:top="1428" w:right="1417" w:bottom="1199" w:left="1480" w:header="0" w:footer="964" w:gutter="0"/>
          <w:cols w:space="720" w:num="1"/>
        </w:sectPr>
      </w:pPr>
    </w:p>
    <w:p w14:paraId="693BF346">
      <w:pPr>
        <w:spacing w:before="41" w:line="228" w:lineRule="auto"/>
        <w:ind w:left="428"/>
        <w:rPr>
          <w:rFonts w:ascii="宋体" w:hAnsi="宋体" w:eastAsia="宋体" w:cs="宋体"/>
          <w:sz w:val="20"/>
          <w:szCs w:val="20"/>
        </w:rPr>
      </w:pPr>
      <w:r>
        <w:rPr>
          <w:rFonts w:ascii="宋体" w:hAnsi="宋体" w:eastAsia="宋体" w:cs="宋体"/>
          <w:spacing w:val="7"/>
          <w:sz w:val="20"/>
          <w:szCs w:val="20"/>
        </w:rPr>
        <w:t>（12）法律法规规定的其他情形。</w:t>
      </w:r>
    </w:p>
    <w:p w14:paraId="3CE326BA">
      <w:pPr>
        <w:spacing w:before="161" w:line="380" w:lineRule="auto"/>
        <w:ind w:right="52" w:firstLine="418"/>
        <w:rPr>
          <w:rFonts w:ascii="宋体" w:hAnsi="宋体" w:eastAsia="宋体" w:cs="宋体"/>
          <w:sz w:val="20"/>
          <w:szCs w:val="20"/>
        </w:rPr>
      </w:pPr>
      <w:r>
        <w:rPr>
          <w:rFonts w:ascii="宋体" w:hAnsi="宋体" w:eastAsia="宋体" w:cs="宋体"/>
          <w:spacing w:val="8"/>
          <w:sz w:val="20"/>
          <w:szCs w:val="20"/>
        </w:rPr>
        <w:t>供应商有上述情形的，按照规定追究法律责任，具备（1）-（1</w:t>
      </w:r>
      <w:r>
        <w:rPr>
          <w:rFonts w:ascii="宋体" w:hAnsi="宋体" w:eastAsia="宋体" w:cs="宋体"/>
          <w:spacing w:val="7"/>
          <w:sz w:val="20"/>
          <w:szCs w:val="20"/>
        </w:rPr>
        <w:t>0）条情形之一的，同时将取消</w:t>
      </w:r>
      <w:r>
        <w:rPr>
          <w:rFonts w:ascii="宋体" w:hAnsi="宋体" w:eastAsia="宋体" w:cs="宋体"/>
          <w:sz w:val="20"/>
          <w:szCs w:val="20"/>
        </w:rPr>
        <w:t xml:space="preserve"> </w:t>
      </w:r>
      <w:r>
        <w:rPr>
          <w:rFonts w:ascii="宋体" w:hAnsi="宋体" w:eastAsia="宋体" w:cs="宋体"/>
          <w:spacing w:val="8"/>
          <w:sz w:val="20"/>
          <w:szCs w:val="20"/>
        </w:rPr>
        <w:t>成交资格或者认定成交无效。</w:t>
      </w:r>
    </w:p>
    <w:p w14:paraId="409CA7CF">
      <w:pPr>
        <w:spacing w:before="281" w:line="220" w:lineRule="auto"/>
        <w:ind w:left="2975"/>
        <w:outlineLvl w:val="1"/>
        <w:rPr>
          <w:rFonts w:ascii="黑体" w:hAnsi="黑体" w:eastAsia="黑体" w:cs="黑体"/>
          <w:sz w:val="30"/>
          <w:szCs w:val="30"/>
        </w:rPr>
      </w:pPr>
      <w:bookmarkStart w:id="10" w:name="bookmark10"/>
      <w:bookmarkEnd w:id="10"/>
      <w:r>
        <w:rPr>
          <w:rFonts w:ascii="黑体" w:hAnsi="黑体" w:eastAsia="黑体" w:cs="黑体"/>
          <w:b/>
          <w:bCs/>
          <w:spacing w:val="-4"/>
          <w:sz w:val="30"/>
          <w:szCs w:val="30"/>
        </w:rPr>
        <w:t>八、询问、质疑和投诉</w:t>
      </w:r>
    </w:p>
    <w:p w14:paraId="741970AB">
      <w:pPr>
        <w:spacing w:before="213" w:line="370" w:lineRule="auto"/>
        <w:ind w:left="2" w:right="54" w:firstLine="1"/>
        <w:jc w:val="both"/>
        <w:rPr>
          <w:rFonts w:ascii="宋体" w:hAnsi="宋体" w:eastAsia="宋体" w:cs="宋体"/>
          <w:sz w:val="20"/>
          <w:szCs w:val="20"/>
        </w:rPr>
      </w:pPr>
      <w:r>
        <w:rPr>
          <w:rFonts w:ascii="宋体" w:hAnsi="宋体" w:eastAsia="宋体" w:cs="宋体"/>
          <w:b/>
          <w:bCs/>
          <w:spacing w:val="10"/>
          <w:sz w:val="24"/>
          <w:szCs w:val="24"/>
        </w:rPr>
        <w:t>35.</w:t>
      </w:r>
      <w:r>
        <w:rPr>
          <w:rFonts w:ascii="宋体" w:hAnsi="宋体" w:eastAsia="宋体" w:cs="宋体"/>
          <w:spacing w:val="10"/>
          <w:sz w:val="24"/>
          <w:szCs w:val="24"/>
        </w:rPr>
        <w:t xml:space="preserve"> </w:t>
      </w:r>
      <w:r>
        <w:rPr>
          <w:rFonts w:ascii="宋体" w:hAnsi="宋体" w:eastAsia="宋体" w:cs="宋体"/>
          <w:spacing w:val="10"/>
          <w:sz w:val="20"/>
          <w:szCs w:val="20"/>
        </w:rPr>
        <w:t>询问、质疑、投诉的接收和处理严格参照《中华人民共和国政府采购法》、《中华人民共和</w:t>
      </w:r>
      <w:r>
        <w:rPr>
          <w:rFonts w:ascii="宋体" w:hAnsi="宋体" w:eastAsia="宋体" w:cs="宋体"/>
          <w:spacing w:val="13"/>
          <w:sz w:val="20"/>
          <w:szCs w:val="20"/>
        </w:rPr>
        <w:t xml:space="preserve"> </w:t>
      </w:r>
      <w:r>
        <w:rPr>
          <w:rFonts w:ascii="宋体" w:hAnsi="宋体" w:eastAsia="宋体" w:cs="宋体"/>
          <w:spacing w:val="8"/>
          <w:sz w:val="20"/>
          <w:szCs w:val="20"/>
        </w:rPr>
        <w:t>国政府采购法实施条例》、财政部《政府采购质疑和投诉办法》、《财政部关于加强政府采购供应</w:t>
      </w:r>
      <w:r>
        <w:rPr>
          <w:rFonts w:ascii="宋体" w:hAnsi="宋体" w:eastAsia="宋体" w:cs="宋体"/>
          <w:sz w:val="20"/>
          <w:szCs w:val="20"/>
        </w:rPr>
        <w:t xml:space="preserve"> </w:t>
      </w:r>
      <w:r>
        <w:rPr>
          <w:rFonts w:ascii="宋体" w:hAnsi="宋体" w:eastAsia="宋体" w:cs="宋体"/>
          <w:spacing w:val="9"/>
          <w:sz w:val="20"/>
          <w:szCs w:val="20"/>
        </w:rPr>
        <w:t>商投诉受理审查工作的通知》（详细规定请在四川政府采购网站政策法规模块查询）。</w:t>
      </w:r>
    </w:p>
    <w:p w14:paraId="0B2B365D">
      <w:pPr>
        <w:spacing w:before="2" w:line="377" w:lineRule="auto"/>
        <w:ind w:left="2" w:right="54" w:firstLine="415"/>
        <w:jc w:val="both"/>
        <w:rPr>
          <w:rFonts w:ascii="宋体" w:hAnsi="宋体" w:eastAsia="宋体" w:cs="宋体"/>
          <w:sz w:val="20"/>
          <w:szCs w:val="20"/>
        </w:rPr>
      </w:pPr>
      <w:r>
        <w:rPr>
          <w:rFonts w:ascii="宋体" w:hAnsi="宋体" w:eastAsia="宋体" w:cs="宋体"/>
          <w:spacing w:val="9"/>
          <w:sz w:val="20"/>
          <w:szCs w:val="20"/>
        </w:rPr>
        <w:t>供应商询问或质疑（详见“供应商须知附表</w:t>
      </w:r>
      <w:r>
        <w:rPr>
          <w:rFonts w:ascii="宋体" w:hAnsi="宋体" w:eastAsia="宋体" w:cs="宋体"/>
          <w:spacing w:val="-70"/>
          <w:sz w:val="20"/>
          <w:szCs w:val="20"/>
        </w:rPr>
        <w:t xml:space="preserve"> </w:t>
      </w:r>
      <w:r>
        <w:rPr>
          <w:rFonts w:ascii="宋体" w:hAnsi="宋体" w:eastAsia="宋体" w:cs="宋体"/>
          <w:spacing w:val="9"/>
          <w:sz w:val="20"/>
          <w:szCs w:val="20"/>
        </w:rPr>
        <w:t>”第</w:t>
      </w:r>
      <w:r>
        <w:rPr>
          <w:rFonts w:ascii="宋体" w:hAnsi="宋体" w:eastAsia="宋体" w:cs="宋体"/>
          <w:spacing w:val="-34"/>
          <w:sz w:val="20"/>
          <w:szCs w:val="20"/>
        </w:rPr>
        <w:t xml:space="preserve"> </w:t>
      </w:r>
      <w:r>
        <w:rPr>
          <w:rFonts w:ascii="宋体" w:hAnsi="宋体" w:eastAsia="宋体" w:cs="宋体"/>
          <w:spacing w:val="9"/>
          <w:sz w:val="20"/>
          <w:szCs w:val="20"/>
        </w:rPr>
        <w:t>21</w:t>
      </w:r>
      <w:r>
        <w:rPr>
          <w:rFonts w:ascii="宋体" w:hAnsi="宋体" w:eastAsia="宋体" w:cs="宋体"/>
          <w:spacing w:val="-35"/>
          <w:sz w:val="20"/>
          <w:szCs w:val="20"/>
        </w:rPr>
        <w:t xml:space="preserve"> </w:t>
      </w:r>
      <w:r>
        <w:rPr>
          <w:rFonts w:ascii="宋体" w:hAnsi="宋体" w:eastAsia="宋体" w:cs="宋体"/>
          <w:spacing w:val="9"/>
          <w:sz w:val="20"/>
          <w:szCs w:val="20"/>
        </w:rPr>
        <w:t>项规定）。供应商提出询问或质疑</w:t>
      </w:r>
      <w:r>
        <w:rPr>
          <w:rFonts w:ascii="宋体" w:hAnsi="宋体" w:eastAsia="宋体" w:cs="宋体"/>
          <w:spacing w:val="8"/>
          <w:sz w:val="20"/>
          <w:szCs w:val="20"/>
        </w:rPr>
        <w:t>的，应</w:t>
      </w:r>
      <w:r>
        <w:rPr>
          <w:rFonts w:ascii="宋体" w:hAnsi="宋体" w:eastAsia="宋体" w:cs="宋体"/>
          <w:sz w:val="20"/>
          <w:szCs w:val="20"/>
        </w:rPr>
        <w:t xml:space="preserve"> </w:t>
      </w:r>
      <w:r>
        <w:rPr>
          <w:rFonts w:ascii="宋体" w:hAnsi="宋体" w:eastAsia="宋体" w:cs="宋体"/>
          <w:spacing w:val="8"/>
          <w:sz w:val="20"/>
          <w:szCs w:val="20"/>
        </w:rPr>
        <w:t>当有明确的询问或质疑事项，应以书面形式提出，内容格式应符合相关规定（详见附件：质疑函格</w:t>
      </w:r>
      <w:r>
        <w:rPr>
          <w:rFonts w:ascii="宋体" w:hAnsi="宋体" w:eastAsia="宋体" w:cs="宋体"/>
          <w:sz w:val="20"/>
          <w:szCs w:val="20"/>
        </w:rPr>
        <w:t xml:space="preserve"> </w:t>
      </w:r>
      <w:r>
        <w:rPr>
          <w:rFonts w:ascii="宋体" w:hAnsi="宋体" w:eastAsia="宋体" w:cs="宋体"/>
          <w:spacing w:val="4"/>
          <w:sz w:val="20"/>
          <w:szCs w:val="20"/>
        </w:rPr>
        <w:t>式及内容）。</w:t>
      </w:r>
    </w:p>
    <w:p w14:paraId="152070F5">
      <w:pPr>
        <w:spacing w:before="284" w:line="222" w:lineRule="auto"/>
        <w:ind w:left="3887"/>
        <w:outlineLvl w:val="1"/>
        <w:rPr>
          <w:rFonts w:ascii="黑体" w:hAnsi="黑体" w:eastAsia="黑体" w:cs="黑体"/>
          <w:sz w:val="30"/>
          <w:szCs w:val="30"/>
        </w:rPr>
      </w:pPr>
      <w:bookmarkStart w:id="11" w:name="bookmark11"/>
      <w:bookmarkEnd w:id="11"/>
      <w:r>
        <w:rPr>
          <w:rFonts w:ascii="黑体" w:hAnsi="黑体" w:eastAsia="黑体" w:cs="黑体"/>
          <w:b/>
          <w:bCs/>
          <w:spacing w:val="-8"/>
          <w:sz w:val="30"/>
          <w:szCs w:val="30"/>
        </w:rPr>
        <w:t>九、其他</w:t>
      </w:r>
    </w:p>
    <w:p w14:paraId="1045526A">
      <w:pPr>
        <w:spacing w:before="213" w:line="297" w:lineRule="auto"/>
        <w:ind w:firstLine="4"/>
        <w:rPr>
          <w:rFonts w:ascii="宋体" w:hAnsi="宋体" w:eastAsia="宋体" w:cs="宋体"/>
          <w:sz w:val="20"/>
          <w:szCs w:val="20"/>
        </w:rPr>
      </w:pPr>
      <w:r>
        <w:rPr>
          <w:rFonts w:ascii="宋体" w:hAnsi="宋体" w:eastAsia="宋体" w:cs="宋体"/>
          <w:b/>
          <w:bCs/>
          <w:spacing w:val="7"/>
          <w:sz w:val="24"/>
          <w:szCs w:val="24"/>
        </w:rPr>
        <w:t>36.</w:t>
      </w:r>
      <w:r>
        <w:rPr>
          <w:rFonts w:ascii="宋体" w:hAnsi="宋体" w:eastAsia="宋体" w:cs="宋体"/>
          <w:spacing w:val="7"/>
          <w:sz w:val="24"/>
          <w:szCs w:val="24"/>
        </w:rPr>
        <w:t xml:space="preserve"> </w:t>
      </w:r>
      <w:r>
        <w:rPr>
          <w:rFonts w:ascii="宋体" w:hAnsi="宋体" w:eastAsia="宋体" w:cs="宋体"/>
          <w:spacing w:val="7"/>
          <w:sz w:val="20"/>
          <w:szCs w:val="20"/>
        </w:rPr>
        <w:t>本询价通知书中所适用的相关法律政策规定，在国有企业采购过程中有修订、</w:t>
      </w:r>
      <w:r>
        <w:rPr>
          <w:rFonts w:ascii="宋体" w:hAnsi="宋体" w:eastAsia="宋体" w:cs="宋体"/>
          <w:spacing w:val="6"/>
          <w:sz w:val="20"/>
          <w:szCs w:val="20"/>
        </w:rPr>
        <w:t>废止等变化的，</w:t>
      </w:r>
      <w:r>
        <w:rPr>
          <w:rFonts w:ascii="宋体" w:hAnsi="宋体" w:eastAsia="宋体" w:cs="宋体"/>
          <w:sz w:val="20"/>
          <w:szCs w:val="20"/>
        </w:rPr>
        <w:t xml:space="preserve"> </w:t>
      </w:r>
      <w:r>
        <w:rPr>
          <w:rFonts w:ascii="宋体" w:hAnsi="宋体" w:eastAsia="宋体" w:cs="宋体"/>
          <w:spacing w:val="8"/>
          <w:sz w:val="20"/>
          <w:szCs w:val="20"/>
        </w:rPr>
        <w:t>参照产生法律效力的相关法律政策规定执行。</w:t>
      </w:r>
    </w:p>
    <w:p w14:paraId="092A677D">
      <w:pPr>
        <w:spacing w:before="167" w:line="322" w:lineRule="auto"/>
        <w:ind w:right="52" w:firstLine="4"/>
        <w:rPr>
          <w:rFonts w:ascii="宋体" w:hAnsi="宋体" w:eastAsia="宋体" w:cs="宋体"/>
          <w:sz w:val="20"/>
          <w:szCs w:val="20"/>
        </w:rPr>
      </w:pPr>
      <w:r>
        <w:rPr>
          <w:rFonts w:ascii="宋体" w:hAnsi="宋体" w:eastAsia="宋体" w:cs="宋体"/>
          <w:b/>
          <w:bCs/>
          <w:spacing w:val="10"/>
          <w:sz w:val="24"/>
          <w:szCs w:val="24"/>
        </w:rPr>
        <w:t>37.</w:t>
      </w:r>
      <w:r>
        <w:rPr>
          <w:rFonts w:ascii="宋体" w:hAnsi="宋体" w:eastAsia="宋体" w:cs="宋体"/>
          <w:spacing w:val="10"/>
          <w:sz w:val="24"/>
          <w:szCs w:val="24"/>
        </w:rPr>
        <w:t xml:space="preserve"> </w:t>
      </w:r>
      <w:r>
        <w:rPr>
          <w:rFonts w:ascii="宋体" w:hAnsi="宋体" w:eastAsia="宋体" w:cs="宋体"/>
          <w:spacing w:val="10"/>
          <w:sz w:val="20"/>
          <w:szCs w:val="20"/>
        </w:rPr>
        <w:t>除非询价通知书要求采购进口设备，否则只能用国产产品响应报价；询价通知书中明确规定</w:t>
      </w:r>
      <w:r>
        <w:rPr>
          <w:rFonts w:ascii="宋体" w:hAnsi="宋体" w:eastAsia="宋体" w:cs="宋体"/>
          <w:spacing w:val="13"/>
          <w:sz w:val="20"/>
          <w:szCs w:val="20"/>
        </w:rPr>
        <w:t xml:space="preserve"> </w:t>
      </w:r>
      <w:r>
        <w:rPr>
          <w:rFonts w:ascii="宋体" w:hAnsi="宋体" w:eastAsia="宋体" w:cs="宋体"/>
          <w:spacing w:val="8"/>
          <w:sz w:val="20"/>
          <w:szCs w:val="20"/>
        </w:rPr>
        <w:t>可以采购进口产品的，若国产产品的质量、技术和服务均能满足需求，按照公平竞争原则，可以参</w:t>
      </w:r>
      <w:r>
        <w:rPr>
          <w:rFonts w:ascii="宋体" w:hAnsi="宋体" w:eastAsia="宋体" w:cs="宋体"/>
          <w:spacing w:val="4"/>
          <w:sz w:val="20"/>
          <w:szCs w:val="20"/>
        </w:rPr>
        <w:t xml:space="preserve"> </w:t>
      </w:r>
      <w:r>
        <w:rPr>
          <w:rFonts w:ascii="宋体" w:hAnsi="宋体" w:eastAsia="宋体" w:cs="宋体"/>
          <w:spacing w:val="6"/>
          <w:sz w:val="20"/>
          <w:szCs w:val="20"/>
        </w:rPr>
        <w:t>与采购竞争。</w:t>
      </w:r>
    </w:p>
    <w:p w14:paraId="09E68F76">
      <w:pPr>
        <w:spacing w:line="322" w:lineRule="auto"/>
        <w:rPr>
          <w:rFonts w:ascii="宋体" w:hAnsi="宋体" w:eastAsia="宋体" w:cs="宋体"/>
          <w:sz w:val="20"/>
          <w:szCs w:val="20"/>
        </w:rPr>
        <w:sectPr>
          <w:footerReference r:id="rId26" w:type="default"/>
          <w:pgSz w:w="11907" w:h="16840"/>
          <w:pgMar w:top="1428" w:right="1421" w:bottom="1199" w:left="1483" w:header="0" w:footer="965" w:gutter="0"/>
          <w:cols w:space="720" w:num="1"/>
        </w:sectPr>
      </w:pPr>
    </w:p>
    <w:p w14:paraId="75AD46C2">
      <w:pPr>
        <w:spacing w:before="41" w:line="227" w:lineRule="auto"/>
        <w:rPr>
          <w:rFonts w:ascii="宋体" w:hAnsi="宋体" w:eastAsia="宋体" w:cs="宋体"/>
          <w:sz w:val="20"/>
          <w:szCs w:val="20"/>
        </w:rPr>
      </w:pPr>
      <w:r>
        <w:rPr>
          <w:rFonts w:ascii="宋体" w:hAnsi="宋体" w:eastAsia="宋体" w:cs="宋体"/>
          <w:b/>
          <w:bCs/>
          <w:spacing w:val="6"/>
          <w:sz w:val="20"/>
          <w:szCs w:val="20"/>
        </w:rPr>
        <w:t>附件：质疑函格式及内容</w:t>
      </w:r>
    </w:p>
    <w:p w14:paraId="7ABDC1C3">
      <w:pPr>
        <w:spacing w:before="44" w:line="225" w:lineRule="auto"/>
        <w:ind w:left="3584"/>
        <w:rPr>
          <w:rFonts w:ascii="宋体" w:hAnsi="宋体" w:eastAsia="宋体" w:cs="宋体"/>
          <w:sz w:val="31"/>
          <w:szCs w:val="31"/>
        </w:rPr>
      </w:pPr>
      <w:r>
        <w:rPr>
          <w:rFonts w:ascii="宋体" w:hAnsi="宋体" w:eastAsia="宋体" w:cs="宋体"/>
          <w:b/>
          <w:bCs/>
          <w:spacing w:val="-8"/>
          <w:sz w:val="31"/>
          <w:szCs w:val="31"/>
        </w:rPr>
        <w:t>质</w:t>
      </w:r>
      <w:r>
        <w:rPr>
          <w:rFonts w:ascii="宋体" w:hAnsi="宋体" w:eastAsia="宋体" w:cs="宋体"/>
          <w:spacing w:val="12"/>
          <w:sz w:val="31"/>
          <w:szCs w:val="31"/>
        </w:rPr>
        <w:t xml:space="preserve">   </w:t>
      </w:r>
      <w:r>
        <w:rPr>
          <w:rFonts w:ascii="宋体" w:hAnsi="宋体" w:eastAsia="宋体" w:cs="宋体"/>
          <w:b/>
          <w:bCs/>
          <w:spacing w:val="-8"/>
          <w:sz w:val="31"/>
          <w:szCs w:val="31"/>
        </w:rPr>
        <w:t>疑</w:t>
      </w:r>
      <w:r>
        <w:rPr>
          <w:rFonts w:ascii="宋体" w:hAnsi="宋体" w:eastAsia="宋体" w:cs="宋体"/>
          <w:spacing w:val="24"/>
          <w:sz w:val="31"/>
          <w:szCs w:val="31"/>
        </w:rPr>
        <w:t xml:space="preserve">  </w:t>
      </w:r>
      <w:r>
        <w:rPr>
          <w:rFonts w:ascii="宋体" w:hAnsi="宋体" w:eastAsia="宋体" w:cs="宋体"/>
          <w:b/>
          <w:bCs/>
          <w:spacing w:val="-8"/>
          <w:sz w:val="31"/>
          <w:szCs w:val="31"/>
        </w:rPr>
        <w:t>函</w:t>
      </w:r>
    </w:p>
    <w:p w14:paraId="0EF741BE">
      <w:pPr>
        <w:pStyle w:val="2"/>
        <w:spacing w:line="436" w:lineRule="auto"/>
      </w:pPr>
    </w:p>
    <w:p w14:paraId="076ADA60">
      <w:pPr>
        <w:spacing w:before="78" w:line="219" w:lineRule="auto"/>
        <w:ind w:left="468"/>
        <w:rPr>
          <w:rFonts w:ascii="宋体" w:hAnsi="宋体" w:eastAsia="宋体" w:cs="宋体"/>
          <w:sz w:val="24"/>
          <w:szCs w:val="24"/>
        </w:rPr>
      </w:pPr>
      <w:r>
        <w:rPr>
          <w:rFonts w:ascii="宋体" w:hAnsi="宋体" w:eastAsia="宋体" w:cs="宋体"/>
          <w:spacing w:val="-2"/>
          <w:sz w:val="24"/>
          <w:szCs w:val="24"/>
        </w:rPr>
        <w:t>一、质疑供应商基本信息</w:t>
      </w:r>
    </w:p>
    <w:p w14:paraId="5833ADCB">
      <w:pPr>
        <w:pStyle w:val="2"/>
        <w:spacing w:line="362" w:lineRule="auto"/>
      </w:pPr>
    </w:p>
    <w:p w14:paraId="0C682793">
      <w:pPr>
        <w:spacing w:before="78" w:line="219" w:lineRule="auto"/>
        <w:ind w:left="465"/>
        <w:rPr>
          <w:rFonts w:ascii="宋体" w:hAnsi="宋体" w:eastAsia="宋体" w:cs="宋体"/>
          <w:sz w:val="24"/>
          <w:szCs w:val="24"/>
        </w:rPr>
      </w:pPr>
      <w:r>
        <w:rPr>
          <w:rFonts w:ascii="宋体" w:hAnsi="宋体" w:eastAsia="宋体" w:cs="宋体"/>
          <w:spacing w:val="-2"/>
          <w:sz w:val="24"/>
          <w:szCs w:val="24"/>
        </w:rPr>
        <w:t>质疑供应商：</w:t>
      </w:r>
    </w:p>
    <w:p w14:paraId="24CD981C">
      <w:pPr>
        <w:pStyle w:val="2"/>
        <w:spacing w:line="365" w:lineRule="auto"/>
      </w:pPr>
    </w:p>
    <w:p w14:paraId="62493C19">
      <w:pPr>
        <w:spacing w:before="78" w:line="219" w:lineRule="auto"/>
        <w:ind w:left="464"/>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rPr>
        <w:t xml:space="preserve">                          </w:t>
      </w:r>
      <w:r>
        <w:rPr>
          <w:rFonts w:ascii="宋体" w:hAnsi="宋体" w:eastAsia="宋体" w:cs="宋体"/>
          <w:spacing w:val="-7"/>
          <w:sz w:val="24"/>
          <w:szCs w:val="24"/>
        </w:rPr>
        <w:t>邮编：</w:t>
      </w:r>
    </w:p>
    <w:p w14:paraId="5FB6C4FD">
      <w:pPr>
        <w:pStyle w:val="2"/>
        <w:spacing w:line="312" w:lineRule="auto"/>
      </w:pPr>
    </w:p>
    <w:p w14:paraId="708B1E5F">
      <w:pPr>
        <w:pStyle w:val="2"/>
        <w:spacing w:line="312" w:lineRule="auto"/>
      </w:pPr>
    </w:p>
    <w:p w14:paraId="2EA41ECC">
      <w:pPr>
        <w:pStyle w:val="2"/>
        <w:spacing w:line="313" w:lineRule="auto"/>
      </w:pPr>
    </w:p>
    <w:p w14:paraId="28122707">
      <w:pPr>
        <w:spacing w:before="78" w:line="221" w:lineRule="auto"/>
        <w:ind w:left="465"/>
        <w:rPr>
          <w:rFonts w:ascii="宋体" w:hAnsi="宋体" w:eastAsia="宋体" w:cs="宋体"/>
          <w:sz w:val="24"/>
          <w:szCs w:val="24"/>
        </w:rPr>
      </w:pPr>
      <w:r>
        <w:rPr>
          <w:rFonts w:ascii="宋体" w:hAnsi="宋体" w:eastAsia="宋体" w:cs="宋体"/>
          <w:sz w:val="24"/>
          <w:szCs w:val="24"/>
        </w:rPr>
        <w:t xml:space="preserve">联系人：               </w:t>
      </w:r>
      <w:r>
        <w:rPr>
          <w:rFonts w:ascii="宋体" w:hAnsi="宋体" w:eastAsia="宋体" w:cs="宋体"/>
          <w:spacing w:val="-1"/>
          <w:sz w:val="24"/>
          <w:szCs w:val="24"/>
        </w:rPr>
        <w:t xml:space="preserve">       联系电话：</w:t>
      </w:r>
    </w:p>
    <w:p w14:paraId="5E6FF619">
      <w:pPr>
        <w:pStyle w:val="2"/>
        <w:spacing w:line="359" w:lineRule="auto"/>
      </w:pPr>
    </w:p>
    <w:p w14:paraId="308C8C97">
      <w:pPr>
        <w:spacing w:before="78" w:line="219" w:lineRule="auto"/>
        <w:ind w:left="463"/>
        <w:rPr>
          <w:rFonts w:ascii="宋体" w:hAnsi="宋体" w:eastAsia="宋体" w:cs="宋体"/>
          <w:sz w:val="24"/>
          <w:szCs w:val="24"/>
        </w:rPr>
      </w:pPr>
      <w:r>
        <w:rPr>
          <w:rFonts w:ascii="宋体" w:hAnsi="宋体" w:eastAsia="宋体" w:cs="宋体"/>
          <w:spacing w:val="-2"/>
          <w:sz w:val="24"/>
          <w:szCs w:val="24"/>
        </w:rPr>
        <w:t>授权代表：</w:t>
      </w:r>
    </w:p>
    <w:p w14:paraId="482579D4">
      <w:pPr>
        <w:pStyle w:val="2"/>
        <w:spacing w:line="364" w:lineRule="auto"/>
      </w:pPr>
    </w:p>
    <w:p w14:paraId="1BC0DEC6">
      <w:pPr>
        <w:spacing w:before="79" w:line="221" w:lineRule="auto"/>
        <w:ind w:left="465"/>
        <w:rPr>
          <w:rFonts w:ascii="宋体" w:hAnsi="宋体" w:eastAsia="宋体" w:cs="宋体"/>
          <w:sz w:val="24"/>
          <w:szCs w:val="24"/>
        </w:rPr>
      </w:pPr>
      <w:r>
        <w:rPr>
          <w:rFonts w:ascii="宋体" w:hAnsi="宋体" w:eastAsia="宋体" w:cs="宋体"/>
          <w:spacing w:val="-3"/>
          <w:sz w:val="24"/>
          <w:szCs w:val="24"/>
        </w:rPr>
        <w:t>联系电话：</w:t>
      </w:r>
    </w:p>
    <w:p w14:paraId="1AD10F74">
      <w:pPr>
        <w:pStyle w:val="2"/>
        <w:spacing w:line="359" w:lineRule="auto"/>
      </w:pPr>
    </w:p>
    <w:p w14:paraId="66723033">
      <w:pPr>
        <w:spacing w:before="79" w:line="219" w:lineRule="auto"/>
        <w:ind w:left="464"/>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rPr>
        <w:t xml:space="preserve">                         </w:t>
      </w:r>
      <w:r>
        <w:rPr>
          <w:rFonts w:ascii="宋体" w:hAnsi="宋体" w:eastAsia="宋体" w:cs="宋体"/>
          <w:spacing w:val="-7"/>
          <w:sz w:val="24"/>
          <w:szCs w:val="24"/>
        </w:rPr>
        <w:t>邮编：</w:t>
      </w:r>
    </w:p>
    <w:p w14:paraId="012F9883">
      <w:pPr>
        <w:pStyle w:val="2"/>
        <w:spacing w:line="312" w:lineRule="auto"/>
      </w:pPr>
    </w:p>
    <w:p w14:paraId="600B33B2">
      <w:pPr>
        <w:pStyle w:val="2"/>
        <w:spacing w:line="312" w:lineRule="auto"/>
      </w:pPr>
    </w:p>
    <w:p w14:paraId="5FAECA57">
      <w:pPr>
        <w:pStyle w:val="2"/>
        <w:spacing w:line="312" w:lineRule="auto"/>
      </w:pPr>
    </w:p>
    <w:p w14:paraId="35072186">
      <w:pPr>
        <w:spacing w:before="78" w:line="219" w:lineRule="auto"/>
        <w:ind w:left="468"/>
        <w:rPr>
          <w:rFonts w:ascii="宋体" w:hAnsi="宋体" w:eastAsia="宋体" w:cs="宋体"/>
          <w:sz w:val="24"/>
          <w:szCs w:val="24"/>
        </w:rPr>
      </w:pPr>
      <w:r>
        <w:rPr>
          <w:rFonts w:ascii="宋体" w:hAnsi="宋体" w:eastAsia="宋体" w:cs="宋体"/>
          <w:spacing w:val="-2"/>
          <w:sz w:val="24"/>
          <w:szCs w:val="24"/>
        </w:rPr>
        <w:t>二、质疑项目基本情况</w:t>
      </w:r>
    </w:p>
    <w:p w14:paraId="3B67D4A6">
      <w:pPr>
        <w:pStyle w:val="2"/>
        <w:spacing w:line="362" w:lineRule="auto"/>
      </w:pPr>
    </w:p>
    <w:p w14:paraId="5068BD30">
      <w:pPr>
        <w:spacing w:before="79" w:line="220" w:lineRule="auto"/>
        <w:ind w:left="465"/>
        <w:rPr>
          <w:rFonts w:ascii="宋体" w:hAnsi="宋体" w:eastAsia="宋体" w:cs="宋体"/>
          <w:sz w:val="24"/>
          <w:szCs w:val="24"/>
        </w:rPr>
      </w:pPr>
      <w:r>
        <w:rPr>
          <w:rFonts w:ascii="宋体" w:hAnsi="宋体" w:eastAsia="宋体" w:cs="宋体"/>
          <w:spacing w:val="-2"/>
          <w:sz w:val="24"/>
          <w:szCs w:val="24"/>
        </w:rPr>
        <w:t>质疑项目的名称：</w:t>
      </w:r>
    </w:p>
    <w:p w14:paraId="658F0811">
      <w:pPr>
        <w:pStyle w:val="2"/>
        <w:spacing w:line="363" w:lineRule="auto"/>
      </w:pPr>
    </w:p>
    <w:p w14:paraId="0F817E0F">
      <w:pPr>
        <w:spacing w:before="78" w:line="219" w:lineRule="auto"/>
        <w:ind w:left="465"/>
        <w:rPr>
          <w:rFonts w:ascii="宋体" w:hAnsi="宋体" w:eastAsia="宋体" w:cs="宋体"/>
          <w:sz w:val="24"/>
          <w:szCs w:val="24"/>
        </w:rPr>
      </w:pPr>
      <w:r>
        <w:rPr>
          <w:rFonts w:ascii="宋体" w:hAnsi="宋体" w:eastAsia="宋体" w:cs="宋体"/>
          <w:spacing w:val="-1"/>
          <w:sz w:val="24"/>
          <w:szCs w:val="24"/>
        </w:rPr>
        <w:t>质疑项目的编号：               包号：</w:t>
      </w:r>
    </w:p>
    <w:p w14:paraId="12737F16">
      <w:pPr>
        <w:pStyle w:val="2"/>
        <w:spacing w:line="361" w:lineRule="auto"/>
      </w:pPr>
    </w:p>
    <w:p w14:paraId="2B29B7E4">
      <w:pPr>
        <w:spacing w:before="79" w:line="219" w:lineRule="auto"/>
        <w:ind w:left="463"/>
        <w:rPr>
          <w:rFonts w:ascii="宋体" w:hAnsi="宋体" w:eastAsia="宋体" w:cs="宋体"/>
          <w:sz w:val="24"/>
          <w:szCs w:val="24"/>
        </w:rPr>
      </w:pPr>
      <w:r>
        <w:rPr>
          <w:rFonts w:ascii="宋体" w:hAnsi="宋体" w:eastAsia="宋体" w:cs="宋体"/>
          <w:spacing w:val="-2"/>
          <w:sz w:val="24"/>
          <w:szCs w:val="24"/>
        </w:rPr>
        <w:t>采购人名称：</w:t>
      </w:r>
    </w:p>
    <w:p w14:paraId="6A7B4BC9">
      <w:pPr>
        <w:pStyle w:val="2"/>
        <w:spacing w:line="362" w:lineRule="auto"/>
      </w:pPr>
    </w:p>
    <w:p w14:paraId="28C2CE01">
      <w:pPr>
        <w:spacing w:before="78" w:line="219" w:lineRule="auto"/>
        <w:ind w:left="463"/>
        <w:rPr>
          <w:rFonts w:ascii="宋体" w:hAnsi="宋体" w:eastAsia="宋体" w:cs="宋体"/>
          <w:sz w:val="24"/>
          <w:szCs w:val="24"/>
        </w:rPr>
      </w:pPr>
      <w:r>
        <w:rPr>
          <w:rFonts w:ascii="宋体" w:hAnsi="宋体" w:eastAsia="宋体" w:cs="宋体"/>
          <w:spacing w:val="-1"/>
          <w:sz w:val="24"/>
          <w:szCs w:val="24"/>
        </w:rPr>
        <w:t>采购文件获取日期：</w:t>
      </w:r>
    </w:p>
    <w:p w14:paraId="19AB8A30">
      <w:pPr>
        <w:pStyle w:val="2"/>
        <w:spacing w:line="365" w:lineRule="auto"/>
      </w:pPr>
    </w:p>
    <w:p w14:paraId="5588E138">
      <w:pPr>
        <w:spacing w:before="79" w:line="219" w:lineRule="auto"/>
        <w:ind w:left="464"/>
        <w:rPr>
          <w:rFonts w:ascii="宋体" w:hAnsi="宋体" w:eastAsia="宋体" w:cs="宋体"/>
          <w:sz w:val="24"/>
          <w:szCs w:val="24"/>
        </w:rPr>
      </w:pPr>
      <w:r>
        <w:rPr>
          <w:rFonts w:ascii="宋体" w:hAnsi="宋体" w:eastAsia="宋体" w:cs="宋体"/>
          <w:spacing w:val="-1"/>
          <w:sz w:val="24"/>
          <w:szCs w:val="24"/>
        </w:rPr>
        <w:t>三、质疑事项具体内容</w:t>
      </w:r>
    </w:p>
    <w:p w14:paraId="7B57AC65">
      <w:pPr>
        <w:pStyle w:val="2"/>
        <w:spacing w:line="361" w:lineRule="auto"/>
      </w:pPr>
    </w:p>
    <w:p w14:paraId="461BD4FE">
      <w:pPr>
        <w:spacing w:before="79" w:line="220" w:lineRule="auto"/>
        <w:ind w:left="465"/>
        <w:rPr>
          <w:rFonts w:ascii="宋体" w:hAnsi="宋体" w:eastAsia="宋体" w:cs="宋体"/>
          <w:sz w:val="24"/>
          <w:szCs w:val="24"/>
        </w:rPr>
      </w:pPr>
      <w:r>
        <w:rPr>
          <w:rFonts w:ascii="宋体" w:hAnsi="宋体" w:eastAsia="宋体" w:cs="宋体"/>
          <w:spacing w:val="-7"/>
          <w:sz w:val="24"/>
          <w:szCs w:val="24"/>
        </w:rPr>
        <w:t>质疑事项</w:t>
      </w:r>
      <w:r>
        <w:rPr>
          <w:rFonts w:ascii="宋体" w:hAnsi="宋体" w:eastAsia="宋体" w:cs="宋体"/>
          <w:spacing w:val="-30"/>
          <w:sz w:val="24"/>
          <w:szCs w:val="24"/>
        </w:rPr>
        <w:t xml:space="preserve"> </w:t>
      </w:r>
      <w:r>
        <w:rPr>
          <w:rFonts w:ascii="宋体" w:hAnsi="宋体" w:eastAsia="宋体" w:cs="宋体"/>
          <w:spacing w:val="-7"/>
          <w:sz w:val="24"/>
          <w:szCs w:val="24"/>
        </w:rPr>
        <w:t>1：</w:t>
      </w:r>
    </w:p>
    <w:p w14:paraId="3C889197">
      <w:pPr>
        <w:pStyle w:val="2"/>
        <w:spacing w:line="360" w:lineRule="auto"/>
      </w:pPr>
    </w:p>
    <w:p w14:paraId="7E67A435">
      <w:pPr>
        <w:spacing w:before="78" w:line="219" w:lineRule="auto"/>
        <w:ind w:left="464"/>
        <w:rPr>
          <w:rFonts w:ascii="宋体" w:hAnsi="宋体" w:eastAsia="宋体" w:cs="宋体"/>
          <w:sz w:val="24"/>
          <w:szCs w:val="24"/>
        </w:rPr>
      </w:pPr>
      <w:r>
        <w:rPr>
          <w:rFonts w:ascii="宋体" w:hAnsi="宋体" w:eastAsia="宋体" w:cs="宋体"/>
          <w:spacing w:val="-2"/>
          <w:sz w:val="24"/>
          <w:szCs w:val="24"/>
        </w:rPr>
        <w:t>事实依据：</w:t>
      </w:r>
    </w:p>
    <w:p w14:paraId="47D7D9C9">
      <w:pPr>
        <w:spacing w:line="219" w:lineRule="auto"/>
        <w:rPr>
          <w:rFonts w:ascii="宋体" w:hAnsi="宋体" w:eastAsia="宋体" w:cs="宋体"/>
          <w:sz w:val="24"/>
          <w:szCs w:val="24"/>
        </w:rPr>
        <w:sectPr>
          <w:footerReference r:id="rId27" w:type="default"/>
          <w:pgSz w:w="11907" w:h="16840"/>
          <w:pgMar w:top="1428" w:right="1786" w:bottom="1199" w:left="1498" w:header="0" w:footer="964" w:gutter="0"/>
          <w:cols w:space="720" w:num="1"/>
        </w:sectPr>
      </w:pPr>
    </w:p>
    <w:p w14:paraId="0D558F0F">
      <w:pPr>
        <w:spacing w:before="263" w:line="219" w:lineRule="auto"/>
        <w:ind w:left="477"/>
        <w:rPr>
          <w:rFonts w:ascii="宋体" w:hAnsi="宋体" w:eastAsia="宋体" w:cs="宋体"/>
          <w:sz w:val="24"/>
          <w:szCs w:val="24"/>
        </w:rPr>
      </w:pPr>
      <w:r>
        <w:rPr>
          <w:rFonts w:ascii="宋体" w:hAnsi="宋体" w:eastAsia="宋体" w:cs="宋体"/>
          <w:spacing w:val="-3"/>
          <w:sz w:val="24"/>
          <w:szCs w:val="24"/>
        </w:rPr>
        <w:t>法律依据：</w:t>
      </w:r>
    </w:p>
    <w:p w14:paraId="2A756198">
      <w:pPr>
        <w:pStyle w:val="2"/>
        <w:spacing w:line="313" w:lineRule="auto"/>
      </w:pPr>
    </w:p>
    <w:p w14:paraId="2394B762">
      <w:pPr>
        <w:pStyle w:val="2"/>
        <w:spacing w:line="313" w:lineRule="auto"/>
      </w:pPr>
    </w:p>
    <w:p w14:paraId="6147447B">
      <w:pPr>
        <w:pStyle w:val="2"/>
        <w:spacing w:line="314" w:lineRule="auto"/>
      </w:pPr>
    </w:p>
    <w:p w14:paraId="19337D86">
      <w:pPr>
        <w:spacing w:before="78" w:line="220" w:lineRule="auto"/>
        <w:ind w:left="477"/>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31F46FF4">
      <w:pPr>
        <w:pStyle w:val="2"/>
        <w:spacing w:line="360" w:lineRule="auto"/>
      </w:pPr>
    </w:p>
    <w:p w14:paraId="12F81851">
      <w:pPr>
        <w:spacing w:before="78" w:line="378" w:lineRule="exact"/>
        <w:ind w:left="491"/>
        <w:rPr>
          <w:rFonts w:ascii="宋体" w:hAnsi="宋体" w:eastAsia="宋体" w:cs="宋体"/>
          <w:sz w:val="24"/>
          <w:szCs w:val="24"/>
        </w:rPr>
      </w:pPr>
      <w:r>
        <w:rPr>
          <w:rFonts w:ascii="宋体" w:hAnsi="宋体" w:eastAsia="宋体" w:cs="宋体"/>
          <w:spacing w:val="-13"/>
          <w:position w:val="3"/>
          <w:sz w:val="24"/>
          <w:szCs w:val="24"/>
        </w:rPr>
        <w:t>……</w:t>
      </w:r>
    </w:p>
    <w:p w14:paraId="1CCB9A4A">
      <w:pPr>
        <w:pStyle w:val="2"/>
        <w:spacing w:line="269" w:lineRule="auto"/>
      </w:pPr>
    </w:p>
    <w:p w14:paraId="56DC724B">
      <w:pPr>
        <w:spacing w:before="78" w:line="220" w:lineRule="auto"/>
        <w:ind w:left="498"/>
        <w:rPr>
          <w:rFonts w:ascii="宋体" w:hAnsi="宋体" w:eastAsia="宋体" w:cs="宋体"/>
          <w:sz w:val="24"/>
          <w:szCs w:val="24"/>
        </w:rPr>
      </w:pPr>
      <w:r>
        <w:rPr>
          <w:rFonts w:ascii="宋体" w:hAnsi="宋体" w:eastAsia="宋体" w:cs="宋体"/>
          <w:spacing w:val="-3"/>
          <w:sz w:val="24"/>
          <w:szCs w:val="24"/>
        </w:rPr>
        <w:t>四、与质疑事项相关的质疑请求</w:t>
      </w:r>
    </w:p>
    <w:p w14:paraId="37481F1C">
      <w:pPr>
        <w:pStyle w:val="2"/>
        <w:spacing w:line="363" w:lineRule="auto"/>
      </w:pPr>
    </w:p>
    <w:p w14:paraId="2C99BA7B">
      <w:pPr>
        <w:spacing w:before="78" w:line="220" w:lineRule="auto"/>
        <w:ind w:left="474"/>
        <w:rPr>
          <w:rFonts w:ascii="宋体" w:hAnsi="宋体" w:eastAsia="宋体" w:cs="宋体"/>
          <w:sz w:val="24"/>
          <w:szCs w:val="24"/>
        </w:rPr>
      </w:pPr>
      <w:r>
        <w:rPr>
          <w:rFonts w:ascii="宋体" w:hAnsi="宋体" w:eastAsia="宋体" w:cs="宋体"/>
          <w:spacing w:val="-3"/>
          <w:sz w:val="24"/>
          <w:szCs w:val="24"/>
        </w:rPr>
        <w:t>请求：</w:t>
      </w:r>
    </w:p>
    <w:p w14:paraId="5C944E3D">
      <w:pPr>
        <w:pStyle w:val="2"/>
        <w:spacing w:line="360" w:lineRule="auto"/>
      </w:pPr>
    </w:p>
    <w:p w14:paraId="15B556AA">
      <w:pPr>
        <w:spacing w:before="79" w:line="219" w:lineRule="auto"/>
        <w:ind w:left="476"/>
        <w:rPr>
          <w:rFonts w:ascii="宋体" w:hAnsi="宋体" w:eastAsia="宋体" w:cs="宋体"/>
          <w:sz w:val="24"/>
          <w:szCs w:val="24"/>
        </w:rPr>
      </w:pPr>
      <w:r>
        <w:rPr>
          <w:rFonts w:ascii="宋体" w:hAnsi="宋体" w:eastAsia="宋体" w:cs="宋体"/>
          <w:spacing w:val="-3"/>
          <w:sz w:val="24"/>
          <w:szCs w:val="24"/>
        </w:rPr>
        <w:t>签字(签章)：</w:t>
      </w:r>
      <w:r>
        <w:rPr>
          <w:rFonts w:ascii="宋体" w:hAnsi="宋体" w:eastAsia="宋体" w:cs="宋体"/>
          <w:spacing w:val="1"/>
          <w:sz w:val="24"/>
          <w:szCs w:val="24"/>
        </w:rPr>
        <w:t xml:space="preserve">                   </w:t>
      </w:r>
      <w:r>
        <w:rPr>
          <w:rFonts w:ascii="宋体" w:hAnsi="宋体" w:eastAsia="宋体" w:cs="宋体"/>
          <w:spacing w:val="-3"/>
          <w:sz w:val="24"/>
          <w:szCs w:val="24"/>
        </w:rPr>
        <w:t>公章：</w:t>
      </w:r>
    </w:p>
    <w:p w14:paraId="0BE9D4E8">
      <w:pPr>
        <w:pStyle w:val="2"/>
        <w:spacing w:line="362" w:lineRule="auto"/>
      </w:pPr>
    </w:p>
    <w:p w14:paraId="39158951">
      <w:pPr>
        <w:spacing w:before="78" w:line="220" w:lineRule="auto"/>
        <w:ind w:left="517"/>
        <w:rPr>
          <w:rFonts w:ascii="宋体" w:hAnsi="宋体" w:eastAsia="宋体" w:cs="宋体"/>
          <w:sz w:val="24"/>
          <w:szCs w:val="24"/>
        </w:rPr>
      </w:pPr>
      <w:r>
        <w:rPr>
          <w:rFonts w:ascii="宋体" w:hAnsi="宋体" w:eastAsia="宋体" w:cs="宋体"/>
          <w:spacing w:val="-17"/>
          <w:sz w:val="24"/>
          <w:szCs w:val="24"/>
        </w:rPr>
        <w:t>日期：</w:t>
      </w:r>
    </w:p>
    <w:p w14:paraId="1202FEC3">
      <w:pPr>
        <w:pStyle w:val="2"/>
        <w:spacing w:line="363" w:lineRule="auto"/>
      </w:pPr>
    </w:p>
    <w:p w14:paraId="53B1BF22">
      <w:pPr>
        <w:spacing w:before="79" w:line="219" w:lineRule="auto"/>
        <w:ind w:left="477"/>
        <w:rPr>
          <w:rFonts w:ascii="宋体" w:hAnsi="宋体" w:eastAsia="宋体" w:cs="宋体"/>
          <w:sz w:val="24"/>
          <w:szCs w:val="24"/>
        </w:rPr>
      </w:pPr>
      <w:r>
        <w:rPr>
          <w:rFonts w:ascii="宋体" w:hAnsi="宋体" w:eastAsia="宋体" w:cs="宋体"/>
          <w:spacing w:val="-2"/>
          <w:sz w:val="24"/>
          <w:szCs w:val="24"/>
        </w:rPr>
        <w:t>质疑函制作说明：</w:t>
      </w:r>
    </w:p>
    <w:p w14:paraId="62121609">
      <w:pPr>
        <w:pStyle w:val="2"/>
        <w:spacing w:line="361" w:lineRule="auto"/>
      </w:pPr>
    </w:p>
    <w:p w14:paraId="71E31F2F">
      <w:pPr>
        <w:spacing w:before="79" w:line="219" w:lineRule="auto"/>
        <w:ind w:left="493"/>
        <w:rPr>
          <w:rFonts w:ascii="宋体" w:hAnsi="宋体" w:eastAsia="宋体" w:cs="宋体"/>
          <w:sz w:val="24"/>
          <w:szCs w:val="24"/>
        </w:rPr>
      </w:pPr>
      <w:r>
        <w:rPr>
          <w:rFonts w:ascii="宋体" w:hAnsi="宋体" w:eastAsia="宋体" w:cs="宋体"/>
          <w:spacing w:val="-1"/>
          <w:sz w:val="24"/>
          <w:szCs w:val="24"/>
        </w:rPr>
        <w:t>1.供应商提出质疑时，应提交质疑函和必要的证明</w:t>
      </w:r>
      <w:r>
        <w:rPr>
          <w:rFonts w:ascii="宋体" w:hAnsi="宋体" w:eastAsia="宋体" w:cs="宋体"/>
          <w:spacing w:val="-2"/>
          <w:sz w:val="24"/>
          <w:szCs w:val="24"/>
        </w:rPr>
        <w:t>材料。</w:t>
      </w:r>
    </w:p>
    <w:p w14:paraId="391EF943">
      <w:pPr>
        <w:pStyle w:val="2"/>
        <w:spacing w:line="361" w:lineRule="auto"/>
      </w:pPr>
    </w:p>
    <w:p w14:paraId="1D926B45">
      <w:pPr>
        <w:spacing w:before="78" w:line="370" w:lineRule="auto"/>
        <w:ind w:firstLine="479"/>
        <w:rPr>
          <w:rFonts w:ascii="宋体" w:hAnsi="宋体" w:eastAsia="宋体" w:cs="宋体"/>
          <w:sz w:val="24"/>
          <w:szCs w:val="24"/>
        </w:rPr>
      </w:pPr>
      <w:r>
        <w:rPr>
          <w:rFonts w:ascii="宋体" w:hAnsi="宋体" w:eastAsia="宋体" w:cs="宋体"/>
          <w:spacing w:val="1"/>
          <w:sz w:val="24"/>
          <w:szCs w:val="24"/>
        </w:rPr>
        <w:t>2.质疑供应商若委托代理人进行质疑的，质疑函应按要求列明“授权</w:t>
      </w:r>
      <w:r>
        <w:rPr>
          <w:rFonts w:ascii="宋体" w:hAnsi="宋体" w:eastAsia="宋体" w:cs="宋体"/>
          <w:sz w:val="24"/>
          <w:szCs w:val="24"/>
        </w:rPr>
        <w:t>代表</w:t>
      </w:r>
      <w:r>
        <w:rPr>
          <w:rFonts w:ascii="宋体" w:hAnsi="宋体" w:eastAsia="宋体" w:cs="宋体"/>
          <w:spacing w:val="-86"/>
          <w:sz w:val="24"/>
          <w:szCs w:val="24"/>
        </w:rPr>
        <w:t xml:space="preserve"> </w:t>
      </w:r>
      <w:r>
        <w:rPr>
          <w:rFonts w:ascii="宋体" w:hAnsi="宋体" w:eastAsia="宋体" w:cs="宋体"/>
          <w:sz w:val="24"/>
          <w:szCs w:val="24"/>
        </w:rPr>
        <w:t xml:space="preserve">”的有 </w:t>
      </w:r>
      <w:r>
        <w:rPr>
          <w:rFonts w:ascii="宋体" w:hAnsi="宋体" w:eastAsia="宋体" w:cs="宋体"/>
          <w:spacing w:val="2"/>
          <w:sz w:val="24"/>
          <w:szCs w:val="24"/>
        </w:rPr>
        <w:t>关内容，并在附件中提交由质疑供应商签署的授权委托书。授</w:t>
      </w:r>
      <w:r>
        <w:rPr>
          <w:rFonts w:ascii="宋体" w:hAnsi="宋体" w:eastAsia="宋体" w:cs="宋体"/>
          <w:spacing w:val="1"/>
          <w:sz w:val="24"/>
          <w:szCs w:val="24"/>
        </w:rPr>
        <w:t>权委托书应载明代理人</w:t>
      </w:r>
      <w:r>
        <w:rPr>
          <w:rFonts w:ascii="宋体" w:hAnsi="宋体" w:eastAsia="宋体" w:cs="宋体"/>
          <w:sz w:val="24"/>
          <w:szCs w:val="24"/>
        </w:rPr>
        <w:t xml:space="preserve"> </w:t>
      </w:r>
      <w:r>
        <w:rPr>
          <w:rFonts w:ascii="宋体" w:hAnsi="宋体" w:eastAsia="宋体" w:cs="宋体"/>
          <w:spacing w:val="-1"/>
          <w:sz w:val="24"/>
          <w:szCs w:val="24"/>
        </w:rPr>
        <w:t>的姓名或者名称、代理事项、具体权限、期限和相关事项。</w:t>
      </w:r>
    </w:p>
    <w:p w14:paraId="135AF640">
      <w:pPr>
        <w:pStyle w:val="2"/>
        <w:spacing w:line="361" w:lineRule="auto"/>
      </w:pPr>
    </w:p>
    <w:p w14:paraId="287DC9B4">
      <w:pPr>
        <w:spacing w:before="79" w:line="219" w:lineRule="auto"/>
        <w:ind w:left="480"/>
        <w:rPr>
          <w:rFonts w:ascii="宋体" w:hAnsi="宋体" w:eastAsia="宋体" w:cs="宋体"/>
          <w:sz w:val="24"/>
          <w:szCs w:val="24"/>
        </w:rPr>
      </w:pPr>
      <w:r>
        <w:rPr>
          <w:rFonts w:ascii="宋体" w:hAnsi="宋体" w:eastAsia="宋体" w:cs="宋体"/>
          <w:spacing w:val="-1"/>
          <w:sz w:val="24"/>
          <w:szCs w:val="24"/>
        </w:rPr>
        <w:t>3.质疑供应商若对项目的某一分包进行质疑，质疑函中应列明具体分包号。</w:t>
      </w:r>
    </w:p>
    <w:p w14:paraId="4F20E921">
      <w:pPr>
        <w:pStyle w:val="2"/>
        <w:spacing w:line="364" w:lineRule="auto"/>
      </w:pPr>
    </w:p>
    <w:p w14:paraId="58174573">
      <w:pPr>
        <w:spacing w:before="78" w:line="219" w:lineRule="auto"/>
        <w:ind w:left="475"/>
        <w:rPr>
          <w:rFonts w:ascii="宋体" w:hAnsi="宋体" w:eastAsia="宋体" w:cs="宋体"/>
          <w:sz w:val="24"/>
          <w:szCs w:val="24"/>
        </w:rPr>
      </w:pPr>
      <w:r>
        <w:rPr>
          <w:rFonts w:ascii="宋体" w:hAnsi="宋体" w:eastAsia="宋体" w:cs="宋体"/>
          <w:sz w:val="24"/>
          <w:szCs w:val="24"/>
        </w:rPr>
        <w:t>4.质疑函的质疑事项应具体、明确，并有必要的</w:t>
      </w:r>
      <w:r>
        <w:rPr>
          <w:rFonts w:ascii="宋体" w:hAnsi="宋体" w:eastAsia="宋体" w:cs="宋体"/>
          <w:spacing w:val="-1"/>
          <w:sz w:val="24"/>
          <w:szCs w:val="24"/>
        </w:rPr>
        <w:t>事实依据和法律依据。</w:t>
      </w:r>
    </w:p>
    <w:p w14:paraId="406DCBF2">
      <w:pPr>
        <w:pStyle w:val="2"/>
        <w:spacing w:line="362" w:lineRule="auto"/>
      </w:pPr>
    </w:p>
    <w:p w14:paraId="55F727E0">
      <w:pPr>
        <w:spacing w:before="79" w:line="220" w:lineRule="auto"/>
        <w:ind w:left="480"/>
        <w:rPr>
          <w:rFonts w:ascii="宋体" w:hAnsi="宋体" w:eastAsia="宋体" w:cs="宋体"/>
          <w:sz w:val="24"/>
          <w:szCs w:val="24"/>
        </w:rPr>
      </w:pPr>
      <w:r>
        <w:rPr>
          <w:rFonts w:ascii="宋体" w:hAnsi="宋体" w:eastAsia="宋体" w:cs="宋体"/>
          <w:spacing w:val="-1"/>
          <w:sz w:val="24"/>
          <w:szCs w:val="24"/>
        </w:rPr>
        <w:t>5.质疑函的质疑请求应与质疑事项相关。</w:t>
      </w:r>
    </w:p>
    <w:p w14:paraId="5A56130C">
      <w:pPr>
        <w:pStyle w:val="2"/>
        <w:spacing w:line="362" w:lineRule="auto"/>
      </w:pPr>
    </w:p>
    <w:p w14:paraId="7721CF77">
      <w:pPr>
        <w:spacing w:before="79" w:line="369" w:lineRule="auto"/>
        <w:ind w:firstLine="478"/>
        <w:rPr>
          <w:rFonts w:ascii="宋体" w:hAnsi="宋体" w:eastAsia="宋体" w:cs="宋体"/>
          <w:sz w:val="24"/>
          <w:szCs w:val="24"/>
        </w:rPr>
      </w:pPr>
      <w:r>
        <w:rPr>
          <w:rFonts w:ascii="宋体" w:hAnsi="宋体" w:eastAsia="宋体" w:cs="宋体"/>
          <w:spacing w:val="2"/>
          <w:sz w:val="24"/>
          <w:szCs w:val="24"/>
        </w:rPr>
        <w:t>6.质疑供应商为自然人的，质疑函应由本人签字；质疑供应商为法</w:t>
      </w:r>
      <w:r>
        <w:rPr>
          <w:rFonts w:ascii="宋体" w:hAnsi="宋体" w:eastAsia="宋体" w:cs="宋体"/>
          <w:spacing w:val="1"/>
          <w:sz w:val="24"/>
          <w:szCs w:val="24"/>
        </w:rPr>
        <w:t>人或者其他组</w:t>
      </w:r>
      <w:r>
        <w:rPr>
          <w:rFonts w:ascii="宋体" w:hAnsi="宋体" w:eastAsia="宋体" w:cs="宋体"/>
          <w:sz w:val="24"/>
          <w:szCs w:val="24"/>
        </w:rPr>
        <w:t xml:space="preserve"> </w:t>
      </w:r>
      <w:r>
        <w:rPr>
          <w:rFonts w:ascii="宋体" w:hAnsi="宋体" w:eastAsia="宋体" w:cs="宋体"/>
          <w:spacing w:val="2"/>
          <w:sz w:val="24"/>
          <w:szCs w:val="24"/>
        </w:rPr>
        <w:t>织的，质疑函应由法定代表人、主要负责人，或者其授权代表</w:t>
      </w:r>
      <w:r>
        <w:rPr>
          <w:rFonts w:ascii="宋体" w:hAnsi="宋体" w:eastAsia="宋体" w:cs="宋体"/>
          <w:spacing w:val="1"/>
          <w:sz w:val="24"/>
          <w:szCs w:val="24"/>
        </w:rPr>
        <w:t>签字或者盖章，并加盖</w:t>
      </w:r>
      <w:r>
        <w:rPr>
          <w:rFonts w:ascii="宋体" w:hAnsi="宋体" w:eastAsia="宋体" w:cs="宋体"/>
          <w:sz w:val="24"/>
          <w:szCs w:val="24"/>
        </w:rPr>
        <w:t xml:space="preserve"> </w:t>
      </w:r>
      <w:r>
        <w:rPr>
          <w:rFonts w:ascii="宋体" w:hAnsi="宋体" w:eastAsia="宋体" w:cs="宋体"/>
          <w:spacing w:val="18"/>
          <w:sz w:val="24"/>
          <w:szCs w:val="24"/>
        </w:rPr>
        <w:t>公章。</w:t>
      </w:r>
      <w:r>
        <w:rPr>
          <w:rFonts w:ascii="宋体" w:hAnsi="宋体" w:eastAsia="宋体" w:cs="宋体"/>
          <w:spacing w:val="-87"/>
          <w:sz w:val="24"/>
          <w:szCs w:val="24"/>
        </w:rPr>
        <w:t xml:space="preserve"> </w:t>
      </w:r>
      <w:r>
        <w:rPr>
          <w:rFonts w:ascii="宋体" w:hAnsi="宋体" w:eastAsia="宋体" w:cs="宋体"/>
          <w:spacing w:val="18"/>
          <w:sz w:val="24"/>
          <w:szCs w:val="24"/>
        </w:rPr>
        <w:t>”</w:t>
      </w:r>
    </w:p>
    <w:p w14:paraId="2AAD43A8">
      <w:pPr>
        <w:spacing w:line="369" w:lineRule="auto"/>
        <w:rPr>
          <w:rFonts w:ascii="宋体" w:hAnsi="宋体" w:eastAsia="宋体" w:cs="宋体"/>
          <w:sz w:val="24"/>
          <w:szCs w:val="24"/>
        </w:rPr>
        <w:sectPr>
          <w:footerReference r:id="rId28" w:type="default"/>
          <w:pgSz w:w="11907" w:h="16840"/>
          <w:pgMar w:top="1431" w:right="1474" w:bottom="1199" w:left="1486" w:header="0" w:footer="965" w:gutter="0"/>
          <w:cols w:space="720" w:num="1"/>
        </w:sectPr>
      </w:pPr>
    </w:p>
    <w:p w14:paraId="7799FD11">
      <w:pPr>
        <w:spacing w:before="263" w:line="447" w:lineRule="auto"/>
        <w:ind w:firstLine="481"/>
        <w:rPr>
          <w:rFonts w:ascii="宋体" w:hAnsi="宋体" w:eastAsia="宋体" w:cs="宋体"/>
          <w:sz w:val="24"/>
          <w:szCs w:val="24"/>
        </w:rPr>
      </w:pPr>
      <w:r>
        <w:rPr>
          <w:rFonts w:ascii="宋体" w:hAnsi="宋体" w:eastAsia="宋体" w:cs="宋体"/>
          <w:spacing w:val="-2"/>
          <w:sz w:val="24"/>
          <w:szCs w:val="24"/>
        </w:rPr>
        <w:t>7. 供应商提出质疑应符合《政府采购质疑和投诉办法》相关规定。供应商针对同</w:t>
      </w:r>
      <w:r>
        <w:rPr>
          <w:rFonts w:ascii="宋体" w:hAnsi="宋体" w:eastAsia="宋体" w:cs="宋体"/>
          <w:spacing w:val="17"/>
          <w:sz w:val="24"/>
          <w:szCs w:val="24"/>
        </w:rPr>
        <w:t xml:space="preserve"> </w:t>
      </w:r>
      <w:r>
        <w:rPr>
          <w:rFonts w:ascii="宋体" w:hAnsi="宋体" w:eastAsia="宋体" w:cs="宋体"/>
          <w:spacing w:val="-1"/>
          <w:sz w:val="24"/>
          <w:szCs w:val="24"/>
        </w:rPr>
        <w:t>一采购程序环节的质疑应在法定质疑期内一次性提出。</w:t>
      </w:r>
    </w:p>
    <w:p w14:paraId="59179A21">
      <w:pPr>
        <w:spacing w:line="447" w:lineRule="auto"/>
        <w:rPr>
          <w:rFonts w:ascii="宋体" w:hAnsi="宋体" w:eastAsia="宋体" w:cs="宋体"/>
          <w:sz w:val="24"/>
          <w:szCs w:val="24"/>
        </w:rPr>
        <w:sectPr>
          <w:footerReference r:id="rId29" w:type="default"/>
          <w:pgSz w:w="11907" w:h="16840"/>
          <w:pgMar w:top="1431" w:right="1474" w:bottom="1199" w:left="1486" w:header="0" w:footer="965" w:gutter="0"/>
          <w:cols w:space="720" w:num="1"/>
        </w:sectPr>
      </w:pPr>
    </w:p>
    <w:p w14:paraId="58003459">
      <w:pPr>
        <w:pStyle w:val="2"/>
        <w:spacing w:line="272" w:lineRule="auto"/>
      </w:pPr>
    </w:p>
    <w:p w14:paraId="3C7C14D7">
      <w:pPr>
        <w:pStyle w:val="2"/>
        <w:spacing w:line="272" w:lineRule="auto"/>
      </w:pPr>
    </w:p>
    <w:p w14:paraId="4B296584">
      <w:pPr>
        <w:spacing w:before="139" w:line="222" w:lineRule="auto"/>
        <w:ind w:left="2268"/>
        <w:outlineLvl w:val="0"/>
        <w:rPr>
          <w:rFonts w:ascii="宋体" w:hAnsi="宋体" w:eastAsia="宋体" w:cs="宋体"/>
          <w:sz w:val="43"/>
          <w:szCs w:val="43"/>
        </w:rPr>
      </w:pPr>
      <w:bookmarkStart w:id="12" w:name="bookmark12"/>
      <w:bookmarkEnd w:id="12"/>
      <w:r>
        <w:rPr>
          <w:rFonts w:ascii="宋体" w:hAnsi="宋体" w:eastAsia="宋体" w:cs="宋体"/>
          <w:b/>
          <w:bCs/>
          <w:sz w:val="43"/>
          <w:szCs w:val="43"/>
        </w:rPr>
        <w:t>第三章</w:t>
      </w:r>
      <w:r>
        <w:rPr>
          <w:rFonts w:ascii="宋体" w:hAnsi="宋体" w:eastAsia="宋体" w:cs="宋体"/>
          <w:spacing w:val="27"/>
          <w:sz w:val="43"/>
          <w:szCs w:val="43"/>
        </w:rPr>
        <w:t xml:space="preserve">  </w:t>
      </w:r>
      <w:r>
        <w:rPr>
          <w:rFonts w:ascii="宋体" w:hAnsi="宋体" w:eastAsia="宋体" w:cs="宋体"/>
          <w:b/>
          <w:bCs/>
          <w:sz w:val="43"/>
          <w:szCs w:val="43"/>
        </w:rPr>
        <w:t>响应文件格式</w:t>
      </w:r>
    </w:p>
    <w:p w14:paraId="1CA8B3D4">
      <w:pPr>
        <w:pStyle w:val="2"/>
        <w:spacing w:line="269" w:lineRule="auto"/>
      </w:pPr>
    </w:p>
    <w:p w14:paraId="6E79F7C0">
      <w:pPr>
        <w:pStyle w:val="2"/>
        <w:spacing w:line="269" w:lineRule="auto"/>
      </w:pPr>
    </w:p>
    <w:p w14:paraId="2FBA4746">
      <w:pPr>
        <w:pStyle w:val="2"/>
        <w:spacing w:line="270" w:lineRule="auto"/>
      </w:pPr>
    </w:p>
    <w:p w14:paraId="3B637224">
      <w:pPr>
        <w:pStyle w:val="2"/>
        <w:spacing w:line="270" w:lineRule="auto"/>
      </w:pPr>
    </w:p>
    <w:p w14:paraId="2A60910F">
      <w:pPr>
        <w:spacing w:before="65" w:line="227" w:lineRule="auto"/>
        <w:ind w:left="412"/>
        <w:rPr>
          <w:rFonts w:ascii="宋体" w:hAnsi="宋体" w:eastAsia="宋体" w:cs="宋体"/>
          <w:sz w:val="20"/>
          <w:szCs w:val="20"/>
        </w:rPr>
      </w:pPr>
      <w:r>
        <w:rPr>
          <w:rFonts w:ascii="宋体" w:hAnsi="宋体" w:eastAsia="宋体" w:cs="宋体"/>
          <w:spacing w:val="9"/>
          <w:sz w:val="20"/>
          <w:szCs w:val="20"/>
        </w:rPr>
        <w:t>一、本章所制响应文件格式，除格式中明确作为实质性要求的，一律不具有强制性。</w:t>
      </w:r>
    </w:p>
    <w:p w14:paraId="4E7B8BA1">
      <w:pPr>
        <w:spacing w:before="27"/>
        <w:ind w:left="8" w:firstLine="403"/>
        <w:rPr>
          <w:rFonts w:ascii="宋体" w:hAnsi="宋体" w:eastAsia="宋体" w:cs="宋体"/>
          <w:sz w:val="20"/>
          <w:szCs w:val="20"/>
        </w:rPr>
      </w:pPr>
      <w:r>
        <w:rPr>
          <w:rFonts w:ascii="宋体" w:hAnsi="宋体" w:eastAsia="宋体" w:cs="宋体"/>
          <w:spacing w:val="8"/>
          <w:sz w:val="20"/>
          <w:szCs w:val="20"/>
        </w:rPr>
        <w:t>二、本章所制响应文件格式有关表格中的备注栏，由供应商参照自身参与询价情况作解释</w:t>
      </w:r>
      <w:r>
        <w:rPr>
          <w:rFonts w:ascii="宋体" w:hAnsi="宋体" w:eastAsia="宋体" w:cs="宋体"/>
          <w:spacing w:val="7"/>
          <w:sz w:val="20"/>
          <w:szCs w:val="20"/>
        </w:rPr>
        <w:t>性说</w:t>
      </w:r>
      <w:r>
        <w:rPr>
          <w:rFonts w:ascii="宋体" w:hAnsi="宋体" w:eastAsia="宋体" w:cs="宋体"/>
          <w:sz w:val="20"/>
          <w:szCs w:val="20"/>
        </w:rPr>
        <w:t xml:space="preserve"> </w:t>
      </w:r>
      <w:r>
        <w:rPr>
          <w:rFonts w:ascii="宋体" w:hAnsi="宋体" w:eastAsia="宋体" w:cs="宋体"/>
          <w:spacing w:val="5"/>
          <w:sz w:val="20"/>
          <w:szCs w:val="20"/>
        </w:rPr>
        <w:t>明，不作为必填项。</w:t>
      </w:r>
    </w:p>
    <w:p w14:paraId="5A1BF19D">
      <w:pPr>
        <w:spacing w:before="24" w:line="239" w:lineRule="auto"/>
        <w:ind w:right="2" w:firstLine="409"/>
        <w:rPr>
          <w:rFonts w:ascii="宋体" w:hAnsi="宋体" w:eastAsia="宋体" w:cs="宋体"/>
          <w:sz w:val="20"/>
          <w:szCs w:val="20"/>
        </w:rPr>
      </w:pPr>
      <w:r>
        <w:rPr>
          <w:rFonts w:ascii="宋体" w:hAnsi="宋体" w:eastAsia="宋体" w:cs="宋体"/>
          <w:spacing w:val="8"/>
          <w:sz w:val="20"/>
          <w:szCs w:val="20"/>
        </w:rPr>
        <w:t>三、本章所制响应文件格式中需要填写的相关内容事项，可能会与本采购项目无关，在不改变</w:t>
      </w:r>
      <w:r>
        <w:rPr>
          <w:rFonts w:ascii="宋体" w:hAnsi="宋体" w:eastAsia="宋体" w:cs="宋体"/>
          <w:sz w:val="20"/>
          <w:szCs w:val="20"/>
        </w:rPr>
        <w:t xml:space="preserve"> </w:t>
      </w:r>
      <w:r>
        <w:rPr>
          <w:rFonts w:ascii="宋体" w:hAnsi="宋体" w:eastAsia="宋体" w:cs="宋体"/>
          <w:spacing w:val="9"/>
          <w:sz w:val="20"/>
          <w:szCs w:val="20"/>
        </w:rPr>
        <w:t>响应文件原义、不影响本项目采购需求的情况下，供应商可以不予填写，但应当注明。</w:t>
      </w:r>
    </w:p>
    <w:p w14:paraId="1932C9B9">
      <w:pPr>
        <w:spacing w:before="28" w:line="228" w:lineRule="auto"/>
        <w:ind w:left="428"/>
        <w:rPr>
          <w:rFonts w:ascii="宋体" w:hAnsi="宋体" w:eastAsia="宋体" w:cs="宋体"/>
          <w:sz w:val="20"/>
          <w:szCs w:val="20"/>
        </w:rPr>
      </w:pPr>
      <w:r>
        <w:rPr>
          <w:rFonts w:ascii="宋体" w:hAnsi="宋体" w:eastAsia="宋体" w:cs="宋体"/>
          <w:spacing w:val="1"/>
          <w:sz w:val="20"/>
          <w:szCs w:val="20"/>
        </w:rPr>
        <w:t>四、</w:t>
      </w:r>
      <w:r>
        <w:rPr>
          <w:rFonts w:ascii="宋体" w:hAnsi="宋体" w:eastAsia="宋体" w:cs="宋体"/>
          <w:spacing w:val="-33"/>
          <w:sz w:val="20"/>
          <w:szCs w:val="20"/>
        </w:rPr>
        <w:t xml:space="preserve"> </w:t>
      </w:r>
      <w:r>
        <w:rPr>
          <w:rFonts w:ascii="宋体" w:hAnsi="宋体" w:eastAsia="宋体" w:cs="宋体"/>
          <w:spacing w:val="1"/>
          <w:sz w:val="20"/>
          <w:szCs w:val="20"/>
        </w:rPr>
        <w:t>目录（系统自动生成）。</w:t>
      </w:r>
    </w:p>
    <w:p w14:paraId="15767878">
      <w:pPr>
        <w:spacing w:line="228" w:lineRule="auto"/>
        <w:rPr>
          <w:rFonts w:ascii="宋体" w:hAnsi="宋体" w:eastAsia="宋体" w:cs="宋体"/>
          <w:sz w:val="20"/>
          <w:szCs w:val="20"/>
        </w:rPr>
        <w:sectPr>
          <w:footerReference r:id="rId30" w:type="default"/>
          <w:pgSz w:w="11907" w:h="16840"/>
          <w:pgMar w:top="1431" w:right="1474" w:bottom="1199" w:left="1492" w:header="0" w:footer="965" w:gutter="0"/>
          <w:cols w:space="720" w:num="1"/>
        </w:sectPr>
      </w:pPr>
    </w:p>
    <w:p w14:paraId="02A3EFCD">
      <w:pPr>
        <w:spacing w:before="345" w:line="223" w:lineRule="auto"/>
        <w:ind w:left="2880"/>
        <w:rPr>
          <w:rFonts w:ascii="宋体" w:hAnsi="宋体" w:eastAsia="宋体" w:cs="宋体"/>
          <w:sz w:val="43"/>
          <w:szCs w:val="43"/>
        </w:rPr>
      </w:pPr>
      <w:r>
        <w:rPr>
          <w:rFonts w:ascii="宋体" w:hAnsi="宋体" w:eastAsia="宋体" w:cs="宋体"/>
          <w:b/>
          <w:bCs/>
          <w:sz w:val="43"/>
          <w:szCs w:val="43"/>
        </w:rPr>
        <w:t>响应文件封面</w:t>
      </w:r>
    </w:p>
    <w:p w14:paraId="00D12662">
      <w:pPr>
        <w:pStyle w:val="2"/>
        <w:spacing w:line="280" w:lineRule="auto"/>
      </w:pPr>
    </w:p>
    <w:p w14:paraId="5FDDCDD8">
      <w:pPr>
        <w:pStyle w:val="2"/>
        <w:spacing w:line="280" w:lineRule="auto"/>
      </w:pPr>
    </w:p>
    <w:p w14:paraId="0AAB696D">
      <w:pPr>
        <w:pStyle w:val="2"/>
        <w:spacing w:line="280" w:lineRule="auto"/>
      </w:pPr>
    </w:p>
    <w:p w14:paraId="272BB5DA">
      <w:pPr>
        <w:pStyle w:val="2"/>
        <w:spacing w:line="280" w:lineRule="auto"/>
      </w:pPr>
    </w:p>
    <w:p w14:paraId="378DCAE5">
      <w:pPr>
        <w:pStyle w:val="2"/>
        <w:spacing w:line="281" w:lineRule="auto"/>
      </w:pPr>
    </w:p>
    <w:p w14:paraId="6E1E5BB1">
      <w:pPr>
        <w:spacing w:before="387" w:line="221" w:lineRule="auto"/>
        <w:ind w:left="1561"/>
        <w:outlineLvl w:val="1"/>
        <w:rPr>
          <w:rFonts w:ascii="宋体" w:hAnsi="宋体" w:eastAsia="宋体" w:cs="宋体"/>
          <w:sz w:val="119"/>
          <w:szCs w:val="119"/>
        </w:rPr>
      </w:pPr>
      <w:r>
        <w:rPr>
          <w:rFonts w:ascii="宋体" w:hAnsi="宋体" w:eastAsia="宋体" w:cs="宋体"/>
          <w:spacing w:val="108"/>
          <w:sz w:val="119"/>
          <w:szCs w:val="119"/>
        </w:rPr>
        <w:t>响应文件</w:t>
      </w:r>
    </w:p>
    <w:p w14:paraId="27D5C4AE">
      <w:pPr>
        <w:pStyle w:val="2"/>
        <w:spacing w:line="263" w:lineRule="auto"/>
      </w:pPr>
    </w:p>
    <w:p w14:paraId="64F04981">
      <w:pPr>
        <w:pStyle w:val="2"/>
        <w:spacing w:line="263" w:lineRule="auto"/>
      </w:pPr>
    </w:p>
    <w:p w14:paraId="760D1071">
      <w:pPr>
        <w:pStyle w:val="2"/>
        <w:spacing w:line="263" w:lineRule="auto"/>
      </w:pPr>
    </w:p>
    <w:p w14:paraId="2A495458">
      <w:pPr>
        <w:pStyle w:val="2"/>
        <w:spacing w:line="263" w:lineRule="auto"/>
      </w:pPr>
    </w:p>
    <w:p w14:paraId="3C641754">
      <w:pPr>
        <w:pStyle w:val="2"/>
        <w:spacing w:line="263" w:lineRule="auto"/>
      </w:pPr>
    </w:p>
    <w:p w14:paraId="7E790AC5">
      <w:pPr>
        <w:pStyle w:val="2"/>
        <w:spacing w:line="263" w:lineRule="auto"/>
      </w:pPr>
    </w:p>
    <w:p w14:paraId="735D9205">
      <w:pPr>
        <w:pStyle w:val="2"/>
        <w:spacing w:line="263" w:lineRule="auto"/>
      </w:pPr>
    </w:p>
    <w:p w14:paraId="2CB2F372">
      <w:pPr>
        <w:pStyle w:val="2"/>
        <w:spacing w:line="264" w:lineRule="auto"/>
      </w:pPr>
    </w:p>
    <w:p w14:paraId="78B8B2E8">
      <w:pPr>
        <w:pStyle w:val="2"/>
        <w:spacing w:line="264" w:lineRule="auto"/>
      </w:pPr>
    </w:p>
    <w:p w14:paraId="2A967108">
      <w:pPr>
        <w:spacing w:before="101" w:line="185" w:lineRule="auto"/>
        <w:ind w:left="325"/>
        <w:rPr>
          <w:rFonts w:ascii="宋体" w:hAnsi="宋体" w:eastAsia="宋体" w:cs="宋体"/>
          <w:sz w:val="31"/>
          <w:szCs w:val="31"/>
        </w:rPr>
      </w:pPr>
      <w:r>
        <w:pict>
          <v:shape id="_x0000_s1026" o:spid="_x0000_s1026" o:spt="202" type="#_x0000_t202" style="position:absolute;left:0pt;margin-left:15.25pt;margin-top:43.05pt;height:59.9pt;width:109.9pt;z-index:251660288;mso-width-relative:page;mso-height-relative:page;" filled="f" stroked="f" coordsize="21600,21600">
            <v:path/>
            <v:fill on="f" focussize="0,0"/>
            <v:stroke on="f"/>
            <v:imagedata o:title=""/>
            <o:lock v:ext="edit" aspectratio="f"/>
            <v:textbox inset="0mm,0mm,0mm,0mm">
              <w:txbxContent>
                <w:p w14:paraId="4DADB89E">
                  <w:pPr>
                    <w:spacing w:before="19" w:line="224" w:lineRule="auto"/>
                    <w:jc w:val="right"/>
                    <w:rPr>
                      <w:rFonts w:ascii="宋体" w:hAnsi="宋体" w:eastAsia="宋体" w:cs="宋体"/>
                      <w:sz w:val="31"/>
                      <w:szCs w:val="31"/>
                    </w:rPr>
                  </w:pPr>
                  <w:r>
                    <w:rPr>
                      <w:rFonts w:ascii="宋体" w:hAnsi="宋体" w:eastAsia="宋体" w:cs="宋体"/>
                      <w:b/>
                      <w:bCs/>
                      <w:spacing w:val="-6"/>
                      <w:sz w:val="31"/>
                      <w:szCs w:val="31"/>
                    </w:rPr>
                    <w:t>采购项目编号：</w:t>
                  </w:r>
                </w:p>
                <w:p w14:paraId="47B88ACE">
                  <w:pPr>
                    <w:pStyle w:val="2"/>
                    <w:spacing w:line="300" w:lineRule="auto"/>
                  </w:pPr>
                </w:p>
                <w:p w14:paraId="67325322">
                  <w:pPr>
                    <w:spacing w:before="101" w:line="225" w:lineRule="auto"/>
                    <w:jc w:val="right"/>
                    <w:rPr>
                      <w:rFonts w:ascii="宋体" w:hAnsi="宋体" w:eastAsia="宋体" w:cs="宋体"/>
                      <w:sz w:val="31"/>
                      <w:szCs w:val="31"/>
                    </w:rPr>
                  </w:pPr>
                  <w:r>
                    <w:rPr>
                      <w:rFonts w:ascii="宋体" w:hAnsi="宋体" w:eastAsia="宋体" w:cs="宋体"/>
                      <w:b/>
                      <w:bCs/>
                      <w:spacing w:val="-7"/>
                      <w:sz w:val="31"/>
                      <w:szCs w:val="31"/>
                    </w:rPr>
                    <w:t>项目受理编号：</w:t>
                  </w:r>
                </w:p>
              </w:txbxContent>
            </v:textbox>
          </v:shape>
        </w:pict>
      </w:r>
      <w:r>
        <w:rPr>
          <w:rFonts w:ascii="宋体" w:hAnsi="宋体" w:eastAsia="宋体" w:cs="宋体"/>
          <w:b/>
          <w:bCs/>
          <w:spacing w:val="4"/>
          <w:sz w:val="31"/>
          <w:szCs w:val="31"/>
        </w:rPr>
        <w:t>采购项目名称：</w:t>
      </w:r>
    </w:p>
    <w:tbl>
      <w:tblPr>
        <w:tblStyle w:val="5"/>
        <w:tblW w:w="5624" w:type="dxa"/>
        <w:tblInd w:w="256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624"/>
      </w:tblGrid>
      <w:tr w14:paraId="5A29EC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8" w:hRule="atLeast"/>
        </w:trPr>
        <w:tc>
          <w:tcPr>
            <w:tcW w:w="5624" w:type="dxa"/>
            <w:tcBorders>
              <w:top w:val="single" w:color="000000" w:sz="4" w:space="0"/>
              <w:bottom w:val="single" w:color="000000" w:sz="4" w:space="0"/>
            </w:tcBorders>
            <w:vAlign w:val="top"/>
          </w:tcPr>
          <w:p w14:paraId="2F6A66E5">
            <w:pPr>
              <w:rPr>
                <w:rFonts w:ascii="Arial"/>
                <w:sz w:val="21"/>
              </w:rPr>
            </w:pPr>
          </w:p>
        </w:tc>
      </w:tr>
      <w:tr w14:paraId="309EC7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8" w:hRule="atLeast"/>
        </w:trPr>
        <w:tc>
          <w:tcPr>
            <w:tcW w:w="5624" w:type="dxa"/>
            <w:tcBorders>
              <w:top w:val="single" w:color="000000" w:sz="4" w:space="0"/>
              <w:bottom w:val="single" w:color="000000" w:sz="4" w:space="0"/>
            </w:tcBorders>
            <w:vAlign w:val="top"/>
          </w:tcPr>
          <w:p w14:paraId="5AFBEBB2">
            <w:pPr>
              <w:rPr>
                <w:rFonts w:ascii="Arial"/>
                <w:sz w:val="21"/>
              </w:rPr>
            </w:pPr>
          </w:p>
        </w:tc>
      </w:tr>
    </w:tbl>
    <w:p w14:paraId="02B82215">
      <w:pPr>
        <w:pStyle w:val="2"/>
        <w:spacing w:line="311" w:lineRule="auto"/>
      </w:pPr>
    </w:p>
    <w:p w14:paraId="5D358A81">
      <w:pPr>
        <w:spacing w:before="114" w:line="225" w:lineRule="auto"/>
        <w:ind w:left="385"/>
        <w:rPr>
          <w:rFonts w:ascii="宋体" w:hAnsi="宋体" w:eastAsia="宋体" w:cs="宋体"/>
          <w:sz w:val="35"/>
          <w:szCs w:val="35"/>
        </w:rPr>
      </w:pPr>
      <w:r>
        <w:rPr>
          <w:rFonts w:ascii="宋体" w:hAnsi="宋体" w:eastAsia="宋体" w:cs="宋体"/>
          <w:b/>
          <w:bCs/>
          <w:spacing w:val="9"/>
          <w:sz w:val="31"/>
          <w:szCs w:val="31"/>
        </w:rPr>
        <w:t>分</w:t>
      </w:r>
      <w:r>
        <w:rPr>
          <w:rFonts w:ascii="宋体" w:hAnsi="宋体" w:eastAsia="宋体" w:cs="宋体"/>
          <w:spacing w:val="9"/>
          <w:sz w:val="31"/>
          <w:szCs w:val="31"/>
        </w:rPr>
        <w:t xml:space="preserve"> </w:t>
      </w:r>
      <w:r>
        <w:rPr>
          <w:rFonts w:ascii="宋体" w:hAnsi="宋体" w:eastAsia="宋体" w:cs="宋体"/>
          <w:b/>
          <w:bCs/>
          <w:spacing w:val="9"/>
          <w:sz w:val="31"/>
          <w:szCs w:val="31"/>
        </w:rPr>
        <w:t>包</w:t>
      </w:r>
      <w:r>
        <w:rPr>
          <w:rFonts w:ascii="宋体" w:hAnsi="宋体" w:eastAsia="宋体" w:cs="宋体"/>
          <w:spacing w:val="28"/>
          <w:sz w:val="31"/>
          <w:szCs w:val="31"/>
        </w:rPr>
        <w:t xml:space="preserve"> </w:t>
      </w:r>
      <w:r>
        <w:rPr>
          <w:rFonts w:ascii="宋体" w:hAnsi="宋体" w:eastAsia="宋体" w:cs="宋体"/>
          <w:b/>
          <w:bCs/>
          <w:spacing w:val="9"/>
          <w:sz w:val="31"/>
          <w:szCs w:val="31"/>
        </w:rPr>
        <w:t>号</w:t>
      </w:r>
      <w:r>
        <w:rPr>
          <w:rFonts w:ascii="宋体" w:hAnsi="宋体" w:eastAsia="宋体" w:cs="宋体"/>
          <w:b/>
          <w:bCs/>
          <w:spacing w:val="-42"/>
          <w:sz w:val="31"/>
          <w:szCs w:val="31"/>
        </w:rPr>
        <w:t>：</w:t>
      </w:r>
      <w:r>
        <w:rPr>
          <w:rFonts w:ascii="宋体" w:hAnsi="宋体" w:eastAsia="宋体" w:cs="宋体"/>
          <w:spacing w:val="6"/>
          <w:sz w:val="35"/>
          <w:szCs w:val="35"/>
          <w:u w:val="single" w:color="auto"/>
        </w:rPr>
        <w:t xml:space="preserve">          </w:t>
      </w:r>
      <w:r>
        <w:rPr>
          <w:rFonts w:ascii="宋体" w:hAnsi="宋体" w:eastAsia="宋体" w:cs="宋体"/>
          <w:b/>
          <w:bCs/>
          <w:spacing w:val="-42"/>
          <w:sz w:val="35"/>
          <w:szCs w:val="35"/>
          <w:u w:val="single" w:color="auto"/>
        </w:rPr>
        <w:t>（</w:t>
      </w:r>
      <w:r>
        <w:rPr>
          <w:rFonts w:ascii="宋体" w:hAnsi="宋体" w:eastAsia="宋体" w:cs="宋体"/>
          <w:b/>
          <w:bCs/>
          <w:spacing w:val="9"/>
          <w:sz w:val="35"/>
          <w:szCs w:val="35"/>
          <w:u w:val="single" w:color="auto"/>
        </w:rPr>
        <w:t>如有）</w:t>
      </w:r>
      <w:r>
        <w:rPr>
          <w:rFonts w:ascii="宋体" w:hAnsi="宋体" w:eastAsia="宋体" w:cs="宋体"/>
          <w:spacing w:val="9"/>
          <w:sz w:val="35"/>
          <w:szCs w:val="35"/>
          <w:u w:val="single" w:color="auto"/>
        </w:rPr>
        <w:t xml:space="preserve">              </w:t>
      </w:r>
    </w:p>
    <w:p w14:paraId="42205A95">
      <w:pPr>
        <w:pStyle w:val="2"/>
        <w:spacing w:line="285" w:lineRule="auto"/>
      </w:pPr>
    </w:p>
    <w:p w14:paraId="5621F1E7">
      <w:pPr>
        <w:spacing w:before="101" w:line="224" w:lineRule="auto"/>
        <w:ind w:left="326"/>
        <w:rPr>
          <w:rFonts w:ascii="宋体" w:hAnsi="宋体" w:eastAsia="宋体" w:cs="宋体"/>
          <w:sz w:val="31"/>
          <w:szCs w:val="31"/>
        </w:rPr>
      </w:pPr>
      <w:r>
        <w:rPr>
          <w:rFonts w:ascii="宋体" w:hAnsi="宋体" w:eastAsia="宋体" w:cs="宋体"/>
          <w:b/>
          <w:bCs/>
          <w:spacing w:val="5"/>
          <w:sz w:val="31"/>
          <w:szCs w:val="31"/>
        </w:rPr>
        <w:t>供应商名称：</w:t>
      </w:r>
      <w:r>
        <w:rPr>
          <w:rFonts w:ascii="宋体" w:hAnsi="宋体" w:eastAsia="宋体" w:cs="宋体"/>
          <w:sz w:val="31"/>
          <w:szCs w:val="31"/>
          <w:u w:val="single" w:color="auto"/>
        </w:rPr>
        <w:t xml:space="preserve">                          </w:t>
      </w:r>
    </w:p>
    <w:p w14:paraId="6E5BE4B2">
      <w:pPr>
        <w:pStyle w:val="2"/>
        <w:spacing w:line="269" w:lineRule="auto"/>
      </w:pPr>
    </w:p>
    <w:p w14:paraId="3F35BF43">
      <w:pPr>
        <w:pStyle w:val="2"/>
        <w:spacing w:line="269" w:lineRule="auto"/>
      </w:pPr>
    </w:p>
    <w:p w14:paraId="38EF0647">
      <w:pPr>
        <w:pStyle w:val="2"/>
        <w:spacing w:line="269" w:lineRule="auto"/>
      </w:pPr>
    </w:p>
    <w:p w14:paraId="0B89C9BB">
      <w:pPr>
        <w:pStyle w:val="2"/>
        <w:spacing w:line="269" w:lineRule="auto"/>
      </w:pPr>
    </w:p>
    <w:p w14:paraId="6909D34D">
      <w:pPr>
        <w:spacing w:before="100" w:line="225" w:lineRule="auto"/>
        <w:ind w:left="321"/>
        <w:rPr>
          <w:rFonts w:ascii="宋体" w:hAnsi="宋体" w:eastAsia="宋体" w:cs="宋体"/>
          <w:sz w:val="31"/>
          <w:szCs w:val="31"/>
        </w:rPr>
      </w:pPr>
      <w:r>
        <w:rPr>
          <w:rFonts w:ascii="宋体" w:hAnsi="宋体" w:eastAsia="宋体" w:cs="宋体"/>
          <w:b/>
          <w:bCs/>
          <w:spacing w:val="-15"/>
          <w:sz w:val="31"/>
          <w:szCs w:val="31"/>
        </w:rPr>
        <w:t>日</w:t>
      </w:r>
      <w:r>
        <w:rPr>
          <w:rFonts w:ascii="宋体" w:hAnsi="宋体" w:eastAsia="宋体" w:cs="宋体"/>
          <w:spacing w:val="24"/>
          <w:sz w:val="31"/>
          <w:szCs w:val="31"/>
        </w:rPr>
        <w:t xml:space="preserve"> </w:t>
      </w:r>
      <w:r>
        <w:rPr>
          <w:rFonts w:ascii="宋体" w:hAnsi="宋体" w:eastAsia="宋体" w:cs="宋体"/>
          <w:b/>
          <w:bCs/>
          <w:spacing w:val="-15"/>
          <w:sz w:val="31"/>
          <w:szCs w:val="31"/>
        </w:rPr>
        <w:t>期：</w:t>
      </w:r>
      <w:r>
        <w:rPr>
          <w:rFonts w:ascii="宋体" w:hAnsi="宋体" w:eastAsia="宋体" w:cs="宋体"/>
          <w:spacing w:val="5"/>
          <w:sz w:val="31"/>
          <w:szCs w:val="31"/>
          <w:u w:val="single" w:color="auto"/>
        </w:rPr>
        <w:t xml:space="preserve">       </w:t>
      </w:r>
      <w:r>
        <w:rPr>
          <w:rFonts w:ascii="宋体" w:hAnsi="宋体" w:eastAsia="宋体" w:cs="宋体"/>
          <w:spacing w:val="-136"/>
          <w:sz w:val="31"/>
          <w:szCs w:val="31"/>
        </w:rPr>
        <w:t xml:space="preserve"> </w:t>
      </w:r>
      <w:r>
        <w:rPr>
          <w:rFonts w:ascii="宋体" w:hAnsi="宋体" w:eastAsia="宋体" w:cs="宋体"/>
          <w:b/>
          <w:bCs/>
          <w:spacing w:val="-15"/>
          <w:sz w:val="31"/>
          <w:szCs w:val="31"/>
        </w:rPr>
        <w:t>年</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15"/>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3"/>
          <w:sz w:val="31"/>
          <w:szCs w:val="31"/>
        </w:rPr>
        <w:t xml:space="preserve"> </w:t>
      </w:r>
      <w:r>
        <w:rPr>
          <w:rFonts w:ascii="宋体" w:hAnsi="宋体" w:eastAsia="宋体" w:cs="宋体"/>
          <w:b/>
          <w:bCs/>
          <w:spacing w:val="-15"/>
          <w:sz w:val="31"/>
          <w:szCs w:val="31"/>
        </w:rPr>
        <w:t>日</w:t>
      </w:r>
    </w:p>
    <w:p w14:paraId="7D9A8557">
      <w:pPr>
        <w:spacing w:line="225" w:lineRule="auto"/>
        <w:rPr>
          <w:rFonts w:ascii="宋体" w:hAnsi="宋体" w:eastAsia="宋体" w:cs="宋体"/>
          <w:sz w:val="31"/>
          <w:szCs w:val="31"/>
        </w:rPr>
        <w:sectPr>
          <w:footerReference r:id="rId31" w:type="default"/>
          <w:pgSz w:w="11907" w:h="16840"/>
          <w:pgMar w:top="1431" w:right="1786" w:bottom="1199" w:left="1786" w:header="0" w:footer="965" w:gutter="0"/>
          <w:cols w:space="720" w:num="1"/>
        </w:sectPr>
      </w:pPr>
    </w:p>
    <w:p w14:paraId="53634FCA">
      <w:pPr>
        <w:spacing w:before="293" w:line="222" w:lineRule="auto"/>
        <w:ind w:left="2866"/>
        <w:outlineLvl w:val="1"/>
        <w:rPr>
          <w:rFonts w:ascii="黑体" w:hAnsi="黑体" w:eastAsia="黑体" w:cs="黑体"/>
          <w:sz w:val="30"/>
          <w:szCs w:val="30"/>
        </w:rPr>
      </w:pPr>
      <w:r>
        <w:pict>
          <v:shape id="_x0000_s1027" o:spid="_x0000_s1027" o:spt="202" type="#_x0000_t202" style="position:absolute;left:0pt;margin-left:125.95pt;margin-top:20.1pt;height:12.8pt;width:16.2pt;z-index:251661312;mso-width-relative:page;mso-height-relative:page;" filled="f" stroked="f" coordsize="21600,21600">
            <v:path/>
            <v:fill on="f" focussize="0,0"/>
            <v:stroke on="f"/>
            <v:imagedata o:title=""/>
            <o:lock v:ext="edit" aspectratio="f"/>
            <v:textbox inset="0mm,0mm,0mm,0mm">
              <w:txbxContent>
                <w:p w14:paraId="591A1C14">
                  <w:pPr>
                    <w:spacing w:before="20" w:line="215" w:lineRule="exact"/>
                    <w:ind w:left="20"/>
                    <w:outlineLvl w:val="1"/>
                    <w:rPr>
                      <w:rFonts w:ascii="黑体" w:hAnsi="黑体" w:eastAsia="黑体" w:cs="黑体"/>
                      <w:sz w:val="30"/>
                      <w:szCs w:val="30"/>
                    </w:rPr>
                  </w:pPr>
                  <w:bookmarkStart w:id="66" w:name="bookmark14"/>
                  <w:bookmarkEnd w:id="66"/>
                  <w:r>
                    <w:rPr>
                      <w:rFonts w:ascii="黑体" w:hAnsi="黑体" w:eastAsia="黑体" w:cs="黑体"/>
                      <w:b/>
                      <w:bCs/>
                      <w:spacing w:val="-4"/>
                      <w:position w:val="-5"/>
                      <w:sz w:val="30"/>
                      <w:szCs w:val="30"/>
                    </w:rPr>
                    <w:t>一</w:t>
                  </w:r>
                </w:p>
              </w:txbxContent>
            </v:textbox>
          </v:shape>
        </w:pict>
      </w:r>
      <w:bookmarkStart w:id="13" w:name="bookmark13"/>
      <w:bookmarkEnd w:id="13"/>
      <w:bookmarkStart w:id="14" w:name="bookmark14"/>
      <w:bookmarkEnd w:id="14"/>
      <w:r>
        <w:rPr>
          <w:rFonts w:ascii="黑体" w:hAnsi="黑体" w:eastAsia="黑体" w:cs="黑体"/>
          <w:b/>
          <w:bCs/>
          <w:spacing w:val="-6"/>
          <w:sz w:val="30"/>
          <w:szCs w:val="30"/>
        </w:rPr>
        <w:t>、响应文件——资格性部分</w:t>
      </w:r>
    </w:p>
    <w:p w14:paraId="1109B97D">
      <w:pPr>
        <w:pStyle w:val="2"/>
        <w:spacing w:line="371" w:lineRule="auto"/>
      </w:pPr>
    </w:p>
    <w:p w14:paraId="330A4BA2">
      <w:pPr>
        <w:spacing w:before="78" w:line="218" w:lineRule="auto"/>
        <w:ind w:left="3659"/>
        <w:outlineLvl w:val="2"/>
        <w:rPr>
          <w:rFonts w:ascii="宋体" w:hAnsi="宋体" w:eastAsia="宋体" w:cs="宋体"/>
          <w:sz w:val="24"/>
          <w:szCs w:val="24"/>
        </w:rPr>
      </w:pPr>
      <w:bookmarkStart w:id="15" w:name="bookmark61"/>
      <w:bookmarkEnd w:id="15"/>
      <w:r>
        <w:rPr>
          <w:rFonts w:ascii="宋体" w:hAnsi="宋体" w:eastAsia="宋体" w:cs="宋体"/>
          <w:spacing w:val="-3"/>
          <w:sz w:val="24"/>
          <w:szCs w:val="24"/>
        </w:rPr>
        <w:t>（一）询 价</w:t>
      </w:r>
      <w:r>
        <w:rPr>
          <w:rFonts w:ascii="宋体" w:hAnsi="宋体" w:eastAsia="宋体" w:cs="宋体"/>
          <w:spacing w:val="25"/>
          <w:sz w:val="24"/>
          <w:szCs w:val="24"/>
        </w:rPr>
        <w:t xml:space="preserve"> </w:t>
      </w:r>
      <w:r>
        <w:rPr>
          <w:rFonts w:ascii="宋体" w:hAnsi="宋体" w:eastAsia="宋体" w:cs="宋体"/>
          <w:spacing w:val="-3"/>
          <w:sz w:val="24"/>
          <w:szCs w:val="24"/>
        </w:rPr>
        <w:t>函</w:t>
      </w:r>
    </w:p>
    <w:p w14:paraId="0196ED0A">
      <w:pPr>
        <w:tabs>
          <w:tab w:val="left" w:pos="945"/>
        </w:tabs>
        <w:spacing w:before="180"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（采购代理机构名称</w:t>
      </w:r>
      <w:r>
        <w:rPr>
          <w:rFonts w:ascii="宋体" w:hAnsi="宋体" w:eastAsia="宋体" w:cs="宋体"/>
          <w:spacing w:val="3"/>
          <w:sz w:val="20"/>
          <w:szCs w:val="20"/>
        </w:rPr>
        <w:t>）：</w:t>
      </w:r>
    </w:p>
    <w:p w14:paraId="0E32B94D">
      <w:pPr>
        <w:spacing w:before="24" w:line="252" w:lineRule="auto"/>
        <w:ind w:left="7" w:firstLine="422"/>
        <w:jc w:val="both"/>
        <w:rPr>
          <w:rFonts w:ascii="宋体" w:hAnsi="宋体" w:eastAsia="宋体" w:cs="宋体"/>
          <w:sz w:val="20"/>
          <w:szCs w:val="20"/>
        </w:rPr>
      </w:pPr>
      <w:r>
        <w:rPr>
          <w:rFonts w:ascii="宋体" w:hAnsi="宋体" w:eastAsia="宋体" w:cs="宋体"/>
          <w:spacing w:val="6"/>
          <w:sz w:val="20"/>
          <w:szCs w:val="20"/>
        </w:rPr>
        <w:t>我方全面研究了“</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”项目（采购项目编号</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3"/>
          <w:sz w:val="20"/>
          <w:szCs w:val="20"/>
        </w:rPr>
        <w:t xml:space="preserve"> </w:t>
      </w:r>
      <w:r>
        <w:rPr>
          <w:rFonts w:ascii="宋体" w:hAnsi="宋体" w:eastAsia="宋体" w:cs="宋体"/>
          <w:spacing w:val="-6"/>
          <w:sz w:val="20"/>
          <w:szCs w:val="20"/>
        </w:rPr>
        <w:t>）</w:t>
      </w:r>
      <w:r>
        <w:rPr>
          <w:rFonts w:ascii="宋体" w:hAnsi="宋体" w:eastAsia="宋体" w:cs="宋体"/>
          <w:spacing w:val="6"/>
          <w:sz w:val="20"/>
          <w:szCs w:val="20"/>
        </w:rPr>
        <w:t>询价文件，决定参加贵单位</w:t>
      </w:r>
      <w:r>
        <w:rPr>
          <w:rFonts w:ascii="宋体" w:hAnsi="宋体" w:eastAsia="宋体" w:cs="宋体"/>
          <w:sz w:val="20"/>
          <w:szCs w:val="20"/>
        </w:rPr>
        <w:t xml:space="preserve"> </w:t>
      </w:r>
      <w:r>
        <w:rPr>
          <w:rFonts w:ascii="宋体" w:hAnsi="宋体" w:eastAsia="宋体" w:cs="宋体"/>
          <w:spacing w:val="7"/>
          <w:sz w:val="20"/>
          <w:szCs w:val="20"/>
        </w:rPr>
        <w:t>组织的本项目参加询价。我方授权</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（姓名、职务）代表我方</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（参加询</w:t>
      </w:r>
      <w:r>
        <w:rPr>
          <w:rFonts w:ascii="宋体" w:hAnsi="宋体" w:eastAsia="宋体" w:cs="宋体"/>
          <w:spacing w:val="6"/>
          <w:sz w:val="20"/>
          <w:szCs w:val="20"/>
        </w:rPr>
        <w:t>价供应商的名</w:t>
      </w:r>
      <w:r>
        <w:rPr>
          <w:rFonts w:ascii="宋体" w:hAnsi="宋体" w:eastAsia="宋体" w:cs="宋体"/>
          <w:sz w:val="20"/>
          <w:szCs w:val="20"/>
        </w:rPr>
        <w:t xml:space="preserve"> </w:t>
      </w:r>
      <w:r>
        <w:rPr>
          <w:rFonts w:ascii="宋体" w:hAnsi="宋体" w:eastAsia="宋体" w:cs="宋体"/>
          <w:spacing w:val="8"/>
          <w:sz w:val="20"/>
          <w:szCs w:val="20"/>
        </w:rPr>
        <w:t>称）全权处理本项目询价的有关事宜。</w:t>
      </w:r>
    </w:p>
    <w:p w14:paraId="611A84F0">
      <w:pPr>
        <w:spacing w:line="226" w:lineRule="auto"/>
        <w:ind w:left="432"/>
        <w:rPr>
          <w:rFonts w:ascii="宋体" w:hAnsi="宋体" w:eastAsia="宋体" w:cs="宋体"/>
          <w:sz w:val="20"/>
          <w:szCs w:val="20"/>
        </w:rPr>
      </w:pPr>
      <w:r>
        <w:rPr>
          <w:rFonts w:ascii="宋体" w:hAnsi="宋体" w:eastAsia="宋体" w:cs="宋体"/>
          <w:b/>
          <w:bCs/>
          <w:spacing w:val="9"/>
          <w:sz w:val="20"/>
          <w:szCs w:val="20"/>
        </w:rPr>
        <w:t>一</w:t>
      </w:r>
      <w:r>
        <w:rPr>
          <w:rFonts w:ascii="宋体" w:hAnsi="宋体" w:eastAsia="宋体" w:cs="宋体"/>
          <w:spacing w:val="9"/>
          <w:sz w:val="20"/>
          <w:szCs w:val="20"/>
          <w:u w:val="single" w:color="auto"/>
        </w:rPr>
        <w:t>、</w:t>
      </w:r>
      <w:r>
        <w:rPr>
          <w:rFonts w:ascii="宋体" w:hAnsi="宋体" w:eastAsia="宋体" w:cs="宋体"/>
          <w:spacing w:val="9"/>
          <w:sz w:val="20"/>
          <w:szCs w:val="20"/>
        </w:rPr>
        <w:t>我方自愿按照询价文件规定的各项要求向采购人提供所需货物</w:t>
      </w:r>
      <w:r>
        <w:rPr>
          <w:rFonts w:ascii="宋体" w:hAnsi="宋体" w:eastAsia="宋体" w:cs="宋体"/>
          <w:b/>
          <w:bCs/>
          <w:spacing w:val="9"/>
          <w:sz w:val="20"/>
          <w:szCs w:val="20"/>
        </w:rPr>
        <w:t>/</w:t>
      </w:r>
      <w:r>
        <w:rPr>
          <w:rFonts w:ascii="宋体" w:hAnsi="宋体" w:eastAsia="宋体" w:cs="宋体"/>
          <w:spacing w:val="9"/>
          <w:sz w:val="20"/>
          <w:szCs w:val="20"/>
        </w:rPr>
        <w:t>服务。</w:t>
      </w:r>
    </w:p>
    <w:p w14:paraId="407BE1CC">
      <w:pPr>
        <w:spacing w:before="26" w:line="227" w:lineRule="auto"/>
        <w:ind w:left="432"/>
        <w:rPr>
          <w:rFonts w:ascii="宋体" w:hAnsi="宋体" w:eastAsia="宋体" w:cs="宋体"/>
          <w:sz w:val="20"/>
          <w:szCs w:val="20"/>
        </w:rPr>
      </w:pPr>
      <w:r>
        <w:rPr>
          <w:rFonts w:ascii="宋体" w:hAnsi="宋体" w:eastAsia="宋体" w:cs="宋体"/>
          <w:spacing w:val="9"/>
          <w:sz w:val="20"/>
          <w:szCs w:val="20"/>
        </w:rPr>
        <w:t>二、一旦我方成交，我方将严格履行国有企业采购合同规定的责任和义务。</w:t>
      </w:r>
    </w:p>
    <w:p w14:paraId="1D8E698A">
      <w:pPr>
        <w:spacing w:before="28" w:line="239" w:lineRule="auto"/>
        <w:ind w:left="8" w:firstLine="420"/>
        <w:rPr>
          <w:rFonts w:ascii="宋体" w:hAnsi="宋体" w:eastAsia="宋体" w:cs="宋体"/>
          <w:sz w:val="20"/>
          <w:szCs w:val="20"/>
        </w:rPr>
      </w:pPr>
      <w:r>
        <w:rPr>
          <w:rFonts w:ascii="宋体" w:hAnsi="宋体" w:eastAsia="宋体" w:cs="宋体"/>
          <w:spacing w:val="8"/>
          <w:sz w:val="20"/>
          <w:szCs w:val="20"/>
        </w:rPr>
        <w:t>三、我方同意本询价文件依据《财政部关于在政府采购活动中查询及使用信用记录有关问题的</w:t>
      </w:r>
      <w:r>
        <w:rPr>
          <w:rFonts w:ascii="宋体" w:hAnsi="宋体" w:eastAsia="宋体" w:cs="宋体"/>
          <w:spacing w:val="2"/>
          <w:sz w:val="20"/>
          <w:szCs w:val="20"/>
        </w:rPr>
        <w:t xml:space="preserve"> </w:t>
      </w:r>
      <w:r>
        <w:rPr>
          <w:rFonts w:ascii="宋体" w:hAnsi="宋体" w:eastAsia="宋体" w:cs="宋体"/>
          <w:spacing w:val="8"/>
          <w:sz w:val="20"/>
          <w:szCs w:val="20"/>
        </w:rPr>
        <w:t>通知》（财库（2016〕125</w:t>
      </w:r>
      <w:r>
        <w:rPr>
          <w:rFonts w:ascii="宋体" w:hAnsi="宋体" w:eastAsia="宋体" w:cs="宋体"/>
          <w:spacing w:val="-34"/>
          <w:sz w:val="20"/>
          <w:szCs w:val="20"/>
        </w:rPr>
        <w:t xml:space="preserve"> </w:t>
      </w:r>
      <w:r>
        <w:rPr>
          <w:rFonts w:ascii="宋体" w:hAnsi="宋体" w:eastAsia="宋体" w:cs="宋体"/>
          <w:spacing w:val="8"/>
          <w:sz w:val="20"/>
          <w:szCs w:val="20"/>
        </w:rPr>
        <w:t>号）对我方可能存在的失信行为进行的惩戒。</w:t>
      </w:r>
    </w:p>
    <w:p w14:paraId="207705A7">
      <w:pPr>
        <w:spacing w:before="27" w:line="227" w:lineRule="auto"/>
        <w:ind w:left="448"/>
        <w:rPr>
          <w:rFonts w:ascii="宋体" w:hAnsi="宋体" w:eastAsia="宋体" w:cs="宋体"/>
          <w:sz w:val="20"/>
          <w:szCs w:val="20"/>
        </w:rPr>
      </w:pPr>
      <w:r>
        <w:rPr>
          <w:rFonts w:ascii="宋体" w:hAnsi="宋体" w:eastAsia="宋体" w:cs="宋体"/>
          <w:spacing w:val="8"/>
          <w:sz w:val="20"/>
          <w:szCs w:val="20"/>
        </w:rPr>
        <w:t>四、我方为本项目提交的响应文件（通过系统</w:t>
      </w:r>
      <w:r>
        <w:rPr>
          <w:rFonts w:ascii="宋体" w:hAnsi="宋体" w:eastAsia="宋体" w:cs="宋体"/>
          <w:spacing w:val="7"/>
          <w:sz w:val="20"/>
          <w:szCs w:val="20"/>
        </w:rPr>
        <w:t>上传）。</w:t>
      </w:r>
    </w:p>
    <w:p w14:paraId="47DB3C9C">
      <w:pPr>
        <w:spacing w:before="25" w:line="227" w:lineRule="auto"/>
        <w:ind w:left="432"/>
        <w:rPr>
          <w:rFonts w:ascii="宋体" w:hAnsi="宋体" w:eastAsia="宋体" w:cs="宋体"/>
          <w:sz w:val="20"/>
          <w:szCs w:val="20"/>
        </w:rPr>
      </w:pPr>
      <w:r>
        <w:rPr>
          <w:rFonts w:ascii="宋体" w:hAnsi="宋体" w:eastAsia="宋体" w:cs="宋体"/>
          <w:spacing w:val="10"/>
          <w:sz w:val="20"/>
          <w:szCs w:val="20"/>
        </w:rPr>
        <w:t>五、我方同意本次采购的响应有效期为90</w:t>
      </w:r>
      <w:r>
        <w:rPr>
          <w:rFonts w:ascii="宋体" w:hAnsi="宋体" w:eastAsia="宋体" w:cs="宋体"/>
          <w:spacing w:val="-28"/>
          <w:sz w:val="20"/>
          <w:szCs w:val="20"/>
        </w:rPr>
        <w:t xml:space="preserve"> </w:t>
      </w:r>
      <w:r>
        <w:rPr>
          <w:rFonts w:ascii="宋体" w:hAnsi="宋体" w:eastAsia="宋体" w:cs="宋体"/>
          <w:spacing w:val="10"/>
          <w:sz w:val="20"/>
          <w:szCs w:val="20"/>
        </w:rPr>
        <w:t>天。</w:t>
      </w:r>
    </w:p>
    <w:p w14:paraId="4B20880D">
      <w:pPr>
        <w:spacing w:before="27" w:line="239" w:lineRule="auto"/>
        <w:ind w:left="9" w:firstLine="420"/>
        <w:rPr>
          <w:rFonts w:ascii="宋体" w:hAnsi="宋体" w:eastAsia="宋体" w:cs="宋体"/>
          <w:sz w:val="20"/>
          <w:szCs w:val="20"/>
        </w:rPr>
      </w:pPr>
      <w:r>
        <w:rPr>
          <w:rFonts w:ascii="宋体" w:hAnsi="宋体" w:eastAsia="宋体" w:cs="宋体"/>
          <w:spacing w:val="8"/>
          <w:sz w:val="20"/>
          <w:szCs w:val="20"/>
        </w:rPr>
        <w:t>六、我方愿意提供贵中心可能另外要求的，与询价有关的文件资料，并保证我方已提供和将要</w:t>
      </w:r>
      <w:r>
        <w:rPr>
          <w:rFonts w:ascii="宋体" w:hAnsi="宋体" w:eastAsia="宋体" w:cs="宋体"/>
          <w:sz w:val="20"/>
          <w:szCs w:val="20"/>
        </w:rPr>
        <w:t xml:space="preserve"> </w:t>
      </w:r>
      <w:r>
        <w:rPr>
          <w:rFonts w:ascii="宋体" w:hAnsi="宋体" w:eastAsia="宋体" w:cs="宋体"/>
          <w:spacing w:val="8"/>
          <w:sz w:val="20"/>
          <w:szCs w:val="20"/>
        </w:rPr>
        <w:t>提供的文件资料是真实、准确的。</w:t>
      </w:r>
    </w:p>
    <w:p w14:paraId="3BC766A3">
      <w:pPr>
        <w:spacing w:before="28" w:line="227" w:lineRule="auto"/>
        <w:ind w:left="375"/>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11"/>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1BA3270F">
      <w:pPr>
        <w:spacing w:before="25" w:line="227" w:lineRule="auto"/>
        <w:ind w:left="376"/>
        <w:rPr>
          <w:rFonts w:ascii="宋体" w:hAnsi="宋体" w:eastAsia="宋体" w:cs="宋体"/>
          <w:sz w:val="20"/>
          <w:szCs w:val="20"/>
        </w:rPr>
      </w:pPr>
      <w:r>
        <w:rPr>
          <w:rFonts w:ascii="宋体" w:hAnsi="宋体" w:eastAsia="宋体" w:cs="宋体"/>
          <w:spacing w:val="10"/>
          <w:sz w:val="20"/>
          <w:szCs w:val="20"/>
        </w:rPr>
        <w:t>法定代表人（负责人）或授权代表</w:t>
      </w:r>
      <w:r>
        <w:rPr>
          <w:rFonts w:ascii="宋体" w:hAnsi="宋体" w:eastAsia="宋体" w:cs="宋体"/>
          <w:spacing w:val="-4"/>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电子签章）</w:t>
      </w:r>
      <w:r>
        <w:rPr>
          <w:rFonts w:ascii="宋体" w:hAnsi="宋体" w:eastAsia="宋体" w:cs="宋体"/>
          <w:sz w:val="20"/>
          <w:szCs w:val="20"/>
          <w:u w:val="single" w:color="auto"/>
        </w:rPr>
        <w:t xml:space="preserve">   </w:t>
      </w:r>
    </w:p>
    <w:p w14:paraId="51038995">
      <w:pPr>
        <w:spacing w:before="28" w:line="235" w:lineRule="auto"/>
        <w:ind w:left="375"/>
        <w:rPr>
          <w:rFonts w:ascii="宋体" w:hAnsi="宋体" w:eastAsia="宋体" w:cs="宋体"/>
          <w:sz w:val="20"/>
          <w:szCs w:val="20"/>
        </w:rPr>
      </w:pPr>
      <w:r>
        <w:rPr>
          <w:rFonts w:ascii="宋体" w:hAnsi="宋体" w:eastAsia="宋体" w:cs="宋体"/>
          <w:spacing w:val="5"/>
          <w:sz w:val="20"/>
          <w:szCs w:val="20"/>
        </w:rPr>
        <w:t>通讯地址：</w:t>
      </w:r>
    </w:p>
    <w:p w14:paraId="097A96AB">
      <w:pPr>
        <w:spacing w:before="16" w:line="228" w:lineRule="auto"/>
        <w:ind w:left="391"/>
        <w:rPr>
          <w:rFonts w:ascii="宋体" w:hAnsi="宋体" w:eastAsia="宋体" w:cs="宋体"/>
          <w:sz w:val="20"/>
          <w:szCs w:val="20"/>
        </w:rPr>
      </w:pPr>
      <w:r>
        <w:rPr>
          <w:rFonts w:ascii="宋体" w:hAnsi="宋体" w:eastAsia="宋体" w:cs="宋体"/>
          <w:spacing w:val="2"/>
          <w:sz w:val="20"/>
          <w:szCs w:val="20"/>
        </w:rPr>
        <w:t>邮政编码：</w:t>
      </w:r>
    </w:p>
    <w:p w14:paraId="26B87886">
      <w:pPr>
        <w:spacing w:before="24" w:line="230" w:lineRule="auto"/>
        <w:ind w:left="376"/>
        <w:rPr>
          <w:rFonts w:ascii="宋体" w:hAnsi="宋体" w:eastAsia="宋体" w:cs="宋体"/>
          <w:sz w:val="20"/>
          <w:szCs w:val="20"/>
        </w:rPr>
      </w:pPr>
      <w:r>
        <w:rPr>
          <w:rFonts w:ascii="宋体" w:hAnsi="宋体" w:eastAsia="宋体" w:cs="宋体"/>
          <w:spacing w:val="5"/>
          <w:sz w:val="20"/>
          <w:szCs w:val="20"/>
        </w:rPr>
        <w:t>联系电话：</w:t>
      </w:r>
    </w:p>
    <w:p w14:paraId="43DE225C">
      <w:pPr>
        <w:spacing w:before="25" w:line="227" w:lineRule="auto"/>
        <w:ind w:left="374"/>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8"/>
          <w:sz w:val="20"/>
          <w:szCs w:val="20"/>
        </w:rPr>
        <w:t xml:space="preserve">    </w:t>
      </w:r>
      <w:r>
        <w:rPr>
          <w:rFonts w:ascii="宋体" w:hAnsi="宋体" w:eastAsia="宋体" w:cs="宋体"/>
          <w:sz w:val="20"/>
          <w:szCs w:val="20"/>
        </w:rPr>
        <w:t>真：</w:t>
      </w:r>
    </w:p>
    <w:p w14:paraId="37A4568E">
      <w:pPr>
        <w:spacing w:before="25" w:line="228" w:lineRule="auto"/>
        <w:ind w:left="411"/>
        <w:outlineLvl w:val="2"/>
        <w:rPr>
          <w:rFonts w:ascii="宋体" w:hAnsi="宋体" w:eastAsia="宋体" w:cs="宋体"/>
          <w:sz w:val="20"/>
          <w:szCs w:val="20"/>
        </w:rPr>
      </w:pPr>
      <w:r>
        <w:rPr>
          <w:rFonts w:ascii="宋体" w:hAnsi="宋体" w:eastAsia="宋体" w:cs="宋体"/>
          <w:spacing w:val="-1"/>
          <w:sz w:val="20"/>
          <w:szCs w:val="20"/>
        </w:rPr>
        <w:t>日</w:t>
      </w:r>
      <w:r>
        <w:rPr>
          <w:rFonts w:ascii="宋体" w:hAnsi="宋体" w:eastAsia="宋体" w:cs="宋体"/>
          <w:spacing w:val="8"/>
          <w:sz w:val="20"/>
          <w:szCs w:val="20"/>
        </w:rPr>
        <w:t xml:space="preserve">    </w:t>
      </w:r>
      <w:r>
        <w:rPr>
          <w:rFonts w:ascii="宋体" w:hAnsi="宋体" w:eastAsia="宋体" w:cs="宋体"/>
          <w:spacing w:val="-1"/>
          <w:sz w:val="20"/>
          <w:szCs w:val="20"/>
        </w:rPr>
        <w:t>期：20</w:t>
      </w:r>
      <w:r>
        <w:rPr>
          <w:rFonts w:ascii="宋体" w:hAnsi="宋体" w:eastAsia="宋体" w:cs="宋体"/>
          <w:spacing w:val="-1"/>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1"/>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1"/>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
          <w:sz w:val="20"/>
          <w:szCs w:val="20"/>
        </w:rPr>
        <w:t>日</w:t>
      </w:r>
    </w:p>
    <w:p w14:paraId="3C277A96">
      <w:pPr>
        <w:spacing w:line="228" w:lineRule="auto"/>
        <w:rPr>
          <w:rFonts w:ascii="宋体" w:hAnsi="宋体" w:eastAsia="宋体" w:cs="宋体"/>
          <w:sz w:val="20"/>
          <w:szCs w:val="20"/>
        </w:rPr>
        <w:sectPr>
          <w:footerReference r:id="rId32" w:type="default"/>
          <w:pgSz w:w="11907" w:h="16840"/>
          <w:pgMar w:top="1431" w:right="1474" w:bottom="1199" w:left="1473" w:header="0" w:footer="965" w:gutter="0"/>
          <w:cols w:space="720" w:num="1"/>
        </w:sectPr>
      </w:pPr>
    </w:p>
    <w:p w14:paraId="77BA6721">
      <w:pPr>
        <w:spacing w:before="48" w:line="219" w:lineRule="auto"/>
        <w:ind w:left="3779"/>
        <w:outlineLvl w:val="2"/>
        <w:rPr>
          <w:rFonts w:ascii="宋体" w:hAnsi="宋体" w:eastAsia="宋体" w:cs="宋体"/>
          <w:sz w:val="24"/>
          <w:szCs w:val="24"/>
        </w:rPr>
      </w:pPr>
      <w:bookmarkStart w:id="16" w:name="bookmark15"/>
      <w:bookmarkEnd w:id="16"/>
      <w:r>
        <w:rPr>
          <w:rFonts w:ascii="宋体" w:hAnsi="宋体" w:eastAsia="宋体" w:cs="宋体"/>
          <w:spacing w:val="-4"/>
          <w:sz w:val="24"/>
          <w:szCs w:val="24"/>
        </w:rPr>
        <w:t>（二）承诺函</w:t>
      </w:r>
    </w:p>
    <w:p w14:paraId="10DABB61">
      <w:pPr>
        <w:tabs>
          <w:tab w:val="left" w:pos="945"/>
        </w:tabs>
        <w:spacing w:before="178"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（采购代理机构名称</w:t>
      </w:r>
      <w:r>
        <w:rPr>
          <w:rFonts w:ascii="宋体" w:hAnsi="宋体" w:eastAsia="宋体" w:cs="宋体"/>
          <w:spacing w:val="3"/>
          <w:sz w:val="20"/>
          <w:szCs w:val="20"/>
        </w:rPr>
        <w:t>）：</w:t>
      </w:r>
    </w:p>
    <w:p w14:paraId="0C85D67B">
      <w:pPr>
        <w:spacing w:before="25" w:line="226" w:lineRule="auto"/>
        <w:ind w:left="430"/>
        <w:rPr>
          <w:rFonts w:ascii="宋体" w:hAnsi="宋体" w:eastAsia="宋体" w:cs="宋体"/>
          <w:sz w:val="20"/>
          <w:szCs w:val="20"/>
        </w:rPr>
      </w:pPr>
      <w:r>
        <w:rPr>
          <w:rFonts w:ascii="宋体" w:hAnsi="宋体" w:eastAsia="宋体" w:cs="宋体"/>
          <w:spacing w:val="9"/>
          <w:sz w:val="20"/>
          <w:szCs w:val="20"/>
        </w:rPr>
        <w:t>我公司作为本次采购项目的供应商，参照询价文件要求，现郑重承诺如下：</w:t>
      </w:r>
    </w:p>
    <w:p w14:paraId="420F28BC">
      <w:pPr>
        <w:spacing w:before="28" w:line="227" w:lineRule="auto"/>
        <w:ind w:left="432"/>
        <w:rPr>
          <w:rFonts w:ascii="宋体" w:hAnsi="宋体" w:eastAsia="宋体" w:cs="宋体"/>
          <w:sz w:val="20"/>
          <w:szCs w:val="20"/>
        </w:rPr>
      </w:pPr>
      <w:r>
        <w:rPr>
          <w:rFonts w:ascii="宋体" w:hAnsi="宋体" w:eastAsia="宋体" w:cs="宋体"/>
          <w:spacing w:val="9"/>
          <w:sz w:val="20"/>
          <w:szCs w:val="20"/>
        </w:rPr>
        <w:t>一、具备《中华人民共和国政府采购法》规定的条件：</w:t>
      </w:r>
    </w:p>
    <w:p w14:paraId="322A526B">
      <w:pPr>
        <w:spacing w:before="24" w:line="228" w:lineRule="auto"/>
        <w:ind w:left="438"/>
        <w:rPr>
          <w:rFonts w:ascii="宋体" w:hAnsi="宋体" w:eastAsia="宋体" w:cs="宋体"/>
          <w:sz w:val="20"/>
          <w:szCs w:val="20"/>
        </w:rPr>
      </w:pPr>
      <w:r>
        <w:rPr>
          <w:rFonts w:ascii="宋体" w:hAnsi="宋体" w:eastAsia="宋体" w:cs="宋体"/>
          <w:spacing w:val="8"/>
          <w:sz w:val="20"/>
          <w:szCs w:val="20"/>
        </w:rPr>
        <w:t>（一）具有独立承担民事责任的能力；</w:t>
      </w:r>
    </w:p>
    <w:p w14:paraId="0CF50B37">
      <w:pPr>
        <w:spacing w:before="27" w:line="227" w:lineRule="auto"/>
        <w:ind w:left="438"/>
        <w:rPr>
          <w:rFonts w:ascii="宋体" w:hAnsi="宋体" w:eastAsia="宋体" w:cs="宋体"/>
          <w:sz w:val="20"/>
          <w:szCs w:val="20"/>
        </w:rPr>
      </w:pPr>
      <w:r>
        <w:rPr>
          <w:rFonts w:ascii="宋体" w:hAnsi="宋体" w:eastAsia="宋体" w:cs="宋体"/>
          <w:spacing w:val="7"/>
          <w:sz w:val="20"/>
          <w:szCs w:val="20"/>
        </w:rPr>
        <w:t>（二）具有良好的商业信誉；</w:t>
      </w:r>
    </w:p>
    <w:p w14:paraId="5B649E35">
      <w:pPr>
        <w:spacing w:before="25" w:line="228" w:lineRule="auto"/>
        <w:ind w:left="438"/>
        <w:rPr>
          <w:rFonts w:ascii="宋体" w:hAnsi="宋体" w:eastAsia="宋体" w:cs="宋体"/>
          <w:sz w:val="20"/>
          <w:szCs w:val="20"/>
        </w:rPr>
      </w:pPr>
      <w:r>
        <w:rPr>
          <w:rFonts w:ascii="宋体" w:hAnsi="宋体" w:eastAsia="宋体" w:cs="宋体"/>
          <w:spacing w:val="8"/>
          <w:sz w:val="20"/>
          <w:szCs w:val="20"/>
        </w:rPr>
        <w:t>（三）具有履行合同所必需的设备和专业技术能力；</w:t>
      </w:r>
    </w:p>
    <w:p w14:paraId="6F18C51C">
      <w:pPr>
        <w:spacing w:before="25" w:line="227" w:lineRule="auto"/>
        <w:ind w:left="438"/>
        <w:rPr>
          <w:rFonts w:ascii="宋体" w:hAnsi="宋体" w:eastAsia="宋体" w:cs="宋体"/>
          <w:sz w:val="20"/>
          <w:szCs w:val="20"/>
        </w:rPr>
      </w:pPr>
      <w:r>
        <w:rPr>
          <w:rFonts w:ascii="宋体" w:hAnsi="宋体" w:eastAsia="宋体" w:cs="宋体"/>
          <w:spacing w:val="8"/>
          <w:sz w:val="20"/>
          <w:szCs w:val="20"/>
        </w:rPr>
        <w:t>（四）有依法缴纳税收和社会保障资金的良好记录；</w:t>
      </w:r>
    </w:p>
    <w:p w14:paraId="43FAED7A">
      <w:pPr>
        <w:spacing w:before="27" w:line="227" w:lineRule="auto"/>
        <w:ind w:left="438"/>
        <w:rPr>
          <w:rFonts w:ascii="宋体" w:hAnsi="宋体" w:eastAsia="宋体" w:cs="宋体"/>
          <w:sz w:val="20"/>
          <w:szCs w:val="20"/>
        </w:rPr>
      </w:pPr>
      <w:r>
        <w:rPr>
          <w:rFonts w:ascii="宋体" w:hAnsi="宋体" w:eastAsia="宋体" w:cs="宋体"/>
          <w:spacing w:val="9"/>
          <w:sz w:val="20"/>
          <w:szCs w:val="20"/>
        </w:rPr>
        <w:t>（五）参加国有企业采购活动前三年内，在经营活动中没有重大违法记录；</w:t>
      </w:r>
    </w:p>
    <w:p w14:paraId="6DDD1AAC">
      <w:pPr>
        <w:spacing w:before="28" w:line="228" w:lineRule="auto"/>
        <w:ind w:left="438"/>
        <w:rPr>
          <w:rFonts w:ascii="宋体" w:hAnsi="宋体" w:eastAsia="宋体" w:cs="宋体"/>
          <w:sz w:val="20"/>
          <w:szCs w:val="20"/>
        </w:rPr>
      </w:pPr>
      <w:r>
        <w:rPr>
          <w:rFonts w:ascii="宋体" w:hAnsi="宋体" w:eastAsia="宋体" w:cs="宋体"/>
          <w:spacing w:val="8"/>
          <w:sz w:val="20"/>
          <w:szCs w:val="20"/>
        </w:rPr>
        <w:t>（六）法律、行政法规规定的其他条件；</w:t>
      </w:r>
    </w:p>
    <w:p w14:paraId="7EB91B8F">
      <w:pPr>
        <w:spacing w:before="24" w:line="227" w:lineRule="auto"/>
        <w:ind w:left="438"/>
        <w:rPr>
          <w:rFonts w:ascii="宋体" w:hAnsi="宋体" w:eastAsia="宋体" w:cs="宋体"/>
          <w:sz w:val="20"/>
          <w:szCs w:val="20"/>
        </w:rPr>
      </w:pPr>
      <w:r>
        <w:rPr>
          <w:rFonts w:ascii="宋体" w:hAnsi="宋体" w:eastAsia="宋体" w:cs="宋体"/>
          <w:spacing w:val="8"/>
          <w:sz w:val="20"/>
          <w:szCs w:val="20"/>
        </w:rPr>
        <w:t>（七）根据采购项目提出的特殊条件。</w:t>
      </w:r>
    </w:p>
    <w:p w14:paraId="23E58AC4">
      <w:pPr>
        <w:spacing w:before="28" w:line="251" w:lineRule="auto"/>
        <w:ind w:left="10" w:right="54" w:firstLine="421"/>
        <w:jc w:val="both"/>
        <w:rPr>
          <w:rFonts w:ascii="宋体" w:hAnsi="宋体" w:eastAsia="宋体" w:cs="宋体"/>
          <w:sz w:val="20"/>
          <w:szCs w:val="20"/>
        </w:rPr>
      </w:pPr>
      <w:r>
        <w:rPr>
          <w:rFonts w:ascii="宋体" w:hAnsi="宋体" w:eastAsia="宋体" w:cs="宋体"/>
          <w:spacing w:val="8"/>
          <w:sz w:val="20"/>
          <w:szCs w:val="20"/>
        </w:rPr>
        <w:t>二、完全接受和满足本项目询价文件中规定的实质性要求，如对询价文件有异议，已</w:t>
      </w:r>
      <w:r>
        <w:rPr>
          <w:rFonts w:ascii="宋体" w:hAnsi="宋体" w:eastAsia="宋体" w:cs="宋体"/>
          <w:spacing w:val="7"/>
          <w:sz w:val="20"/>
          <w:szCs w:val="20"/>
        </w:rPr>
        <w:t>经在提交</w:t>
      </w:r>
      <w:r>
        <w:rPr>
          <w:rFonts w:ascii="宋体" w:hAnsi="宋体" w:eastAsia="宋体" w:cs="宋体"/>
          <w:sz w:val="20"/>
          <w:szCs w:val="20"/>
        </w:rPr>
        <w:t xml:space="preserve"> </w:t>
      </w:r>
      <w:r>
        <w:rPr>
          <w:rFonts w:ascii="宋体" w:hAnsi="宋体" w:eastAsia="宋体" w:cs="宋体"/>
          <w:spacing w:val="8"/>
          <w:sz w:val="20"/>
          <w:szCs w:val="20"/>
        </w:rPr>
        <w:t>响应文件截止时间届满前依法进行维权救济，不存在对询价文件有异议的同时又参加询价以求侥幸</w:t>
      </w:r>
      <w:r>
        <w:rPr>
          <w:rFonts w:ascii="宋体" w:hAnsi="宋体" w:eastAsia="宋体" w:cs="宋体"/>
          <w:spacing w:val="2"/>
          <w:sz w:val="20"/>
          <w:szCs w:val="20"/>
        </w:rPr>
        <w:t xml:space="preserve"> </w:t>
      </w:r>
      <w:r>
        <w:rPr>
          <w:rFonts w:ascii="宋体" w:hAnsi="宋体" w:eastAsia="宋体" w:cs="宋体"/>
          <w:spacing w:val="8"/>
          <w:sz w:val="20"/>
          <w:szCs w:val="20"/>
        </w:rPr>
        <w:t>成交或者为实现其他非法目的的行为。</w:t>
      </w:r>
    </w:p>
    <w:p w14:paraId="2622500A">
      <w:pPr>
        <w:spacing w:before="1" w:line="238" w:lineRule="auto"/>
        <w:ind w:left="8" w:right="54" w:firstLine="420"/>
        <w:rPr>
          <w:rFonts w:ascii="宋体" w:hAnsi="宋体" w:eastAsia="宋体" w:cs="宋体"/>
          <w:sz w:val="20"/>
          <w:szCs w:val="20"/>
        </w:rPr>
      </w:pPr>
      <w:r>
        <w:rPr>
          <w:rFonts w:ascii="宋体" w:hAnsi="宋体" w:eastAsia="宋体" w:cs="宋体"/>
          <w:spacing w:val="8"/>
          <w:sz w:val="20"/>
          <w:szCs w:val="20"/>
        </w:rPr>
        <w:t>三、参加本次采购活动，不存在与单位负责人为同一人或者存在直接控股、管理关系的其他供</w:t>
      </w:r>
      <w:r>
        <w:rPr>
          <w:rFonts w:ascii="宋体" w:hAnsi="宋体" w:eastAsia="宋体" w:cs="宋体"/>
          <w:sz w:val="20"/>
          <w:szCs w:val="20"/>
        </w:rPr>
        <w:t xml:space="preserve"> </w:t>
      </w:r>
      <w:r>
        <w:rPr>
          <w:rFonts w:ascii="宋体" w:hAnsi="宋体" w:eastAsia="宋体" w:cs="宋体"/>
          <w:spacing w:val="9"/>
          <w:sz w:val="20"/>
          <w:szCs w:val="20"/>
        </w:rPr>
        <w:t>应商参与同一合同项下的国有企业采购活动的行为。</w:t>
      </w:r>
    </w:p>
    <w:p w14:paraId="26C289D0">
      <w:pPr>
        <w:spacing w:before="28" w:line="239" w:lineRule="auto"/>
        <w:ind w:left="43" w:right="54" w:firstLine="405"/>
        <w:rPr>
          <w:rFonts w:ascii="宋体" w:hAnsi="宋体" w:eastAsia="宋体" w:cs="宋体"/>
          <w:sz w:val="20"/>
          <w:szCs w:val="20"/>
        </w:rPr>
      </w:pPr>
      <w:r>
        <w:rPr>
          <w:rFonts w:ascii="宋体" w:hAnsi="宋体" w:eastAsia="宋体" w:cs="宋体"/>
          <w:spacing w:val="8"/>
          <w:sz w:val="20"/>
          <w:szCs w:val="20"/>
        </w:rPr>
        <w:t>四、参加本次采购活动，不存在和其他供应商在</w:t>
      </w:r>
      <w:r>
        <w:rPr>
          <w:rFonts w:ascii="宋体" w:hAnsi="宋体" w:eastAsia="宋体" w:cs="宋体"/>
          <w:spacing w:val="7"/>
          <w:sz w:val="20"/>
          <w:szCs w:val="20"/>
        </w:rPr>
        <w:t>同一合同项下的采购项目中，同时委托同一个</w:t>
      </w:r>
      <w:r>
        <w:rPr>
          <w:rFonts w:ascii="宋体" w:hAnsi="宋体" w:eastAsia="宋体" w:cs="宋体"/>
          <w:sz w:val="20"/>
          <w:szCs w:val="20"/>
        </w:rPr>
        <w:t xml:space="preserve"> </w:t>
      </w:r>
      <w:r>
        <w:rPr>
          <w:rFonts w:ascii="宋体" w:hAnsi="宋体" w:eastAsia="宋体" w:cs="宋体"/>
          <w:spacing w:val="8"/>
          <w:sz w:val="20"/>
          <w:szCs w:val="20"/>
        </w:rPr>
        <w:t>自然人、同一家庭的人员、同一单位的人员作为代理人的行为。</w:t>
      </w:r>
    </w:p>
    <w:p w14:paraId="0506D51F">
      <w:pPr>
        <w:spacing w:before="27"/>
        <w:ind w:left="19" w:right="52" w:firstLine="412"/>
        <w:rPr>
          <w:rFonts w:ascii="宋体" w:hAnsi="宋体" w:eastAsia="宋体" w:cs="宋体"/>
          <w:sz w:val="20"/>
          <w:szCs w:val="20"/>
        </w:rPr>
      </w:pPr>
      <w:r>
        <w:rPr>
          <w:rFonts w:ascii="宋体" w:hAnsi="宋体" w:eastAsia="宋体" w:cs="宋体"/>
          <w:spacing w:val="8"/>
          <w:sz w:val="20"/>
          <w:szCs w:val="20"/>
        </w:rPr>
        <w:t>五、响应文件中提供的能够给予我公司带来优惠、好处的任何材料资料和技术、服务、商</w:t>
      </w:r>
      <w:r>
        <w:rPr>
          <w:rFonts w:ascii="宋体" w:hAnsi="宋体" w:eastAsia="宋体" w:cs="宋体"/>
          <w:spacing w:val="7"/>
          <w:sz w:val="20"/>
          <w:szCs w:val="20"/>
        </w:rPr>
        <w:t>务等</w:t>
      </w:r>
      <w:r>
        <w:rPr>
          <w:rFonts w:ascii="宋体" w:hAnsi="宋体" w:eastAsia="宋体" w:cs="宋体"/>
          <w:sz w:val="20"/>
          <w:szCs w:val="20"/>
        </w:rPr>
        <w:t xml:space="preserve"> </w:t>
      </w:r>
      <w:r>
        <w:rPr>
          <w:rFonts w:ascii="宋体" w:hAnsi="宋体" w:eastAsia="宋体" w:cs="宋体"/>
          <w:spacing w:val="8"/>
          <w:sz w:val="20"/>
          <w:szCs w:val="20"/>
        </w:rPr>
        <w:t>响应承诺情况都是真实的、有效的、合法的。</w:t>
      </w:r>
    </w:p>
    <w:p w14:paraId="3DEEA4D8">
      <w:pPr>
        <w:spacing w:before="23" w:line="244" w:lineRule="auto"/>
        <w:ind w:left="10" w:firstLine="420"/>
        <w:rPr>
          <w:rFonts w:ascii="宋体" w:hAnsi="宋体" w:eastAsia="宋体" w:cs="宋体"/>
          <w:sz w:val="20"/>
          <w:szCs w:val="20"/>
        </w:rPr>
      </w:pPr>
      <w:r>
        <w:rPr>
          <w:rFonts w:ascii="宋体" w:hAnsi="宋体" w:eastAsia="宋体" w:cs="宋体"/>
          <w:spacing w:val="4"/>
          <w:sz w:val="20"/>
          <w:szCs w:val="20"/>
        </w:rPr>
        <w:t>六、如本项目评审过程中需要提供样品，则我公司提供的样品即为成交后将要提供的成交产品，</w:t>
      </w:r>
      <w:r>
        <w:rPr>
          <w:rFonts w:ascii="宋体" w:hAnsi="宋体" w:eastAsia="宋体" w:cs="宋体"/>
          <w:spacing w:val="12"/>
          <w:sz w:val="20"/>
          <w:szCs w:val="20"/>
        </w:rPr>
        <w:t xml:space="preserve"> </w:t>
      </w:r>
      <w:r>
        <w:rPr>
          <w:rFonts w:ascii="宋体" w:hAnsi="宋体" w:eastAsia="宋体" w:cs="宋体"/>
          <w:spacing w:val="9"/>
          <w:sz w:val="20"/>
          <w:szCs w:val="20"/>
        </w:rPr>
        <w:t>我公司对提供样品的性能和质量负责，因样品存在缺陷或者不符合询价文件要求导致未能成交的，</w:t>
      </w:r>
      <w:r>
        <w:rPr>
          <w:rFonts w:ascii="宋体" w:hAnsi="宋体" w:eastAsia="宋体" w:cs="宋体"/>
          <w:spacing w:val="13"/>
          <w:sz w:val="20"/>
          <w:szCs w:val="20"/>
        </w:rPr>
        <w:t xml:space="preserve"> </w:t>
      </w:r>
      <w:r>
        <w:rPr>
          <w:rFonts w:ascii="宋体" w:hAnsi="宋体" w:eastAsia="宋体" w:cs="宋体"/>
          <w:spacing w:val="8"/>
          <w:sz w:val="20"/>
          <w:szCs w:val="20"/>
        </w:rPr>
        <w:t>我公司愿意承担相应不利后果。</w:t>
      </w:r>
    </w:p>
    <w:p w14:paraId="5CDCB062">
      <w:pPr>
        <w:spacing w:before="24" w:line="254" w:lineRule="auto"/>
        <w:ind w:left="14" w:right="54" w:firstLine="415"/>
        <w:rPr>
          <w:rFonts w:ascii="宋体" w:hAnsi="宋体" w:eastAsia="宋体" w:cs="宋体"/>
          <w:sz w:val="20"/>
          <w:szCs w:val="20"/>
        </w:rPr>
      </w:pPr>
      <w:r>
        <w:rPr>
          <w:rFonts w:ascii="宋体" w:hAnsi="宋体" w:eastAsia="宋体" w:cs="宋体"/>
          <w:spacing w:val="8"/>
          <w:sz w:val="20"/>
          <w:szCs w:val="20"/>
        </w:rPr>
        <w:t>本公司对上述承诺的内容事项真实性负责。如经查实上述承诺的内容事项存在虚假，我公</w:t>
      </w:r>
      <w:r>
        <w:rPr>
          <w:rFonts w:ascii="宋体" w:hAnsi="宋体" w:eastAsia="宋体" w:cs="宋体"/>
          <w:spacing w:val="7"/>
          <w:sz w:val="20"/>
          <w:szCs w:val="20"/>
        </w:rPr>
        <w:t>司愿</w:t>
      </w:r>
      <w:r>
        <w:rPr>
          <w:rFonts w:ascii="宋体" w:hAnsi="宋体" w:eastAsia="宋体" w:cs="宋体"/>
          <w:sz w:val="20"/>
          <w:szCs w:val="20"/>
        </w:rPr>
        <w:t xml:space="preserve"> </w:t>
      </w:r>
      <w:r>
        <w:rPr>
          <w:rFonts w:ascii="宋体" w:hAnsi="宋体" w:eastAsia="宋体" w:cs="宋体"/>
          <w:spacing w:val="8"/>
          <w:sz w:val="20"/>
          <w:szCs w:val="20"/>
        </w:rPr>
        <w:t>意接受以提供虚假材料谋取成交追究法律责任。</w:t>
      </w:r>
    </w:p>
    <w:p w14:paraId="23CEB667">
      <w:pPr>
        <w:spacing w:before="269" w:line="227" w:lineRule="auto"/>
        <w:ind w:left="375"/>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11"/>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514F5BEA">
      <w:pPr>
        <w:spacing w:before="25" w:line="227" w:lineRule="auto"/>
        <w:ind w:left="376"/>
        <w:rPr>
          <w:rFonts w:ascii="宋体" w:hAnsi="宋体" w:eastAsia="宋体" w:cs="宋体"/>
          <w:sz w:val="20"/>
          <w:szCs w:val="20"/>
        </w:rPr>
      </w:pPr>
      <w:r>
        <w:rPr>
          <w:rFonts w:ascii="宋体" w:hAnsi="宋体" w:eastAsia="宋体" w:cs="宋体"/>
          <w:spacing w:val="9"/>
          <w:sz w:val="20"/>
          <w:szCs w:val="20"/>
        </w:rPr>
        <w:t>法定代表人（负责人）或授权代表</w:t>
      </w:r>
      <w:r>
        <w:rPr>
          <w:rFonts w:ascii="宋体" w:hAnsi="宋体" w:eastAsia="宋体" w:cs="宋体"/>
          <w:spacing w:val="-1"/>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9"/>
          <w:sz w:val="20"/>
          <w:szCs w:val="20"/>
          <w:u w:val="single" w:color="auto"/>
        </w:rPr>
        <w:t xml:space="preserve">电子签章）    </w:t>
      </w:r>
      <w:r>
        <w:rPr>
          <w:rFonts w:ascii="宋体" w:hAnsi="宋体" w:eastAsia="宋体" w:cs="宋体"/>
          <w:spacing w:val="9"/>
          <w:sz w:val="20"/>
          <w:szCs w:val="20"/>
        </w:rPr>
        <w:t>。</w:t>
      </w:r>
    </w:p>
    <w:p w14:paraId="2CF00C2D">
      <w:pPr>
        <w:spacing w:before="28" w:line="228" w:lineRule="auto"/>
        <w:ind w:left="411"/>
        <w:outlineLvl w:val="2"/>
        <w:rPr>
          <w:rFonts w:ascii="宋体" w:hAnsi="宋体" w:eastAsia="宋体" w:cs="宋体"/>
          <w:sz w:val="20"/>
          <w:szCs w:val="20"/>
        </w:rPr>
      </w:pPr>
      <w:r>
        <w:rPr>
          <w:rFonts w:ascii="宋体" w:hAnsi="宋体" w:eastAsia="宋体" w:cs="宋体"/>
          <w:spacing w:val="-3"/>
          <w:sz w:val="20"/>
          <w:szCs w:val="20"/>
        </w:rPr>
        <w:t>日</w:t>
      </w:r>
      <w:r>
        <w:rPr>
          <w:rFonts w:ascii="宋体" w:hAnsi="宋体" w:eastAsia="宋体" w:cs="宋体"/>
          <w:spacing w:val="7"/>
          <w:sz w:val="20"/>
          <w:szCs w:val="20"/>
        </w:rPr>
        <w:t xml:space="preserve">      </w:t>
      </w:r>
      <w:r>
        <w:rPr>
          <w:rFonts w:ascii="宋体" w:hAnsi="宋体" w:eastAsia="宋体" w:cs="宋体"/>
          <w:spacing w:val="-3"/>
          <w:sz w:val="20"/>
          <w:szCs w:val="20"/>
        </w:rPr>
        <w:t>期：20</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3"/>
          <w:sz w:val="20"/>
          <w:szCs w:val="20"/>
        </w:rPr>
        <w:t>日</w:t>
      </w:r>
    </w:p>
    <w:p w14:paraId="75BA022A">
      <w:pPr>
        <w:spacing w:line="228" w:lineRule="auto"/>
        <w:rPr>
          <w:rFonts w:ascii="宋体" w:hAnsi="宋体" w:eastAsia="宋体" w:cs="宋体"/>
          <w:sz w:val="20"/>
          <w:szCs w:val="20"/>
        </w:rPr>
        <w:sectPr>
          <w:footerReference r:id="rId33" w:type="default"/>
          <w:pgSz w:w="11907" w:h="16840"/>
          <w:pgMar w:top="1426" w:right="1421" w:bottom="1199" w:left="1473" w:header="0" w:footer="965" w:gutter="0"/>
          <w:cols w:space="720" w:num="1"/>
        </w:sectPr>
      </w:pPr>
    </w:p>
    <w:p w14:paraId="57C7FEE5">
      <w:pPr>
        <w:spacing w:before="48" w:line="219" w:lineRule="auto"/>
        <w:ind w:left="3539"/>
        <w:outlineLvl w:val="2"/>
        <w:rPr>
          <w:rFonts w:ascii="宋体" w:hAnsi="宋体" w:eastAsia="宋体" w:cs="宋体"/>
          <w:sz w:val="24"/>
          <w:szCs w:val="24"/>
        </w:rPr>
      </w:pPr>
      <w:bookmarkStart w:id="17" w:name="bookmark16"/>
      <w:bookmarkEnd w:id="17"/>
      <w:r>
        <w:rPr>
          <w:rFonts w:ascii="宋体" w:hAnsi="宋体" w:eastAsia="宋体" w:cs="宋体"/>
          <w:spacing w:val="-3"/>
          <w:sz w:val="24"/>
          <w:szCs w:val="24"/>
        </w:rPr>
        <w:t>（三）诚信承诺函</w:t>
      </w:r>
    </w:p>
    <w:p w14:paraId="59BC5B43">
      <w:pPr>
        <w:tabs>
          <w:tab w:val="left" w:pos="945"/>
        </w:tabs>
        <w:spacing w:before="178"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（采购代理机构名称</w:t>
      </w:r>
      <w:r>
        <w:rPr>
          <w:rFonts w:ascii="宋体" w:hAnsi="宋体" w:eastAsia="宋体" w:cs="宋体"/>
          <w:spacing w:val="3"/>
          <w:sz w:val="20"/>
          <w:szCs w:val="20"/>
        </w:rPr>
        <w:t>）：</w:t>
      </w:r>
    </w:p>
    <w:p w14:paraId="49BCFA73">
      <w:pPr>
        <w:spacing w:before="25" w:line="227" w:lineRule="auto"/>
        <w:ind w:left="430"/>
        <w:rPr>
          <w:rFonts w:ascii="宋体" w:hAnsi="宋体" w:eastAsia="宋体" w:cs="宋体"/>
          <w:sz w:val="20"/>
          <w:szCs w:val="20"/>
        </w:rPr>
      </w:pPr>
      <w:r>
        <w:rPr>
          <w:rFonts w:ascii="宋体" w:hAnsi="宋体" w:eastAsia="宋体" w:cs="宋体"/>
          <w:spacing w:val="9"/>
          <w:sz w:val="20"/>
          <w:szCs w:val="20"/>
        </w:rPr>
        <w:t>我公司作为本次采购项目的供应商，现郑重承诺如下：</w:t>
      </w:r>
    </w:p>
    <w:p w14:paraId="14ED4D04">
      <w:pPr>
        <w:spacing w:before="27" w:line="239" w:lineRule="auto"/>
        <w:ind w:left="9" w:right="1" w:firstLine="440"/>
        <w:rPr>
          <w:rFonts w:ascii="宋体" w:hAnsi="宋体" w:eastAsia="宋体" w:cs="宋体"/>
          <w:sz w:val="20"/>
          <w:szCs w:val="20"/>
        </w:rPr>
      </w:pPr>
      <w:r>
        <w:rPr>
          <w:rFonts w:ascii="宋体" w:hAnsi="宋体" w:eastAsia="宋体" w:cs="宋体"/>
          <w:spacing w:val="8"/>
          <w:sz w:val="20"/>
          <w:szCs w:val="20"/>
        </w:rPr>
        <w:t>□我公司在本次采购项目提交响应文件截止</w:t>
      </w:r>
      <w:r>
        <w:rPr>
          <w:rFonts w:ascii="宋体" w:hAnsi="宋体" w:eastAsia="宋体" w:cs="宋体"/>
          <w:spacing w:val="7"/>
          <w:sz w:val="20"/>
          <w:szCs w:val="20"/>
        </w:rPr>
        <w:t>时间前，按《财政部关于在政府采购活动中查询及</w:t>
      </w:r>
      <w:r>
        <w:rPr>
          <w:rFonts w:ascii="宋体" w:hAnsi="宋体" w:eastAsia="宋体" w:cs="宋体"/>
          <w:sz w:val="20"/>
          <w:szCs w:val="20"/>
        </w:rPr>
        <w:t xml:space="preserve"> </w:t>
      </w:r>
      <w:r>
        <w:rPr>
          <w:rFonts w:ascii="宋体" w:hAnsi="宋体" w:eastAsia="宋体" w:cs="宋体"/>
          <w:spacing w:val="7"/>
          <w:sz w:val="20"/>
          <w:szCs w:val="20"/>
        </w:rPr>
        <w:t>使用信用记录有关问题的通知》（财库 （</w:t>
      </w:r>
      <w:r>
        <w:rPr>
          <w:rFonts w:ascii="宋体" w:hAnsi="宋体" w:eastAsia="宋体" w:cs="宋体"/>
          <w:spacing w:val="49"/>
          <w:sz w:val="20"/>
          <w:szCs w:val="20"/>
        </w:rPr>
        <w:t xml:space="preserve"> </w:t>
      </w:r>
      <w:r>
        <w:rPr>
          <w:rFonts w:ascii="宋体" w:hAnsi="宋体" w:eastAsia="宋体" w:cs="宋体"/>
          <w:spacing w:val="7"/>
          <w:sz w:val="20"/>
          <w:szCs w:val="20"/>
        </w:rPr>
        <w:t>2016 〕</w:t>
      </w:r>
      <w:r>
        <w:rPr>
          <w:rFonts w:ascii="宋体" w:hAnsi="宋体" w:eastAsia="宋体" w:cs="宋体"/>
          <w:spacing w:val="37"/>
          <w:sz w:val="20"/>
          <w:szCs w:val="20"/>
        </w:rPr>
        <w:t xml:space="preserve"> </w:t>
      </w:r>
      <w:r>
        <w:rPr>
          <w:rFonts w:ascii="宋体" w:hAnsi="宋体" w:eastAsia="宋体" w:cs="宋体"/>
          <w:spacing w:val="7"/>
          <w:sz w:val="20"/>
          <w:szCs w:val="20"/>
        </w:rPr>
        <w:t xml:space="preserve">125 </w:t>
      </w:r>
      <w:r>
        <w:rPr>
          <w:rFonts w:ascii="宋体" w:hAnsi="宋体" w:eastAsia="宋体" w:cs="宋体"/>
          <w:spacing w:val="6"/>
          <w:sz w:val="20"/>
          <w:szCs w:val="20"/>
        </w:rPr>
        <w:t>号）规定</w:t>
      </w:r>
      <w:r>
        <w:rPr>
          <w:rFonts w:ascii="宋体" w:hAnsi="宋体" w:eastAsia="宋体" w:cs="宋体"/>
          <w:b/>
          <w:bCs/>
          <w:spacing w:val="6"/>
          <w:sz w:val="20"/>
          <w:szCs w:val="20"/>
        </w:rPr>
        <w:t>无</w:t>
      </w:r>
      <w:r>
        <w:rPr>
          <w:rFonts w:ascii="宋体" w:hAnsi="宋体" w:eastAsia="宋体" w:cs="宋体"/>
          <w:spacing w:val="6"/>
          <w:sz w:val="20"/>
          <w:szCs w:val="20"/>
        </w:rPr>
        <w:t>失信行为记入诚信档案。</w:t>
      </w:r>
    </w:p>
    <w:p w14:paraId="5ED81547">
      <w:pPr>
        <w:spacing w:before="27" w:line="245" w:lineRule="auto"/>
        <w:ind w:left="9" w:firstLine="440"/>
        <w:rPr>
          <w:rFonts w:ascii="宋体" w:hAnsi="宋体" w:eastAsia="宋体" w:cs="宋体"/>
          <w:sz w:val="20"/>
          <w:szCs w:val="20"/>
        </w:rPr>
      </w:pPr>
      <w:r>
        <w:rPr>
          <w:rFonts w:ascii="宋体" w:hAnsi="宋体" w:eastAsia="宋体" w:cs="宋体"/>
          <w:spacing w:val="8"/>
          <w:sz w:val="20"/>
          <w:szCs w:val="20"/>
        </w:rPr>
        <w:t>□我公司在本次采购项目提交响应文件截止</w:t>
      </w:r>
      <w:r>
        <w:rPr>
          <w:rFonts w:ascii="宋体" w:hAnsi="宋体" w:eastAsia="宋体" w:cs="宋体"/>
          <w:spacing w:val="7"/>
          <w:sz w:val="20"/>
          <w:szCs w:val="20"/>
        </w:rPr>
        <w:t>时间前，按《财政部关于在政府采购活动中查询及</w:t>
      </w:r>
      <w:r>
        <w:rPr>
          <w:rFonts w:ascii="宋体" w:hAnsi="宋体" w:eastAsia="宋体" w:cs="宋体"/>
          <w:sz w:val="20"/>
          <w:szCs w:val="20"/>
        </w:rPr>
        <w:t xml:space="preserve"> </w:t>
      </w:r>
      <w:r>
        <w:rPr>
          <w:rFonts w:ascii="宋体" w:hAnsi="宋体" w:eastAsia="宋体" w:cs="宋体"/>
          <w:spacing w:val="6"/>
          <w:sz w:val="20"/>
          <w:szCs w:val="20"/>
        </w:rPr>
        <w:t>使用信用记录有关问题的通知》（财库 （</w:t>
      </w:r>
      <w:r>
        <w:rPr>
          <w:rFonts w:ascii="宋体" w:hAnsi="宋体" w:eastAsia="宋体" w:cs="宋体"/>
          <w:spacing w:val="56"/>
          <w:sz w:val="20"/>
          <w:szCs w:val="20"/>
        </w:rPr>
        <w:t xml:space="preserve"> </w:t>
      </w:r>
      <w:r>
        <w:rPr>
          <w:rFonts w:ascii="宋体" w:hAnsi="宋体" w:eastAsia="宋体" w:cs="宋体"/>
          <w:spacing w:val="6"/>
          <w:sz w:val="20"/>
          <w:szCs w:val="20"/>
        </w:rPr>
        <w:t>2016 〕 125 号）规定</w:t>
      </w:r>
      <w:r>
        <w:rPr>
          <w:rFonts w:ascii="宋体" w:hAnsi="宋体" w:eastAsia="宋体" w:cs="宋体"/>
          <w:b/>
          <w:bCs/>
          <w:spacing w:val="6"/>
          <w:sz w:val="20"/>
          <w:szCs w:val="20"/>
        </w:rPr>
        <w:t>有</w:t>
      </w:r>
      <w:r>
        <w:rPr>
          <w:rFonts w:ascii="宋体" w:hAnsi="宋体" w:eastAsia="宋体" w:cs="宋体"/>
          <w:spacing w:val="6"/>
          <w:sz w:val="20"/>
          <w:szCs w:val="20"/>
        </w:rPr>
        <w:t>失信行为记入诚信档案。我方</w:t>
      </w:r>
      <w:r>
        <w:rPr>
          <w:rFonts w:ascii="宋体" w:hAnsi="宋体" w:eastAsia="宋体" w:cs="宋体"/>
          <w:sz w:val="20"/>
          <w:szCs w:val="20"/>
        </w:rPr>
        <w:t xml:space="preserve"> </w:t>
      </w:r>
      <w:r>
        <w:rPr>
          <w:rFonts w:ascii="宋体" w:hAnsi="宋体" w:eastAsia="宋体" w:cs="宋体"/>
          <w:spacing w:val="5"/>
          <w:sz w:val="20"/>
          <w:szCs w:val="20"/>
        </w:rPr>
        <w:t>愿意依据《财政部关于在政府采购活动中查询及使用信用记录有关问题的通知》（财库（2016〕125</w:t>
      </w:r>
      <w:r>
        <w:rPr>
          <w:rFonts w:ascii="宋体" w:hAnsi="宋体" w:eastAsia="宋体" w:cs="宋体"/>
          <w:spacing w:val="13"/>
          <w:sz w:val="20"/>
          <w:szCs w:val="20"/>
        </w:rPr>
        <w:t xml:space="preserve"> </w:t>
      </w:r>
      <w:r>
        <w:rPr>
          <w:rFonts w:ascii="宋体" w:hAnsi="宋体" w:eastAsia="宋体" w:cs="宋体"/>
          <w:spacing w:val="8"/>
          <w:sz w:val="20"/>
          <w:szCs w:val="20"/>
        </w:rPr>
        <w:t>号）对我方存在的失信行为进行的惩戒。</w:t>
      </w:r>
    </w:p>
    <w:p w14:paraId="5BD87CF5">
      <w:pPr>
        <w:spacing w:before="27" w:line="227" w:lineRule="auto"/>
        <w:ind w:left="375"/>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11"/>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48F80A31">
      <w:pPr>
        <w:spacing w:before="25" w:line="227" w:lineRule="auto"/>
        <w:ind w:left="376"/>
        <w:rPr>
          <w:rFonts w:ascii="宋体" w:hAnsi="宋体" w:eastAsia="宋体" w:cs="宋体"/>
          <w:sz w:val="20"/>
          <w:szCs w:val="20"/>
        </w:rPr>
      </w:pPr>
      <w:r>
        <w:rPr>
          <w:rFonts w:ascii="宋体" w:hAnsi="宋体" w:eastAsia="宋体" w:cs="宋体"/>
          <w:spacing w:val="9"/>
          <w:sz w:val="20"/>
          <w:szCs w:val="20"/>
        </w:rPr>
        <w:t>法定代表人（负责人）或授权代表</w:t>
      </w:r>
      <w:r>
        <w:rPr>
          <w:rFonts w:ascii="宋体" w:hAnsi="宋体" w:eastAsia="宋体" w:cs="宋体"/>
          <w:spacing w:val="-1"/>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9"/>
          <w:sz w:val="20"/>
          <w:szCs w:val="20"/>
          <w:u w:val="single" w:color="auto"/>
        </w:rPr>
        <w:t xml:space="preserve">电子签章）    </w:t>
      </w:r>
      <w:r>
        <w:rPr>
          <w:rFonts w:ascii="宋体" w:hAnsi="宋体" w:eastAsia="宋体" w:cs="宋体"/>
          <w:spacing w:val="9"/>
          <w:sz w:val="20"/>
          <w:szCs w:val="20"/>
        </w:rPr>
        <w:t>。</w:t>
      </w:r>
    </w:p>
    <w:p w14:paraId="0A55563B">
      <w:pPr>
        <w:spacing w:before="28" w:line="228" w:lineRule="auto"/>
        <w:ind w:left="411"/>
        <w:rPr>
          <w:rFonts w:ascii="宋体" w:hAnsi="宋体" w:eastAsia="宋体" w:cs="宋体"/>
          <w:sz w:val="20"/>
          <w:szCs w:val="20"/>
        </w:rPr>
      </w:pPr>
      <w:r>
        <w:rPr>
          <w:rFonts w:ascii="宋体" w:hAnsi="宋体" w:eastAsia="宋体" w:cs="宋体"/>
          <w:spacing w:val="-3"/>
          <w:sz w:val="20"/>
          <w:szCs w:val="20"/>
        </w:rPr>
        <w:t>日</w:t>
      </w:r>
      <w:r>
        <w:rPr>
          <w:rFonts w:ascii="宋体" w:hAnsi="宋体" w:eastAsia="宋体" w:cs="宋体"/>
          <w:spacing w:val="7"/>
          <w:sz w:val="20"/>
          <w:szCs w:val="20"/>
        </w:rPr>
        <w:t xml:space="preserve">      </w:t>
      </w:r>
      <w:r>
        <w:rPr>
          <w:rFonts w:ascii="宋体" w:hAnsi="宋体" w:eastAsia="宋体" w:cs="宋体"/>
          <w:spacing w:val="-3"/>
          <w:sz w:val="20"/>
          <w:szCs w:val="20"/>
        </w:rPr>
        <w:t>期：20</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3"/>
          <w:sz w:val="20"/>
          <w:szCs w:val="20"/>
        </w:rPr>
        <w:t>日</w:t>
      </w:r>
    </w:p>
    <w:p w14:paraId="34001029">
      <w:pPr>
        <w:spacing w:before="24" w:line="227" w:lineRule="auto"/>
        <w:ind w:left="8"/>
        <w:rPr>
          <w:rFonts w:ascii="宋体" w:hAnsi="宋体" w:eastAsia="宋体" w:cs="宋体"/>
          <w:sz w:val="20"/>
          <w:szCs w:val="20"/>
        </w:rPr>
      </w:pPr>
      <w:r>
        <w:rPr>
          <w:rFonts w:ascii="宋体" w:hAnsi="宋体" w:eastAsia="宋体" w:cs="宋体"/>
          <w:spacing w:val="9"/>
          <w:sz w:val="20"/>
          <w:szCs w:val="20"/>
        </w:rPr>
        <w:t>注：供应商须根据自身诚信的实际情况进行勾选。</w:t>
      </w:r>
    </w:p>
    <w:p w14:paraId="5367DA1B">
      <w:pPr>
        <w:spacing w:line="227" w:lineRule="auto"/>
        <w:rPr>
          <w:rFonts w:ascii="宋体" w:hAnsi="宋体" w:eastAsia="宋体" w:cs="宋体"/>
          <w:sz w:val="20"/>
          <w:szCs w:val="20"/>
        </w:rPr>
        <w:sectPr>
          <w:footerReference r:id="rId34" w:type="default"/>
          <w:pgSz w:w="11907" w:h="16840"/>
          <w:pgMar w:top="1426" w:right="1475" w:bottom="1199" w:left="1473" w:header="0" w:footer="965" w:gutter="0"/>
          <w:cols w:space="720" w:num="1"/>
        </w:sectPr>
      </w:pPr>
    </w:p>
    <w:p w14:paraId="70656EC0">
      <w:pPr>
        <w:spacing w:before="316" w:line="219" w:lineRule="auto"/>
        <w:ind w:left="3171"/>
        <w:outlineLvl w:val="2"/>
        <w:rPr>
          <w:rFonts w:ascii="宋体" w:hAnsi="宋体" w:eastAsia="宋体" w:cs="宋体"/>
          <w:sz w:val="24"/>
          <w:szCs w:val="24"/>
        </w:rPr>
      </w:pPr>
      <w:bookmarkStart w:id="18" w:name="bookmark17"/>
      <w:bookmarkEnd w:id="18"/>
      <w:r>
        <w:rPr>
          <w:rFonts w:ascii="宋体" w:hAnsi="宋体" w:eastAsia="宋体" w:cs="宋体"/>
          <w:spacing w:val="-2"/>
          <w:sz w:val="24"/>
          <w:szCs w:val="24"/>
        </w:rPr>
        <w:t>（四）供应商廉政承诺书</w:t>
      </w:r>
    </w:p>
    <w:p w14:paraId="406923CA">
      <w:pPr>
        <w:pStyle w:val="2"/>
        <w:spacing w:line="354" w:lineRule="auto"/>
      </w:pPr>
    </w:p>
    <w:p w14:paraId="461F3BE6">
      <w:pPr>
        <w:pStyle w:val="2"/>
        <w:spacing w:line="354" w:lineRule="auto"/>
      </w:pPr>
    </w:p>
    <w:p w14:paraId="48074850">
      <w:pPr>
        <w:spacing w:before="65" w:line="251" w:lineRule="auto"/>
        <w:ind w:firstLine="420"/>
        <w:rPr>
          <w:rFonts w:ascii="宋体" w:hAnsi="宋体" w:eastAsia="宋体" w:cs="宋体"/>
          <w:sz w:val="20"/>
          <w:szCs w:val="20"/>
        </w:rPr>
      </w:pPr>
      <w:r>
        <w:rPr>
          <w:rFonts w:ascii="宋体" w:hAnsi="宋体" w:eastAsia="宋体" w:cs="宋体"/>
          <w:spacing w:val="4"/>
          <w:sz w:val="20"/>
          <w:szCs w:val="20"/>
        </w:rPr>
        <w:t>本公司参与“</w:t>
      </w:r>
      <w:r>
        <w:rPr>
          <w:rFonts w:ascii="宋体" w:hAnsi="宋体" w:eastAsia="宋体" w:cs="宋体"/>
          <w:spacing w:val="4"/>
          <w:sz w:val="20"/>
          <w:szCs w:val="20"/>
          <w:u w:val="single" w:color="auto"/>
        </w:rPr>
        <w:t xml:space="preserve">      采购项</w:t>
      </w:r>
      <w:r>
        <w:rPr>
          <w:rFonts w:ascii="宋体" w:hAnsi="宋体" w:eastAsia="宋体" w:cs="宋体"/>
          <w:spacing w:val="-23"/>
          <w:sz w:val="20"/>
          <w:szCs w:val="20"/>
          <w:u w:val="single" w:color="auto"/>
        </w:rPr>
        <w:t xml:space="preserve"> </w:t>
      </w:r>
      <w:r>
        <w:rPr>
          <w:rFonts w:ascii="宋体" w:hAnsi="宋体" w:eastAsia="宋体" w:cs="宋体"/>
          <w:spacing w:val="4"/>
          <w:sz w:val="20"/>
          <w:szCs w:val="20"/>
          <w:u w:val="single" w:color="auto"/>
        </w:rPr>
        <w:t xml:space="preserve">目名称         </w:t>
      </w:r>
      <w:r>
        <w:rPr>
          <w:rFonts w:ascii="宋体" w:hAnsi="宋体" w:eastAsia="宋体" w:cs="宋体"/>
          <w:spacing w:val="-72"/>
          <w:sz w:val="20"/>
          <w:szCs w:val="20"/>
        </w:rPr>
        <w:t xml:space="preserve"> </w:t>
      </w:r>
      <w:r>
        <w:rPr>
          <w:rFonts w:ascii="宋体" w:hAnsi="宋体" w:eastAsia="宋体" w:cs="宋体"/>
          <w:spacing w:val="4"/>
          <w:sz w:val="20"/>
          <w:szCs w:val="20"/>
        </w:rPr>
        <w:t>”采购项目编号：</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4"/>
          <w:sz w:val="20"/>
          <w:szCs w:val="20"/>
        </w:rPr>
        <w:t>项目的询价，现郑重</w:t>
      </w:r>
      <w:r>
        <w:rPr>
          <w:rFonts w:ascii="宋体" w:hAnsi="宋体" w:eastAsia="宋体" w:cs="宋体"/>
          <w:sz w:val="20"/>
          <w:szCs w:val="20"/>
        </w:rPr>
        <w:t xml:space="preserve"> </w:t>
      </w:r>
      <w:r>
        <w:rPr>
          <w:rFonts w:ascii="宋体" w:hAnsi="宋体" w:eastAsia="宋体" w:cs="宋体"/>
          <w:spacing w:val="3"/>
          <w:sz w:val="20"/>
          <w:szCs w:val="20"/>
        </w:rPr>
        <w:t>承诺：</w:t>
      </w:r>
    </w:p>
    <w:p w14:paraId="4F56FEB4">
      <w:pPr>
        <w:spacing w:line="226" w:lineRule="auto"/>
        <w:ind w:left="423"/>
        <w:rPr>
          <w:rFonts w:ascii="宋体" w:hAnsi="宋体" w:eastAsia="宋体" w:cs="宋体"/>
          <w:sz w:val="20"/>
          <w:szCs w:val="20"/>
        </w:rPr>
      </w:pPr>
      <w:r>
        <w:rPr>
          <w:rFonts w:ascii="宋体" w:hAnsi="宋体" w:eastAsia="宋体" w:cs="宋体"/>
          <w:spacing w:val="9"/>
          <w:sz w:val="20"/>
          <w:szCs w:val="20"/>
        </w:rPr>
        <w:t>一、不以任何方式向项目采购人员、审批人员、监管及行业主管人员以及评审专家等行贿。</w:t>
      </w:r>
    </w:p>
    <w:p w14:paraId="5C03ADAA">
      <w:pPr>
        <w:spacing w:before="27" w:line="227" w:lineRule="auto"/>
        <w:ind w:left="423"/>
        <w:rPr>
          <w:rFonts w:ascii="宋体" w:hAnsi="宋体" w:eastAsia="宋体" w:cs="宋体"/>
          <w:sz w:val="20"/>
          <w:szCs w:val="20"/>
        </w:rPr>
      </w:pPr>
      <w:r>
        <w:rPr>
          <w:rFonts w:ascii="宋体" w:hAnsi="宋体" w:eastAsia="宋体" w:cs="宋体"/>
          <w:spacing w:val="9"/>
          <w:sz w:val="20"/>
          <w:szCs w:val="20"/>
        </w:rPr>
        <w:t>二、不以任何方式托人打招呼、求关照，搞利益结盟，腐蚀党和国家机关工作人员。</w:t>
      </w:r>
    </w:p>
    <w:p w14:paraId="3955331E">
      <w:pPr>
        <w:spacing w:before="25" w:line="227" w:lineRule="auto"/>
        <w:ind w:left="443"/>
        <w:rPr>
          <w:rFonts w:ascii="宋体" w:hAnsi="宋体" w:eastAsia="宋体" w:cs="宋体"/>
          <w:sz w:val="20"/>
          <w:szCs w:val="20"/>
        </w:rPr>
      </w:pPr>
      <w:r>
        <w:rPr>
          <w:rFonts w:ascii="宋体" w:hAnsi="宋体" w:eastAsia="宋体" w:cs="宋体"/>
          <w:spacing w:val="8"/>
          <w:sz w:val="20"/>
          <w:szCs w:val="20"/>
        </w:rPr>
        <w:t>以上承诺如有违反，请严肃处理，欢迎监督举报！</w:t>
      </w:r>
    </w:p>
    <w:p w14:paraId="1B197625">
      <w:pPr>
        <w:pStyle w:val="2"/>
        <w:spacing w:line="249" w:lineRule="auto"/>
      </w:pPr>
    </w:p>
    <w:p w14:paraId="03ABE3B2">
      <w:pPr>
        <w:pStyle w:val="2"/>
        <w:spacing w:line="250" w:lineRule="auto"/>
      </w:pPr>
    </w:p>
    <w:p w14:paraId="4C411E5C">
      <w:pPr>
        <w:pStyle w:val="2"/>
        <w:spacing w:line="250" w:lineRule="auto"/>
      </w:pPr>
    </w:p>
    <w:p w14:paraId="51264317">
      <w:pPr>
        <w:pStyle w:val="2"/>
        <w:spacing w:line="250" w:lineRule="auto"/>
      </w:pPr>
    </w:p>
    <w:p w14:paraId="795E2C9F">
      <w:pPr>
        <w:pStyle w:val="2"/>
        <w:spacing w:line="250" w:lineRule="auto"/>
      </w:pPr>
    </w:p>
    <w:p w14:paraId="5E8E535D">
      <w:pPr>
        <w:pStyle w:val="2"/>
        <w:spacing w:line="250" w:lineRule="auto"/>
      </w:pPr>
    </w:p>
    <w:p w14:paraId="3E58853F">
      <w:pPr>
        <w:pStyle w:val="2"/>
        <w:spacing w:line="250" w:lineRule="auto"/>
      </w:pPr>
    </w:p>
    <w:p w14:paraId="73987CDB">
      <w:pPr>
        <w:spacing w:before="66" w:line="227" w:lineRule="auto"/>
        <w:ind w:left="367"/>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11"/>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3CE02A96">
      <w:pPr>
        <w:spacing w:before="28" w:line="227" w:lineRule="auto"/>
        <w:ind w:left="368"/>
        <w:rPr>
          <w:rFonts w:ascii="宋体" w:hAnsi="宋体" w:eastAsia="宋体" w:cs="宋体"/>
          <w:sz w:val="20"/>
          <w:szCs w:val="20"/>
        </w:rPr>
      </w:pPr>
      <w:r>
        <w:rPr>
          <w:rFonts w:ascii="宋体" w:hAnsi="宋体" w:eastAsia="宋体" w:cs="宋体"/>
          <w:spacing w:val="10"/>
          <w:sz w:val="20"/>
          <w:szCs w:val="20"/>
        </w:rPr>
        <w:t>法定代表人（负责人）或授权代表</w:t>
      </w:r>
      <w:r>
        <w:rPr>
          <w:rFonts w:ascii="宋体" w:hAnsi="宋体" w:eastAsia="宋体" w:cs="宋体"/>
          <w:spacing w:val="-4"/>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电子签章）</w:t>
      </w:r>
      <w:r>
        <w:rPr>
          <w:rFonts w:ascii="宋体" w:hAnsi="宋体" w:eastAsia="宋体" w:cs="宋体"/>
          <w:sz w:val="20"/>
          <w:szCs w:val="20"/>
          <w:u w:val="single" w:color="auto"/>
        </w:rPr>
        <w:t xml:space="preserve">     </w:t>
      </w:r>
    </w:p>
    <w:p w14:paraId="034C41FB">
      <w:pPr>
        <w:spacing w:before="27" w:line="228" w:lineRule="auto"/>
        <w:ind w:left="403"/>
        <w:rPr>
          <w:rFonts w:ascii="宋体" w:hAnsi="宋体" w:eastAsia="宋体" w:cs="宋体"/>
          <w:sz w:val="20"/>
          <w:szCs w:val="20"/>
        </w:rPr>
      </w:pPr>
      <w:r>
        <w:rPr>
          <w:rFonts w:ascii="宋体" w:hAnsi="宋体" w:eastAsia="宋体" w:cs="宋体"/>
          <w:spacing w:val="-3"/>
          <w:sz w:val="20"/>
          <w:szCs w:val="20"/>
        </w:rPr>
        <w:t>日</w:t>
      </w:r>
      <w:r>
        <w:rPr>
          <w:rFonts w:ascii="宋体" w:hAnsi="宋体" w:eastAsia="宋体" w:cs="宋体"/>
          <w:spacing w:val="7"/>
          <w:sz w:val="20"/>
          <w:szCs w:val="20"/>
        </w:rPr>
        <w:t xml:space="preserve">      </w:t>
      </w:r>
      <w:r>
        <w:rPr>
          <w:rFonts w:ascii="宋体" w:hAnsi="宋体" w:eastAsia="宋体" w:cs="宋体"/>
          <w:spacing w:val="-3"/>
          <w:sz w:val="20"/>
          <w:szCs w:val="20"/>
        </w:rPr>
        <w:t>期：20</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3"/>
          <w:sz w:val="20"/>
          <w:szCs w:val="20"/>
        </w:rPr>
        <w:t>日</w:t>
      </w:r>
    </w:p>
    <w:p w14:paraId="4ACCD123">
      <w:pPr>
        <w:spacing w:line="228" w:lineRule="auto"/>
        <w:rPr>
          <w:rFonts w:ascii="宋体" w:hAnsi="宋体" w:eastAsia="宋体" w:cs="宋体"/>
          <w:sz w:val="20"/>
          <w:szCs w:val="20"/>
        </w:rPr>
        <w:sectPr>
          <w:footerReference r:id="rId35" w:type="default"/>
          <w:pgSz w:w="11907" w:h="16840"/>
          <w:pgMar w:top="1431" w:right="1474" w:bottom="1199" w:left="1481" w:header="0" w:footer="965" w:gutter="0"/>
          <w:cols w:space="720" w:num="1"/>
        </w:sectPr>
      </w:pPr>
    </w:p>
    <w:p w14:paraId="6E6D6FE7">
      <w:pPr>
        <w:spacing w:before="317" w:line="219" w:lineRule="auto"/>
        <w:ind w:left="3415"/>
        <w:outlineLvl w:val="2"/>
        <w:rPr>
          <w:rFonts w:ascii="宋体" w:hAnsi="宋体" w:eastAsia="宋体" w:cs="宋体"/>
          <w:sz w:val="24"/>
          <w:szCs w:val="24"/>
        </w:rPr>
      </w:pPr>
      <w:bookmarkStart w:id="19" w:name="bookmark62"/>
      <w:bookmarkEnd w:id="19"/>
      <w:r>
        <w:rPr>
          <w:rFonts w:ascii="宋体" w:hAnsi="宋体" w:eastAsia="宋体" w:cs="宋体"/>
          <w:spacing w:val="-3"/>
          <w:sz w:val="24"/>
          <w:szCs w:val="24"/>
        </w:rPr>
        <w:t>（五）资格证明文件</w:t>
      </w:r>
    </w:p>
    <w:p w14:paraId="39089CDA">
      <w:pPr>
        <w:spacing w:before="229" w:line="233" w:lineRule="auto"/>
        <w:ind w:firstLine="314"/>
        <w:rPr>
          <w:rFonts w:ascii="微软雅黑" w:hAnsi="微软雅黑" w:eastAsia="微软雅黑" w:cs="微软雅黑"/>
          <w:sz w:val="20"/>
          <w:szCs w:val="20"/>
        </w:rPr>
      </w:pPr>
      <w:bookmarkStart w:id="20" w:name="bookmark18"/>
      <w:bookmarkEnd w:id="20"/>
      <w:r>
        <w:rPr>
          <w:rFonts w:ascii="微软雅黑" w:hAnsi="微软雅黑" w:eastAsia="微软雅黑" w:cs="微软雅黑"/>
          <w:b/>
          <w:bCs/>
          <w:spacing w:val="8"/>
          <w:sz w:val="20"/>
          <w:szCs w:val="20"/>
        </w:rPr>
        <w:t>供应商必须按本询价文件“第四章</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8"/>
          <w:sz w:val="20"/>
          <w:szCs w:val="20"/>
        </w:rPr>
        <w:t>供应商、响应产品的资格资质性及其他类似效力要求与</w:t>
      </w:r>
      <w:r>
        <w:rPr>
          <w:rFonts w:ascii="微软雅黑" w:hAnsi="微软雅黑" w:eastAsia="微软雅黑" w:cs="微软雅黑"/>
          <w:b/>
          <w:bCs/>
          <w:spacing w:val="7"/>
          <w:sz w:val="20"/>
          <w:szCs w:val="20"/>
        </w:rPr>
        <w:t>应提</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供的相关证明材料”要求提供相关证明材料。否则</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7"/>
          <w:sz w:val="20"/>
          <w:szCs w:val="20"/>
        </w:rPr>
        <w:t>，视为无效响应文件。</w:t>
      </w:r>
    </w:p>
    <w:p w14:paraId="2D6DA0E9">
      <w:pPr>
        <w:spacing w:line="226" w:lineRule="auto"/>
        <w:ind w:left="427"/>
        <w:rPr>
          <w:rFonts w:ascii="宋体" w:hAnsi="宋体" w:eastAsia="宋体" w:cs="宋体"/>
          <w:sz w:val="20"/>
          <w:szCs w:val="20"/>
        </w:rPr>
      </w:pPr>
      <w:r>
        <w:rPr>
          <w:rFonts w:ascii="宋体" w:hAnsi="宋体" w:eastAsia="宋体" w:cs="宋体"/>
          <w:spacing w:val="9"/>
          <w:sz w:val="20"/>
          <w:szCs w:val="20"/>
        </w:rPr>
        <w:t>一、供应商的资格资质性及其他类似效力要求对应提供的相关证明材料</w:t>
      </w:r>
    </w:p>
    <w:p w14:paraId="4DED13A4">
      <w:pPr>
        <w:spacing w:before="27" w:line="264" w:lineRule="exact"/>
        <w:ind w:left="651"/>
        <w:rPr>
          <w:rFonts w:ascii="宋体" w:hAnsi="宋体" w:eastAsia="宋体" w:cs="宋体"/>
          <w:sz w:val="20"/>
          <w:szCs w:val="20"/>
        </w:rPr>
      </w:pPr>
      <w:r>
        <w:rPr>
          <w:rFonts w:ascii="宋体" w:hAnsi="宋体" w:eastAsia="宋体" w:cs="宋体"/>
          <w:spacing w:val="-10"/>
          <w:position w:val="1"/>
          <w:sz w:val="20"/>
          <w:szCs w:val="20"/>
        </w:rPr>
        <w:t>1、</w:t>
      </w:r>
    </w:p>
    <w:p w14:paraId="228EA561">
      <w:pPr>
        <w:spacing w:before="8" w:line="263" w:lineRule="exact"/>
        <w:ind w:left="638"/>
        <w:rPr>
          <w:rFonts w:ascii="宋体" w:hAnsi="宋体" w:eastAsia="宋体" w:cs="宋体"/>
          <w:sz w:val="20"/>
          <w:szCs w:val="20"/>
        </w:rPr>
      </w:pPr>
      <w:r>
        <w:rPr>
          <w:rFonts w:ascii="宋体" w:hAnsi="宋体" w:eastAsia="宋体" w:cs="宋体"/>
          <w:spacing w:val="-4"/>
          <w:position w:val="1"/>
          <w:sz w:val="20"/>
          <w:szCs w:val="20"/>
        </w:rPr>
        <w:t>2、</w:t>
      </w:r>
    </w:p>
    <w:p w14:paraId="262B4251">
      <w:pPr>
        <w:spacing w:before="10" w:line="264" w:lineRule="exact"/>
        <w:ind w:left="639"/>
        <w:rPr>
          <w:rFonts w:ascii="宋体" w:hAnsi="宋体" w:eastAsia="宋体" w:cs="宋体"/>
          <w:sz w:val="20"/>
          <w:szCs w:val="20"/>
        </w:rPr>
      </w:pPr>
      <w:r>
        <w:rPr>
          <w:rFonts w:ascii="宋体" w:hAnsi="宋体" w:eastAsia="宋体" w:cs="宋体"/>
          <w:spacing w:val="-4"/>
          <w:position w:val="1"/>
          <w:sz w:val="20"/>
          <w:szCs w:val="20"/>
        </w:rPr>
        <w:t>3、</w:t>
      </w:r>
    </w:p>
    <w:p w14:paraId="22A80930">
      <w:pPr>
        <w:spacing w:before="164" w:line="83" w:lineRule="exact"/>
        <w:ind w:left="744"/>
        <w:rPr>
          <w:rFonts w:ascii="宋体" w:hAnsi="宋体" w:eastAsia="宋体" w:cs="宋体"/>
          <w:sz w:val="20"/>
          <w:szCs w:val="20"/>
        </w:rPr>
      </w:pPr>
      <w:r>
        <w:rPr>
          <w:rFonts w:ascii="宋体" w:hAnsi="宋体" w:eastAsia="宋体" w:cs="宋体"/>
          <w:spacing w:val="4"/>
          <w:position w:val="1"/>
          <w:sz w:val="20"/>
          <w:szCs w:val="20"/>
        </w:rPr>
        <w:t>......</w:t>
      </w:r>
    </w:p>
    <w:p w14:paraId="4F48FD10">
      <w:pPr>
        <w:spacing w:before="34" w:line="227" w:lineRule="auto"/>
        <w:ind w:left="427"/>
        <w:rPr>
          <w:rFonts w:ascii="宋体" w:hAnsi="宋体" w:eastAsia="宋体" w:cs="宋体"/>
          <w:sz w:val="20"/>
          <w:szCs w:val="20"/>
        </w:rPr>
      </w:pPr>
      <w:r>
        <w:rPr>
          <w:rFonts w:ascii="宋体" w:hAnsi="宋体" w:eastAsia="宋体" w:cs="宋体"/>
          <w:spacing w:val="9"/>
          <w:sz w:val="20"/>
          <w:szCs w:val="20"/>
        </w:rPr>
        <w:t>二、响应产品的资格资质性及其他类似效力要求对应提供的相关证明材料</w:t>
      </w:r>
    </w:p>
    <w:p w14:paraId="7CD169B6">
      <w:pPr>
        <w:spacing w:before="25" w:line="264" w:lineRule="exact"/>
        <w:ind w:left="651"/>
        <w:rPr>
          <w:rFonts w:ascii="宋体" w:hAnsi="宋体" w:eastAsia="宋体" w:cs="宋体"/>
          <w:sz w:val="20"/>
          <w:szCs w:val="20"/>
        </w:rPr>
      </w:pPr>
      <w:r>
        <w:rPr>
          <w:rFonts w:ascii="宋体" w:hAnsi="宋体" w:eastAsia="宋体" w:cs="宋体"/>
          <w:spacing w:val="-10"/>
          <w:position w:val="1"/>
          <w:sz w:val="20"/>
          <w:szCs w:val="20"/>
        </w:rPr>
        <w:t>1、</w:t>
      </w:r>
    </w:p>
    <w:p w14:paraId="5BEEC694">
      <w:pPr>
        <w:spacing w:before="10" w:line="264" w:lineRule="exact"/>
        <w:ind w:left="638"/>
        <w:rPr>
          <w:rFonts w:ascii="宋体" w:hAnsi="宋体" w:eastAsia="宋体" w:cs="宋体"/>
          <w:sz w:val="20"/>
          <w:szCs w:val="20"/>
        </w:rPr>
      </w:pPr>
      <w:r>
        <w:rPr>
          <w:rFonts w:ascii="宋体" w:hAnsi="宋体" w:eastAsia="宋体" w:cs="宋体"/>
          <w:spacing w:val="-4"/>
          <w:position w:val="1"/>
          <w:sz w:val="20"/>
          <w:szCs w:val="20"/>
        </w:rPr>
        <w:t>2、</w:t>
      </w:r>
    </w:p>
    <w:p w14:paraId="362311C2">
      <w:pPr>
        <w:spacing w:before="7" w:line="264" w:lineRule="exact"/>
        <w:ind w:left="639"/>
        <w:rPr>
          <w:rFonts w:ascii="宋体" w:hAnsi="宋体" w:eastAsia="宋体" w:cs="宋体"/>
          <w:sz w:val="20"/>
          <w:szCs w:val="20"/>
        </w:rPr>
      </w:pPr>
      <w:r>
        <w:rPr>
          <w:rFonts w:ascii="宋体" w:hAnsi="宋体" w:eastAsia="宋体" w:cs="宋体"/>
          <w:spacing w:val="-4"/>
          <w:position w:val="1"/>
          <w:sz w:val="20"/>
          <w:szCs w:val="20"/>
        </w:rPr>
        <w:t>3、</w:t>
      </w:r>
    </w:p>
    <w:p w14:paraId="58D5F948">
      <w:pPr>
        <w:spacing w:before="164" w:line="83" w:lineRule="exact"/>
        <w:ind w:left="641"/>
        <w:rPr>
          <w:rFonts w:ascii="宋体" w:hAnsi="宋体" w:eastAsia="宋体" w:cs="宋体"/>
          <w:sz w:val="20"/>
          <w:szCs w:val="20"/>
        </w:rPr>
      </w:pPr>
      <w:r>
        <w:rPr>
          <w:rFonts w:ascii="宋体" w:hAnsi="宋体" w:eastAsia="宋体" w:cs="宋体"/>
          <w:spacing w:val="4"/>
          <w:position w:val="1"/>
          <w:sz w:val="20"/>
          <w:szCs w:val="20"/>
        </w:rPr>
        <w:t>......</w:t>
      </w:r>
    </w:p>
    <w:p w14:paraId="6330CF83">
      <w:pPr>
        <w:spacing w:line="83" w:lineRule="exact"/>
        <w:rPr>
          <w:rFonts w:ascii="宋体" w:hAnsi="宋体" w:eastAsia="宋体" w:cs="宋体"/>
          <w:sz w:val="20"/>
          <w:szCs w:val="20"/>
        </w:rPr>
        <w:sectPr>
          <w:footerReference r:id="rId36" w:type="default"/>
          <w:pgSz w:w="11907" w:h="16840"/>
          <w:pgMar w:top="1431" w:right="1476" w:bottom="1199" w:left="1477" w:header="0" w:footer="965" w:gutter="0"/>
          <w:cols w:space="720" w:num="1"/>
        </w:sectPr>
      </w:pPr>
    </w:p>
    <w:p w14:paraId="21536A8D">
      <w:pPr>
        <w:spacing w:before="316" w:line="219" w:lineRule="auto"/>
        <w:ind w:left="3308"/>
        <w:outlineLvl w:val="2"/>
        <w:rPr>
          <w:rFonts w:ascii="宋体" w:hAnsi="宋体" w:eastAsia="宋体" w:cs="宋体"/>
          <w:sz w:val="24"/>
          <w:szCs w:val="24"/>
        </w:rPr>
      </w:pPr>
      <w:bookmarkStart w:id="21" w:name="bookmark19"/>
      <w:bookmarkEnd w:id="21"/>
      <w:r>
        <w:rPr>
          <w:rFonts w:ascii="宋体" w:hAnsi="宋体" w:eastAsia="宋体" w:cs="宋体"/>
          <w:spacing w:val="-2"/>
          <w:sz w:val="24"/>
          <w:szCs w:val="24"/>
        </w:rPr>
        <w:t>（六）供应商基本情况表</w:t>
      </w:r>
    </w:p>
    <w:p w14:paraId="56E33DA5">
      <w:pPr>
        <w:spacing w:line="146" w:lineRule="exact"/>
      </w:pPr>
    </w:p>
    <w:tbl>
      <w:tblPr>
        <w:tblStyle w:val="5"/>
        <w:tblW w:w="9178"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3"/>
        <w:gridCol w:w="1020"/>
        <w:gridCol w:w="1022"/>
        <w:gridCol w:w="1281"/>
        <w:gridCol w:w="1363"/>
        <w:gridCol w:w="378"/>
        <w:gridCol w:w="813"/>
        <w:gridCol w:w="1478"/>
      </w:tblGrid>
      <w:tr w14:paraId="221E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23" w:type="dxa"/>
            <w:tcBorders>
              <w:top w:val="single" w:color="000000" w:sz="16" w:space="0"/>
              <w:left w:val="single" w:color="000000" w:sz="16" w:space="0"/>
            </w:tcBorders>
            <w:vAlign w:val="top"/>
          </w:tcPr>
          <w:p w14:paraId="41510224">
            <w:pPr>
              <w:pStyle w:val="6"/>
              <w:spacing w:before="116" w:line="219" w:lineRule="auto"/>
              <w:ind w:left="98"/>
            </w:pPr>
            <w:r>
              <w:rPr>
                <w:spacing w:val="-2"/>
              </w:rPr>
              <w:t>供应商名称</w:t>
            </w:r>
          </w:p>
        </w:tc>
        <w:tc>
          <w:tcPr>
            <w:tcW w:w="7355" w:type="dxa"/>
            <w:gridSpan w:val="7"/>
            <w:tcBorders>
              <w:top w:val="single" w:color="000000" w:sz="16" w:space="0"/>
              <w:right w:val="single" w:color="000000" w:sz="16" w:space="0"/>
            </w:tcBorders>
            <w:vAlign w:val="top"/>
          </w:tcPr>
          <w:p w14:paraId="20A49B1B">
            <w:pPr>
              <w:rPr>
                <w:rFonts w:ascii="Arial"/>
                <w:sz w:val="21"/>
              </w:rPr>
            </w:pPr>
          </w:p>
        </w:tc>
      </w:tr>
      <w:tr w14:paraId="6BD9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23" w:type="dxa"/>
            <w:tcBorders>
              <w:left w:val="single" w:color="000000" w:sz="16" w:space="0"/>
            </w:tcBorders>
            <w:vAlign w:val="top"/>
          </w:tcPr>
          <w:p w14:paraId="04B05DF9">
            <w:pPr>
              <w:pStyle w:val="6"/>
              <w:spacing w:before="110" w:line="221" w:lineRule="auto"/>
              <w:ind w:left="98"/>
            </w:pPr>
            <w:r>
              <w:rPr>
                <w:spacing w:val="-3"/>
              </w:rPr>
              <w:t>注册地址</w:t>
            </w:r>
          </w:p>
        </w:tc>
        <w:tc>
          <w:tcPr>
            <w:tcW w:w="3323" w:type="dxa"/>
            <w:gridSpan w:val="3"/>
            <w:vAlign w:val="top"/>
          </w:tcPr>
          <w:p w14:paraId="00729D6C">
            <w:pPr>
              <w:rPr>
                <w:rFonts w:ascii="Arial"/>
                <w:sz w:val="21"/>
              </w:rPr>
            </w:pPr>
          </w:p>
        </w:tc>
        <w:tc>
          <w:tcPr>
            <w:tcW w:w="1741" w:type="dxa"/>
            <w:gridSpan w:val="2"/>
            <w:vAlign w:val="top"/>
          </w:tcPr>
          <w:p w14:paraId="5477028C">
            <w:pPr>
              <w:pStyle w:val="6"/>
              <w:spacing w:before="111" w:line="219" w:lineRule="auto"/>
              <w:ind w:left="133"/>
            </w:pPr>
            <w:r>
              <w:rPr>
                <w:spacing w:val="-7"/>
              </w:rPr>
              <w:t>邮政编码</w:t>
            </w:r>
          </w:p>
        </w:tc>
        <w:tc>
          <w:tcPr>
            <w:tcW w:w="2291" w:type="dxa"/>
            <w:gridSpan w:val="2"/>
            <w:tcBorders>
              <w:right w:val="single" w:color="000000" w:sz="16" w:space="0"/>
            </w:tcBorders>
            <w:vAlign w:val="top"/>
          </w:tcPr>
          <w:p w14:paraId="47784618">
            <w:pPr>
              <w:rPr>
                <w:rFonts w:ascii="Arial"/>
                <w:sz w:val="21"/>
              </w:rPr>
            </w:pPr>
          </w:p>
        </w:tc>
      </w:tr>
      <w:tr w14:paraId="39A68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vMerge w:val="restart"/>
            <w:tcBorders>
              <w:left w:val="single" w:color="000000" w:sz="16" w:space="0"/>
              <w:bottom w:val="nil"/>
            </w:tcBorders>
            <w:vAlign w:val="top"/>
          </w:tcPr>
          <w:p w14:paraId="6D6F368C">
            <w:pPr>
              <w:pStyle w:val="6"/>
              <w:spacing w:before="266" w:line="221" w:lineRule="auto"/>
              <w:ind w:left="99"/>
            </w:pPr>
            <w:r>
              <w:rPr>
                <w:spacing w:val="-3"/>
              </w:rPr>
              <w:t>联系方式</w:t>
            </w:r>
          </w:p>
        </w:tc>
        <w:tc>
          <w:tcPr>
            <w:tcW w:w="1020" w:type="dxa"/>
            <w:vAlign w:val="top"/>
          </w:tcPr>
          <w:p w14:paraId="3F7E9279">
            <w:pPr>
              <w:pStyle w:val="6"/>
              <w:spacing w:before="104" w:line="221" w:lineRule="auto"/>
              <w:ind w:left="101"/>
            </w:pPr>
            <w:r>
              <w:rPr>
                <w:spacing w:val="-4"/>
              </w:rPr>
              <w:t>联系人</w:t>
            </w:r>
          </w:p>
        </w:tc>
        <w:tc>
          <w:tcPr>
            <w:tcW w:w="2303" w:type="dxa"/>
            <w:gridSpan w:val="2"/>
            <w:vAlign w:val="top"/>
          </w:tcPr>
          <w:p w14:paraId="364EA78A">
            <w:pPr>
              <w:rPr>
                <w:rFonts w:ascii="Arial"/>
                <w:sz w:val="21"/>
              </w:rPr>
            </w:pPr>
          </w:p>
        </w:tc>
        <w:tc>
          <w:tcPr>
            <w:tcW w:w="1741" w:type="dxa"/>
            <w:gridSpan w:val="2"/>
            <w:vAlign w:val="top"/>
          </w:tcPr>
          <w:p w14:paraId="5EB8CE95">
            <w:pPr>
              <w:pStyle w:val="6"/>
              <w:spacing w:before="104" w:line="221" w:lineRule="auto"/>
              <w:ind w:left="143"/>
            </w:pPr>
            <w:r>
              <w:rPr>
                <w:spacing w:val="-19"/>
              </w:rPr>
              <w:t>电话</w:t>
            </w:r>
          </w:p>
        </w:tc>
        <w:tc>
          <w:tcPr>
            <w:tcW w:w="2291" w:type="dxa"/>
            <w:gridSpan w:val="2"/>
            <w:tcBorders>
              <w:right w:val="single" w:color="000000" w:sz="16" w:space="0"/>
            </w:tcBorders>
            <w:vAlign w:val="top"/>
          </w:tcPr>
          <w:p w14:paraId="506AC424">
            <w:pPr>
              <w:rPr>
                <w:rFonts w:ascii="Arial"/>
                <w:sz w:val="21"/>
              </w:rPr>
            </w:pPr>
          </w:p>
        </w:tc>
      </w:tr>
      <w:tr w14:paraId="5F87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23" w:type="dxa"/>
            <w:vMerge w:val="continue"/>
            <w:tcBorders>
              <w:top w:val="nil"/>
              <w:left w:val="single" w:color="000000" w:sz="16" w:space="0"/>
            </w:tcBorders>
            <w:vAlign w:val="top"/>
          </w:tcPr>
          <w:p w14:paraId="22270E2E">
            <w:pPr>
              <w:rPr>
                <w:rFonts w:ascii="Arial"/>
                <w:sz w:val="21"/>
              </w:rPr>
            </w:pPr>
          </w:p>
        </w:tc>
        <w:tc>
          <w:tcPr>
            <w:tcW w:w="1020" w:type="dxa"/>
            <w:vAlign w:val="top"/>
          </w:tcPr>
          <w:p w14:paraId="2A5DA6E2">
            <w:pPr>
              <w:pStyle w:val="6"/>
              <w:spacing w:before="39" w:line="204" w:lineRule="auto"/>
              <w:ind w:left="98"/>
            </w:pPr>
            <w:r>
              <w:rPr>
                <w:spacing w:val="-4"/>
              </w:rPr>
              <w:t>传真</w:t>
            </w:r>
          </w:p>
        </w:tc>
        <w:tc>
          <w:tcPr>
            <w:tcW w:w="2303" w:type="dxa"/>
            <w:gridSpan w:val="2"/>
            <w:vAlign w:val="top"/>
          </w:tcPr>
          <w:p w14:paraId="335C86D0">
            <w:pPr>
              <w:rPr>
                <w:rFonts w:ascii="Arial"/>
                <w:sz w:val="21"/>
              </w:rPr>
            </w:pPr>
          </w:p>
        </w:tc>
        <w:tc>
          <w:tcPr>
            <w:tcW w:w="1741" w:type="dxa"/>
            <w:gridSpan w:val="2"/>
            <w:vAlign w:val="top"/>
          </w:tcPr>
          <w:p w14:paraId="1C6FA167">
            <w:pPr>
              <w:pStyle w:val="6"/>
              <w:spacing w:before="39" w:line="204" w:lineRule="auto"/>
              <w:ind w:left="134"/>
            </w:pPr>
            <w:r>
              <w:rPr>
                <w:spacing w:val="-15"/>
              </w:rPr>
              <w:t>网址</w:t>
            </w:r>
          </w:p>
        </w:tc>
        <w:tc>
          <w:tcPr>
            <w:tcW w:w="2291" w:type="dxa"/>
            <w:gridSpan w:val="2"/>
            <w:tcBorders>
              <w:right w:val="single" w:color="000000" w:sz="16" w:space="0"/>
            </w:tcBorders>
            <w:vAlign w:val="top"/>
          </w:tcPr>
          <w:p w14:paraId="28EA3CCA">
            <w:pPr>
              <w:rPr>
                <w:rFonts w:ascii="Arial"/>
                <w:sz w:val="21"/>
              </w:rPr>
            </w:pPr>
          </w:p>
        </w:tc>
      </w:tr>
      <w:tr w14:paraId="52F4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0A274A0E">
            <w:pPr>
              <w:pStyle w:val="6"/>
              <w:spacing w:before="108" w:line="220" w:lineRule="auto"/>
              <w:ind w:left="101"/>
            </w:pPr>
            <w:r>
              <w:rPr>
                <w:spacing w:val="-4"/>
              </w:rPr>
              <w:t>组织结构</w:t>
            </w:r>
          </w:p>
        </w:tc>
        <w:tc>
          <w:tcPr>
            <w:tcW w:w="7355" w:type="dxa"/>
            <w:gridSpan w:val="7"/>
            <w:tcBorders>
              <w:right w:val="single" w:color="000000" w:sz="16" w:space="0"/>
            </w:tcBorders>
            <w:vAlign w:val="top"/>
          </w:tcPr>
          <w:p w14:paraId="215C787D">
            <w:pPr>
              <w:rPr>
                <w:rFonts w:ascii="Arial"/>
                <w:sz w:val="21"/>
              </w:rPr>
            </w:pPr>
          </w:p>
        </w:tc>
      </w:tr>
      <w:tr w14:paraId="4954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823" w:type="dxa"/>
            <w:tcBorders>
              <w:left w:val="single" w:color="000000" w:sz="16" w:space="0"/>
            </w:tcBorders>
            <w:vAlign w:val="top"/>
          </w:tcPr>
          <w:p w14:paraId="223A9128">
            <w:pPr>
              <w:pStyle w:val="6"/>
              <w:spacing w:before="43" w:line="220" w:lineRule="auto"/>
              <w:ind w:left="106" w:right="115" w:hanging="7"/>
            </w:pPr>
            <w:r>
              <w:rPr>
                <w:spacing w:val="-14"/>
              </w:rPr>
              <w:t>法定代表人（负</w:t>
            </w:r>
            <w:r>
              <w:t xml:space="preserve"> </w:t>
            </w:r>
            <w:r>
              <w:rPr>
                <w:spacing w:val="-6"/>
              </w:rPr>
              <w:t>责人）</w:t>
            </w:r>
          </w:p>
        </w:tc>
        <w:tc>
          <w:tcPr>
            <w:tcW w:w="1020" w:type="dxa"/>
            <w:vAlign w:val="top"/>
          </w:tcPr>
          <w:p w14:paraId="1FC799CD">
            <w:pPr>
              <w:pStyle w:val="6"/>
              <w:spacing w:before="201" w:line="219" w:lineRule="auto"/>
              <w:ind w:left="100"/>
            </w:pPr>
            <w:r>
              <w:rPr>
                <w:spacing w:val="-5"/>
              </w:rPr>
              <w:t>姓名</w:t>
            </w:r>
          </w:p>
        </w:tc>
        <w:tc>
          <w:tcPr>
            <w:tcW w:w="1022" w:type="dxa"/>
            <w:vAlign w:val="top"/>
          </w:tcPr>
          <w:p w14:paraId="17E33667">
            <w:pPr>
              <w:rPr>
                <w:rFonts w:ascii="Arial"/>
                <w:sz w:val="21"/>
              </w:rPr>
            </w:pPr>
          </w:p>
        </w:tc>
        <w:tc>
          <w:tcPr>
            <w:tcW w:w="1281" w:type="dxa"/>
            <w:vAlign w:val="top"/>
          </w:tcPr>
          <w:p w14:paraId="6F7761B7">
            <w:pPr>
              <w:pStyle w:val="6"/>
              <w:spacing w:before="201" w:line="219" w:lineRule="auto"/>
              <w:ind w:left="103"/>
            </w:pPr>
            <w:r>
              <w:rPr>
                <w:spacing w:val="-3"/>
              </w:rPr>
              <w:t>技术职称</w:t>
            </w:r>
          </w:p>
        </w:tc>
        <w:tc>
          <w:tcPr>
            <w:tcW w:w="1363" w:type="dxa"/>
            <w:vAlign w:val="top"/>
          </w:tcPr>
          <w:p w14:paraId="0755F259">
            <w:pPr>
              <w:rPr>
                <w:rFonts w:ascii="Arial"/>
                <w:sz w:val="21"/>
              </w:rPr>
            </w:pPr>
          </w:p>
        </w:tc>
        <w:tc>
          <w:tcPr>
            <w:tcW w:w="1191" w:type="dxa"/>
            <w:gridSpan w:val="2"/>
            <w:vAlign w:val="top"/>
          </w:tcPr>
          <w:p w14:paraId="1C37F07F">
            <w:pPr>
              <w:pStyle w:val="6"/>
              <w:spacing w:before="201" w:line="221" w:lineRule="auto"/>
              <w:ind w:left="148"/>
            </w:pPr>
            <w:r>
              <w:rPr>
                <w:spacing w:val="-19"/>
              </w:rPr>
              <w:t>电话</w:t>
            </w:r>
          </w:p>
        </w:tc>
        <w:tc>
          <w:tcPr>
            <w:tcW w:w="1478" w:type="dxa"/>
            <w:tcBorders>
              <w:right w:val="single" w:color="000000" w:sz="16" w:space="0"/>
            </w:tcBorders>
            <w:vAlign w:val="top"/>
          </w:tcPr>
          <w:p w14:paraId="038FE3A0">
            <w:pPr>
              <w:rPr>
                <w:rFonts w:ascii="Arial"/>
                <w:sz w:val="21"/>
              </w:rPr>
            </w:pPr>
          </w:p>
        </w:tc>
      </w:tr>
      <w:tr w14:paraId="30F89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17FCC21E">
            <w:pPr>
              <w:pStyle w:val="6"/>
              <w:spacing w:before="112" w:line="219" w:lineRule="auto"/>
              <w:ind w:left="99"/>
            </w:pPr>
            <w:r>
              <w:rPr>
                <w:spacing w:val="-3"/>
              </w:rPr>
              <w:t>技术负责人</w:t>
            </w:r>
          </w:p>
        </w:tc>
        <w:tc>
          <w:tcPr>
            <w:tcW w:w="1020" w:type="dxa"/>
            <w:vAlign w:val="top"/>
          </w:tcPr>
          <w:p w14:paraId="00C5FEE5">
            <w:pPr>
              <w:pStyle w:val="6"/>
              <w:spacing w:before="112" w:line="219" w:lineRule="auto"/>
              <w:ind w:left="100"/>
            </w:pPr>
            <w:r>
              <w:rPr>
                <w:spacing w:val="-5"/>
              </w:rPr>
              <w:t>姓名</w:t>
            </w:r>
          </w:p>
        </w:tc>
        <w:tc>
          <w:tcPr>
            <w:tcW w:w="1022" w:type="dxa"/>
            <w:vAlign w:val="top"/>
          </w:tcPr>
          <w:p w14:paraId="7C8FFEFC">
            <w:pPr>
              <w:rPr>
                <w:rFonts w:ascii="Arial"/>
                <w:sz w:val="21"/>
              </w:rPr>
            </w:pPr>
          </w:p>
        </w:tc>
        <w:tc>
          <w:tcPr>
            <w:tcW w:w="1281" w:type="dxa"/>
            <w:vAlign w:val="top"/>
          </w:tcPr>
          <w:p w14:paraId="34703A4C">
            <w:pPr>
              <w:pStyle w:val="6"/>
              <w:spacing w:before="112" w:line="219" w:lineRule="auto"/>
              <w:ind w:left="103"/>
            </w:pPr>
            <w:r>
              <w:rPr>
                <w:spacing w:val="-3"/>
              </w:rPr>
              <w:t>技术职称</w:t>
            </w:r>
          </w:p>
        </w:tc>
        <w:tc>
          <w:tcPr>
            <w:tcW w:w="1363" w:type="dxa"/>
            <w:vAlign w:val="top"/>
          </w:tcPr>
          <w:p w14:paraId="149AF076">
            <w:pPr>
              <w:rPr>
                <w:rFonts w:ascii="Arial"/>
                <w:sz w:val="21"/>
              </w:rPr>
            </w:pPr>
          </w:p>
        </w:tc>
        <w:tc>
          <w:tcPr>
            <w:tcW w:w="1191" w:type="dxa"/>
            <w:gridSpan w:val="2"/>
            <w:vAlign w:val="top"/>
          </w:tcPr>
          <w:p w14:paraId="40841A11">
            <w:pPr>
              <w:pStyle w:val="6"/>
              <w:spacing w:before="112" w:line="221" w:lineRule="auto"/>
              <w:ind w:left="148"/>
            </w:pPr>
            <w:r>
              <w:rPr>
                <w:spacing w:val="-19"/>
              </w:rPr>
              <w:t>电话</w:t>
            </w:r>
          </w:p>
        </w:tc>
        <w:tc>
          <w:tcPr>
            <w:tcW w:w="1478" w:type="dxa"/>
            <w:tcBorders>
              <w:right w:val="single" w:color="000000" w:sz="16" w:space="0"/>
            </w:tcBorders>
            <w:vAlign w:val="top"/>
          </w:tcPr>
          <w:p w14:paraId="12C1152B">
            <w:pPr>
              <w:rPr>
                <w:rFonts w:ascii="Arial"/>
                <w:sz w:val="21"/>
              </w:rPr>
            </w:pPr>
          </w:p>
        </w:tc>
      </w:tr>
      <w:tr w14:paraId="11F5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19037C8E">
            <w:pPr>
              <w:pStyle w:val="6"/>
              <w:spacing w:before="114" w:line="221" w:lineRule="auto"/>
              <w:ind w:left="100"/>
            </w:pPr>
            <w:r>
              <w:rPr>
                <w:spacing w:val="-3"/>
              </w:rPr>
              <w:t>成立时间</w:t>
            </w:r>
          </w:p>
        </w:tc>
        <w:tc>
          <w:tcPr>
            <w:tcW w:w="2042" w:type="dxa"/>
            <w:gridSpan w:val="2"/>
            <w:vAlign w:val="top"/>
          </w:tcPr>
          <w:p w14:paraId="6A2E1C42">
            <w:pPr>
              <w:rPr>
                <w:rFonts w:ascii="Arial"/>
                <w:sz w:val="21"/>
              </w:rPr>
            </w:pPr>
          </w:p>
        </w:tc>
        <w:tc>
          <w:tcPr>
            <w:tcW w:w="5313" w:type="dxa"/>
            <w:gridSpan w:val="5"/>
            <w:tcBorders>
              <w:right w:val="single" w:color="000000" w:sz="16" w:space="0"/>
            </w:tcBorders>
            <w:vAlign w:val="top"/>
          </w:tcPr>
          <w:p w14:paraId="0C386ACF">
            <w:pPr>
              <w:pStyle w:val="6"/>
              <w:spacing w:before="115" w:line="219" w:lineRule="auto"/>
              <w:ind w:left="112"/>
            </w:pPr>
            <w:r>
              <w:rPr>
                <w:spacing w:val="-4"/>
              </w:rPr>
              <w:t>员工总人数：</w:t>
            </w:r>
          </w:p>
        </w:tc>
      </w:tr>
      <w:tr w14:paraId="0DBF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23" w:type="dxa"/>
            <w:tcBorders>
              <w:left w:val="single" w:color="000000" w:sz="16" w:space="0"/>
            </w:tcBorders>
            <w:vAlign w:val="top"/>
          </w:tcPr>
          <w:p w14:paraId="648E4D5D">
            <w:pPr>
              <w:pStyle w:val="6"/>
              <w:spacing w:before="126" w:line="219" w:lineRule="auto"/>
              <w:ind w:left="102"/>
            </w:pPr>
            <w:r>
              <w:rPr>
                <w:spacing w:val="-3"/>
              </w:rPr>
              <w:t>企业资质等级</w:t>
            </w:r>
          </w:p>
        </w:tc>
        <w:tc>
          <w:tcPr>
            <w:tcW w:w="2042" w:type="dxa"/>
            <w:gridSpan w:val="2"/>
            <w:vAlign w:val="top"/>
          </w:tcPr>
          <w:p w14:paraId="2B19C41F">
            <w:pPr>
              <w:rPr>
                <w:rFonts w:ascii="Arial"/>
                <w:sz w:val="21"/>
              </w:rPr>
            </w:pPr>
          </w:p>
        </w:tc>
        <w:tc>
          <w:tcPr>
            <w:tcW w:w="1281" w:type="dxa"/>
            <w:vMerge w:val="restart"/>
            <w:tcBorders>
              <w:bottom w:val="nil"/>
            </w:tcBorders>
            <w:vAlign w:val="top"/>
          </w:tcPr>
          <w:p w14:paraId="26272D56">
            <w:pPr>
              <w:spacing w:line="241" w:lineRule="auto"/>
              <w:rPr>
                <w:rFonts w:ascii="Arial"/>
                <w:sz w:val="21"/>
              </w:rPr>
            </w:pPr>
          </w:p>
          <w:p w14:paraId="16B95263">
            <w:pPr>
              <w:spacing w:line="241" w:lineRule="auto"/>
              <w:rPr>
                <w:rFonts w:ascii="Arial"/>
                <w:sz w:val="21"/>
              </w:rPr>
            </w:pPr>
          </w:p>
          <w:p w14:paraId="7E10DB14">
            <w:pPr>
              <w:spacing w:line="241" w:lineRule="auto"/>
              <w:rPr>
                <w:rFonts w:ascii="Arial"/>
                <w:sz w:val="21"/>
              </w:rPr>
            </w:pPr>
          </w:p>
          <w:p w14:paraId="572B5A45">
            <w:pPr>
              <w:spacing w:line="242" w:lineRule="auto"/>
              <w:rPr>
                <w:rFonts w:ascii="Arial"/>
                <w:sz w:val="21"/>
              </w:rPr>
            </w:pPr>
          </w:p>
          <w:p w14:paraId="2A873097">
            <w:pPr>
              <w:pStyle w:val="6"/>
              <w:spacing w:before="78" w:line="220" w:lineRule="auto"/>
              <w:ind w:left="343"/>
            </w:pPr>
            <w:r>
              <w:rPr>
                <w:spacing w:val="-6"/>
              </w:rPr>
              <w:t>其中</w:t>
            </w:r>
          </w:p>
        </w:tc>
        <w:tc>
          <w:tcPr>
            <w:tcW w:w="1741" w:type="dxa"/>
            <w:gridSpan w:val="2"/>
            <w:vAlign w:val="top"/>
          </w:tcPr>
          <w:p w14:paraId="2D94576B">
            <w:pPr>
              <w:pStyle w:val="6"/>
              <w:spacing w:before="125" w:line="220" w:lineRule="auto"/>
              <w:ind w:left="119"/>
            </w:pPr>
            <w:r>
              <w:rPr>
                <w:spacing w:val="-4"/>
              </w:rPr>
              <w:t>项目经理</w:t>
            </w:r>
          </w:p>
        </w:tc>
        <w:tc>
          <w:tcPr>
            <w:tcW w:w="2291" w:type="dxa"/>
            <w:gridSpan w:val="2"/>
            <w:tcBorders>
              <w:right w:val="single" w:color="000000" w:sz="16" w:space="0"/>
            </w:tcBorders>
            <w:vAlign w:val="top"/>
          </w:tcPr>
          <w:p w14:paraId="4EA63AB8">
            <w:pPr>
              <w:rPr>
                <w:rFonts w:ascii="Arial"/>
                <w:sz w:val="21"/>
              </w:rPr>
            </w:pPr>
          </w:p>
        </w:tc>
      </w:tr>
      <w:tr w14:paraId="18F0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41946F8D">
            <w:pPr>
              <w:pStyle w:val="6"/>
              <w:spacing w:before="119" w:line="219" w:lineRule="auto"/>
              <w:ind w:left="106"/>
            </w:pPr>
            <w:r>
              <w:rPr>
                <w:spacing w:val="-4"/>
              </w:rPr>
              <w:t>营业执照号</w:t>
            </w:r>
          </w:p>
        </w:tc>
        <w:tc>
          <w:tcPr>
            <w:tcW w:w="2042" w:type="dxa"/>
            <w:gridSpan w:val="2"/>
            <w:vAlign w:val="top"/>
          </w:tcPr>
          <w:p w14:paraId="5A5A2BC7">
            <w:pPr>
              <w:rPr>
                <w:rFonts w:ascii="Arial"/>
                <w:sz w:val="21"/>
              </w:rPr>
            </w:pPr>
          </w:p>
        </w:tc>
        <w:tc>
          <w:tcPr>
            <w:tcW w:w="1281" w:type="dxa"/>
            <w:vMerge w:val="continue"/>
            <w:tcBorders>
              <w:top w:val="nil"/>
              <w:bottom w:val="nil"/>
            </w:tcBorders>
            <w:vAlign w:val="top"/>
          </w:tcPr>
          <w:p w14:paraId="30E3D314">
            <w:pPr>
              <w:rPr>
                <w:rFonts w:ascii="Arial"/>
                <w:sz w:val="21"/>
              </w:rPr>
            </w:pPr>
          </w:p>
        </w:tc>
        <w:tc>
          <w:tcPr>
            <w:tcW w:w="1741" w:type="dxa"/>
            <w:gridSpan w:val="2"/>
            <w:vAlign w:val="top"/>
          </w:tcPr>
          <w:p w14:paraId="74A66505">
            <w:pPr>
              <w:pStyle w:val="6"/>
              <w:spacing w:before="119" w:line="219" w:lineRule="auto"/>
              <w:ind w:left="122"/>
            </w:pPr>
            <w:r>
              <w:rPr>
                <w:spacing w:val="-3"/>
              </w:rPr>
              <w:t>高级职称人员</w:t>
            </w:r>
          </w:p>
        </w:tc>
        <w:tc>
          <w:tcPr>
            <w:tcW w:w="2291" w:type="dxa"/>
            <w:gridSpan w:val="2"/>
            <w:tcBorders>
              <w:right w:val="single" w:color="000000" w:sz="16" w:space="0"/>
            </w:tcBorders>
            <w:vAlign w:val="top"/>
          </w:tcPr>
          <w:p w14:paraId="53008A3B">
            <w:pPr>
              <w:rPr>
                <w:rFonts w:ascii="Arial"/>
                <w:sz w:val="21"/>
              </w:rPr>
            </w:pPr>
          </w:p>
        </w:tc>
      </w:tr>
      <w:tr w14:paraId="4CA40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309B2184">
            <w:pPr>
              <w:pStyle w:val="6"/>
              <w:spacing w:before="119" w:line="221" w:lineRule="auto"/>
              <w:ind w:left="98"/>
            </w:pPr>
            <w:r>
              <w:rPr>
                <w:spacing w:val="-3"/>
              </w:rPr>
              <w:t>注册资金</w:t>
            </w:r>
          </w:p>
        </w:tc>
        <w:tc>
          <w:tcPr>
            <w:tcW w:w="2042" w:type="dxa"/>
            <w:gridSpan w:val="2"/>
            <w:vAlign w:val="top"/>
          </w:tcPr>
          <w:p w14:paraId="64BCDA99">
            <w:pPr>
              <w:rPr>
                <w:rFonts w:ascii="Arial"/>
                <w:sz w:val="21"/>
              </w:rPr>
            </w:pPr>
          </w:p>
        </w:tc>
        <w:tc>
          <w:tcPr>
            <w:tcW w:w="1281" w:type="dxa"/>
            <w:vMerge w:val="continue"/>
            <w:tcBorders>
              <w:top w:val="nil"/>
              <w:bottom w:val="nil"/>
            </w:tcBorders>
            <w:vAlign w:val="top"/>
          </w:tcPr>
          <w:p w14:paraId="7AFA7D6B">
            <w:pPr>
              <w:rPr>
                <w:rFonts w:ascii="Arial"/>
                <w:sz w:val="21"/>
              </w:rPr>
            </w:pPr>
          </w:p>
        </w:tc>
        <w:tc>
          <w:tcPr>
            <w:tcW w:w="1741" w:type="dxa"/>
            <w:gridSpan w:val="2"/>
            <w:vAlign w:val="top"/>
          </w:tcPr>
          <w:p w14:paraId="46376C28">
            <w:pPr>
              <w:pStyle w:val="6"/>
              <w:spacing w:before="119" w:line="220" w:lineRule="auto"/>
              <w:ind w:left="138"/>
            </w:pPr>
            <w:r>
              <w:rPr>
                <w:spacing w:val="-6"/>
              </w:rPr>
              <w:t>中级职称人员</w:t>
            </w:r>
          </w:p>
        </w:tc>
        <w:tc>
          <w:tcPr>
            <w:tcW w:w="2291" w:type="dxa"/>
            <w:gridSpan w:val="2"/>
            <w:tcBorders>
              <w:right w:val="single" w:color="000000" w:sz="16" w:space="0"/>
            </w:tcBorders>
            <w:vAlign w:val="top"/>
          </w:tcPr>
          <w:p w14:paraId="01F719A2">
            <w:pPr>
              <w:rPr>
                <w:rFonts w:ascii="Arial"/>
                <w:sz w:val="21"/>
              </w:rPr>
            </w:pPr>
          </w:p>
        </w:tc>
      </w:tr>
      <w:tr w14:paraId="0693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23" w:type="dxa"/>
            <w:tcBorders>
              <w:left w:val="single" w:color="000000" w:sz="16" w:space="0"/>
            </w:tcBorders>
            <w:vAlign w:val="top"/>
          </w:tcPr>
          <w:p w14:paraId="07320A35">
            <w:pPr>
              <w:pStyle w:val="6"/>
              <w:spacing w:before="132" w:line="220" w:lineRule="auto"/>
              <w:ind w:left="99"/>
            </w:pPr>
            <w:r>
              <w:rPr>
                <w:spacing w:val="-3"/>
              </w:rPr>
              <w:t>开户银行</w:t>
            </w:r>
          </w:p>
        </w:tc>
        <w:tc>
          <w:tcPr>
            <w:tcW w:w="2042" w:type="dxa"/>
            <w:gridSpan w:val="2"/>
            <w:vAlign w:val="top"/>
          </w:tcPr>
          <w:p w14:paraId="76EF4E41">
            <w:pPr>
              <w:rPr>
                <w:rFonts w:ascii="Arial"/>
                <w:sz w:val="21"/>
              </w:rPr>
            </w:pPr>
          </w:p>
        </w:tc>
        <w:tc>
          <w:tcPr>
            <w:tcW w:w="1281" w:type="dxa"/>
            <w:vMerge w:val="continue"/>
            <w:tcBorders>
              <w:top w:val="nil"/>
              <w:bottom w:val="nil"/>
            </w:tcBorders>
            <w:vAlign w:val="top"/>
          </w:tcPr>
          <w:p w14:paraId="235C856E">
            <w:pPr>
              <w:rPr>
                <w:rFonts w:ascii="Arial"/>
                <w:sz w:val="21"/>
              </w:rPr>
            </w:pPr>
          </w:p>
        </w:tc>
        <w:tc>
          <w:tcPr>
            <w:tcW w:w="1741" w:type="dxa"/>
            <w:gridSpan w:val="2"/>
            <w:vAlign w:val="top"/>
          </w:tcPr>
          <w:p w14:paraId="2FEA671B">
            <w:pPr>
              <w:pStyle w:val="6"/>
              <w:spacing w:before="132" w:line="221" w:lineRule="auto"/>
              <w:ind w:left="114"/>
            </w:pPr>
            <w:r>
              <w:rPr>
                <w:spacing w:val="-2"/>
              </w:rPr>
              <w:t>初级职称人员</w:t>
            </w:r>
          </w:p>
        </w:tc>
        <w:tc>
          <w:tcPr>
            <w:tcW w:w="2291" w:type="dxa"/>
            <w:gridSpan w:val="2"/>
            <w:tcBorders>
              <w:right w:val="single" w:color="000000" w:sz="16" w:space="0"/>
            </w:tcBorders>
            <w:vAlign w:val="top"/>
          </w:tcPr>
          <w:p w14:paraId="562F951B">
            <w:pPr>
              <w:rPr>
                <w:rFonts w:ascii="Arial"/>
                <w:sz w:val="21"/>
              </w:rPr>
            </w:pPr>
          </w:p>
        </w:tc>
      </w:tr>
      <w:tr w14:paraId="30C4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23" w:type="dxa"/>
            <w:tcBorders>
              <w:left w:val="single" w:color="000000" w:sz="16" w:space="0"/>
            </w:tcBorders>
            <w:vAlign w:val="top"/>
          </w:tcPr>
          <w:p w14:paraId="6177B2F5">
            <w:pPr>
              <w:pStyle w:val="6"/>
              <w:spacing w:before="125" w:line="221" w:lineRule="auto"/>
              <w:ind w:left="102"/>
            </w:pPr>
            <w:r>
              <w:rPr>
                <w:spacing w:val="-7"/>
              </w:rPr>
              <w:t>账号</w:t>
            </w:r>
          </w:p>
        </w:tc>
        <w:tc>
          <w:tcPr>
            <w:tcW w:w="2042" w:type="dxa"/>
            <w:gridSpan w:val="2"/>
            <w:vAlign w:val="top"/>
          </w:tcPr>
          <w:p w14:paraId="2105D8DB">
            <w:pPr>
              <w:rPr>
                <w:rFonts w:ascii="Arial"/>
                <w:sz w:val="21"/>
              </w:rPr>
            </w:pPr>
          </w:p>
        </w:tc>
        <w:tc>
          <w:tcPr>
            <w:tcW w:w="1281" w:type="dxa"/>
            <w:vMerge w:val="continue"/>
            <w:tcBorders>
              <w:top w:val="nil"/>
            </w:tcBorders>
            <w:vAlign w:val="top"/>
          </w:tcPr>
          <w:p w14:paraId="07029B8A">
            <w:pPr>
              <w:rPr>
                <w:rFonts w:ascii="Arial"/>
                <w:sz w:val="21"/>
              </w:rPr>
            </w:pPr>
          </w:p>
        </w:tc>
        <w:tc>
          <w:tcPr>
            <w:tcW w:w="1741" w:type="dxa"/>
            <w:gridSpan w:val="2"/>
            <w:vAlign w:val="top"/>
          </w:tcPr>
          <w:p w14:paraId="5B773DBC">
            <w:pPr>
              <w:pStyle w:val="6"/>
              <w:spacing w:before="125" w:line="221" w:lineRule="auto"/>
              <w:ind w:left="116"/>
            </w:pPr>
            <w:r>
              <w:rPr>
                <w:spacing w:val="-6"/>
              </w:rPr>
              <w:t>技工</w:t>
            </w:r>
          </w:p>
        </w:tc>
        <w:tc>
          <w:tcPr>
            <w:tcW w:w="2291" w:type="dxa"/>
            <w:gridSpan w:val="2"/>
            <w:tcBorders>
              <w:right w:val="single" w:color="000000" w:sz="16" w:space="0"/>
            </w:tcBorders>
            <w:vAlign w:val="top"/>
          </w:tcPr>
          <w:p w14:paraId="0AEB331C">
            <w:pPr>
              <w:rPr>
                <w:rFonts w:ascii="Arial"/>
                <w:sz w:val="21"/>
              </w:rPr>
            </w:pPr>
          </w:p>
        </w:tc>
      </w:tr>
      <w:tr w14:paraId="4446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1823" w:type="dxa"/>
            <w:tcBorders>
              <w:left w:val="single" w:color="000000" w:sz="16" w:space="0"/>
            </w:tcBorders>
            <w:vAlign w:val="top"/>
          </w:tcPr>
          <w:p w14:paraId="7AC50D77">
            <w:pPr>
              <w:spacing w:line="258" w:lineRule="auto"/>
              <w:rPr>
                <w:rFonts w:ascii="Arial"/>
                <w:sz w:val="21"/>
              </w:rPr>
            </w:pPr>
          </w:p>
          <w:p w14:paraId="6D8C4CFF">
            <w:pPr>
              <w:spacing w:line="259" w:lineRule="auto"/>
              <w:rPr>
                <w:rFonts w:ascii="Arial"/>
                <w:sz w:val="21"/>
              </w:rPr>
            </w:pPr>
          </w:p>
          <w:p w14:paraId="6FF94EDE">
            <w:pPr>
              <w:spacing w:line="259" w:lineRule="auto"/>
              <w:rPr>
                <w:rFonts w:ascii="Arial"/>
                <w:sz w:val="21"/>
              </w:rPr>
            </w:pPr>
          </w:p>
          <w:p w14:paraId="7C36C9D1">
            <w:pPr>
              <w:pStyle w:val="6"/>
              <w:spacing w:before="78" w:line="220" w:lineRule="auto"/>
              <w:ind w:left="100"/>
            </w:pPr>
            <w:r>
              <w:rPr>
                <w:spacing w:val="-3"/>
              </w:rPr>
              <w:t>经营范围</w:t>
            </w:r>
          </w:p>
        </w:tc>
        <w:tc>
          <w:tcPr>
            <w:tcW w:w="7355" w:type="dxa"/>
            <w:gridSpan w:val="7"/>
            <w:tcBorders>
              <w:right w:val="single" w:color="000000" w:sz="16" w:space="0"/>
            </w:tcBorders>
            <w:vAlign w:val="top"/>
          </w:tcPr>
          <w:p w14:paraId="71758393">
            <w:pPr>
              <w:rPr>
                <w:rFonts w:ascii="Arial"/>
                <w:sz w:val="21"/>
              </w:rPr>
            </w:pPr>
          </w:p>
        </w:tc>
      </w:tr>
      <w:tr w14:paraId="17A6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823" w:type="dxa"/>
            <w:tcBorders>
              <w:left w:val="single" w:color="000000" w:sz="16" w:space="0"/>
              <w:bottom w:val="single" w:color="000000" w:sz="16" w:space="0"/>
            </w:tcBorders>
            <w:vAlign w:val="top"/>
          </w:tcPr>
          <w:p w14:paraId="77F882C2">
            <w:pPr>
              <w:pStyle w:val="6"/>
              <w:spacing w:before="69" w:line="221" w:lineRule="auto"/>
              <w:ind w:left="101"/>
            </w:pPr>
            <w:r>
              <w:rPr>
                <w:spacing w:val="-7"/>
              </w:rPr>
              <w:t>备注</w:t>
            </w:r>
          </w:p>
        </w:tc>
        <w:tc>
          <w:tcPr>
            <w:tcW w:w="7355" w:type="dxa"/>
            <w:gridSpan w:val="7"/>
            <w:tcBorders>
              <w:bottom w:val="single" w:color="000000" w:sz="16" w:space="0"/>
              <w:right w:val="single" w:color="000000" w:sz="16" w:space="0"/>
            </w:tcBorders>
            <w:vAlign w:val="top"/>
          </w:tcPr>
          <w:p w14:paraId="6B7E6871">
            <w:pPr>
              <w:rPr>
                <w:rFonts w:ascii="Arial"/>
                <w:sz w:val="21"/>
              </w:rPr>
            </w:pPr>
          </w:p>
        </w:tc>
      </w:tr>
    </w:tbl>
    <w:p w14:paraId="5920BC3D">
      <w:pPr>
        <w:pStyle w:val="2"/>
        <w:spacing w:line="254" w:lineRule="auto"/>
      </w:pPr>
    </w:p>
    <w:p w14:paraId="0F12F2B6">
      <w:pPr>
        <w:pStyle w:val="2"/>
        <w:spacing w:line="255" w:lineRule="auto"/>
      </w:pPr>
    </w:p>
    <w:p w14:paraId="701CFE8E">
      <w:pPr>
        <w:spacing w:before="65" w:line="227" w:lineRule="auto"/>
        <w:ind w:left="504"/>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1EB2AB3C">
      <w:pPr>
        <w:spacing w:before="27" w:line="227" w:lineRule="auto"/>
        <w:ind w:left="505"/>
        <w:rPr>
          <w:rFonts w:ascii="宋体" w:hAnsi="宋体" w:eastAsia="宋体" w:cs="宋体"/>
          <w:sz w:val="20"/>
          <w:szCs w:val="20"/>
        </w:rPr>
      </w:pPr>
      <w:r>
        <w:rPr>
          <w:rFonts w:ascii="宋体" w:hAnsi="宋体" w:eastAsia="宋体" w:cs="宋体"/>
          <w:spacing w:val="6"/>
          <w:sz w:val="20"/>
          <w:szCs w:val="20"/>
        </w:rPr>
        <w:t>法定代表人（负责人）或授权代表</w:t>
      </w:r>
      <w:r>
        <w:rPr>
          <w:rFonts w:ascii="宋体" w:hAnsi="宋体" w:eastAsia="宋体" w:cs="宋体"/>
          <w:spacing w:val="-41"/>
          <w:sz w:val="20"/>
          <w:szCs w:val="20"/>
        </w:rPr>
        <w:t xml:space="preserve"> </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（电子签章）</w:t>
      </w:r>
      <w:r>
        <w:rPr>
          <w:rFonts w:ascii="宋体" w:hAnsi="宋体" w:eastAsia="宋体" w:cs="宋体"/>
          <w:sz w:val="20"/>
          <w:szCs w:val="20"/>
          <w:u w:val="single" w:color="auto"/>
        </w:rPr>
        <w:t xml:space="preserve">        </w:t>
      </w:r>
    </w:p>
    <w:p w14:paraId="5A40E662">
      <w:pPr>
        <w:spacing w:before="24" w:line="228" w:lineRule="auto"/>
        <w:ind w:left="540"/>
        <w:rPr>
          <w:rFonts w:ascii="宋体" w:hAnsi="宋体" w:eastAsia="宋体" w:cs="宋体"/>
          <w:sz w:val="20"/>
          <w:szCs w:val="20"/>
        </w:rPr>
      </w:pPr>
      <w:r>
        <w:rPr>
          <w:rFonts w:ascii="宋体" w:hAnsi="宋体" w:eastAsia="宋体" w:cs="宋体"/>
          <w:sz w:val="20"/>
          <w:szCs w:val="20"/>
        </w:rPr>
        <w:t>日期：20</w:t>
      </w:r>
      <w:r>
        <w:rPr>
          <w:rFonts w:ascii="宋体" w:hAnsi="宋体" w:eastAsia="宋体" w:cs="宋体"/>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z w:val="20"/>
          <w:szCs w:val="20"/>
        </w:rPr>
        <w:t>日</w:t>
      </w:r>
    </w:p>
    <w:p w14:paraId="68DF9ECA">
      <w:pPr>
        <w:spacing w:line="228" w:lineRule="auto"/>
        <w:rPr>
          <w:rFonts w:ascii="宋体" w:hAnsi="宋体" w:eastAsia="宋体" w:cs="宋体"/>
          <w:sz w:val="20"/>
          <w:szCs w:val="20"/>
        </w:rPr>
        <w:sectPr>
          <w:footerReference r:id="rId37" w:type="default"/>
          <w:pgSz w:w="11907" w:h="16840"/>
          <w:pgMar w:top="1431" w:right="1344" w:bottom="1199" w:left="1344" w:header="0" w:footer="965" w:gutter="0"/>
          <w:cols w:space="720" w:num="1"/>
        </w:sectPr>
      </w:pPr>
    </w:p>
    <w:p w14:paraId="2F0FD71B">
      <w:pPr>
        <w:spacing w:before="316" w:line="219" w:lineRule="auto"/>
        <w:ind w:left="2091"/>
        <w:outlineLvl w:val="2"/>
        <w:rPr>
          <w:rFonts w:ascii="宋体" w:hAnsi="宋体" w:eastAsia="宋体" w:cs="宋体"/>
          <w:sz w:val="24"/>
          <w:szCs w:val="24"/>
        </w:rPr>
      </w:pPr>
      <w:bookmarkStart w:id="22" w:name="bookmark20"/>
      <w:bookmarkEnd w:id="22"/>
      <w:r>
        <w:rPr>
          <w:rFonts w:ascii="宋体" w:hAnsi="宋体" w:eastAsia="宋体" w:cs="宋体"/>
          <w:spacing w:val="-2"/>
          <w:sz w:val="24"/>
          <w:szCs w:val="24"/>
        </w:rPr>
        <w:t>（七）法定代表人（负责人）授权书（格式）</w:t>
      </w:r>
    </w:p>
    <w:p w14:paraId="364C4BEC">
      <w:pPr>
        <w:pStyle w:val="2"/>
        <w:spacing w:line="273" w:lineRule="auto"/>
      </w:pPr>
    </w:p>
    <w:p w14:paraId="14934543">
      <w:pPr>
        <w:pStyle w:val="2"/>
        <w:spacing w:line="273" w:lineRule="auto"/>
      </w:pPr>
    </w:p>
    <w:p w14:paraId="74CD464D">
      <w:pPr>
        <w:pStyle w:val="2"/>
        <w:spacing w:line="274" w:lineRule="auto"/>
      </w:pPr>
    </w:p>
    <w:p w14:paraId="6327FF1B">
      <w:pPr>
        <w:pStyle w:val="2"/>
        <w:spacing w:line="274" w:lineRule="auto"/>
      </w:pPr>
    </w:p>
    <w:p w14:paraId="347A135B">
      <w:pPr>
        <w:spacing w:before="65" w:line="221" w:lineRule="auto"/>
        <w:ind w:left="97"/>
        <w:rPr>
          <w:rFonts w:ascii="宋体" w:hAnsi="宋体" w:eastAsia="宋体" w:cs="宋体"/>
          <w:sz w:val="20"/>
          <w:szCs w:val="20"/>
        </w:rPr>
      </w:pPr>
      <w:r>
        <w:rPr>
          <w:rFonts w:ascii="宋体" w:hAnsi="宋体" w:eastAsia="宋体" w:cs="宋体"/>
          <w:spacing w:val="3"/>
          <w:sz w:val="20"/>
          <w:szCs w:val="20"/>
        </w:rPr>
        <w:t>___________________（</w:t>
      </w:r>
      <w:r>
        <w:rPr>
          <w:rFonts w:ascii="宋体" w:hAnsi="宋体" w:eastAsia="宋体" w:cs="宋体"/>
          <w:spacing w:val="2"/>
          <w:sz w:val="20"/>
          <w:szCs w:val="20"/>
        </w:rPr>
        <w:t>采购代理机构名称</w:t>
      </w:r>
      <w:r>
        <w:rPr>
          <w:rFonts w:ascii="宋体" w:hAnsi="宋体" w:eastAsia="宋体" w:cs="宋体"/>
          <w:sz w:val="20"/>
          <w:szCs w:val="20"/>
        </w:rPr>
        <w:t>）：</w:t>
      </w:r>
    </w:p>
    <w:p w14:paraId="3E280244">
      <w:pPr>
        <w:spacing w:before="52" w:line="252" w:lineRule="auto"/>
        <w:ind w:firstLine="420"/>
        <w:jc w:val="both"/>
        <w:rPr>
          <w:rFonts w:ascii="宋体" w:hAnsi="宋体" w:eastAsia="宋体" w:cs="宋体"/>
          <w:sz w:val="20"/>
          <w:szCs w:val="20"/>
        </w:rPr>
      </w:pPr>
      <w:r>
        <w:rPr>
          <w:rFonts w:ascii="宋体" w:hAnsi="宋体" w:eastAsia="宋体" w:cs="宋体"/>
          <w:spacing w:val="12"/>
          <w:sz w:val="20"/>
          <w:szCs w:val="20"/>
        </w:rPr>
        <w:t>本授权声明</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2"/>
          <w:sz w:val="20"/>
          <w:szCs w:val="20"/>
        </w:rPr>
        <w:t>供应商名称</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2"/>
          <w:sz w:val="20"/>
          <w:szCs w:val="20"/>
        </w:rPr>
        <w:t>法定代表人（负责人）姓</w:t>
      </w:r>
      <w:r>
        <w:rPr>
          <w:rFonts w:ascii="宋体" w:hAnsi="宋体" w:eastAsia="宋体" w:cs="宋体"/>
          <w:spacing w:val="7"/>
          <w:sz w:val="20"/>
          <w:szCs w:val="20"/>
        </w:rPr>
        <w:t xml:space="preserve"> </w:t>
      </w:r>
      <w:r>
        <w:rPr>
          <w:rFonts w:ascii="宋体" w:hAnsi="宋体" w:eastAsia="宋体" w:cs="宋体"/>
          <w:sz w:val="20"/>
          <w:szCs w:val="20"/>
        </w:rPr>
        <w:t>名、职务）授权</w:t>
      </w:r>
      <w:r>
        <w:rPr>
          <w:rFonts w:ascii="宋体" w:hAnsi="宋体" w:eastAsia="宋体" w:cs="宋体"/>
          <w:spacing w:val="-81"/>
          <w:sz w:val="20"/>
          <w:szCs w:val="20"/>
        </w:rPr>
        <w:t xml:space="preserve"> </w:t>
      </w:r>
      <w:r>
        <w:rPr>
          <w:rFonts w:ascii="宋体" w:hAnsi="宋体" w:eastAsia="宋体" w:cs="宋体"/>
          <w:sz w:val="20"/>
          <w:szCs w:val="20"/>
          <w:u w:val="single" w:color="auto"/>
        </w:rPr>
        <w:t xml:space="preserve">                         </w:t>
      </w:r>
      <w:r>
        <w:rPr>
          <w:rFonts w:ascii="宋体" w:hAnsi="宋体" w:eastAsia="宋体" w:cs="宋体"/>
          <w:sz w:val="20"/>
          <w:szCs w:val="20"/>
        </w:rPr>
        <w:t>（被授权人姓名、职务）为我方</w:t>
      </w:r>
      <w:r>
        <w:rPr>
          <w:rFonts w:ascii="宋体" w:hAnsi="宋体" w:eastAsia="宋体" w:cs="宋体"/>
          <w:spacing w:val="-24"/>
          <w:sz w:val="20"/>
          <w:szCs w:val="20"/>
        </w:rPr>
        <w:t xml:space="preserve"> </w:t>
      </w:r>
      <w:r>
        <w:rPr>
          <w:rFonts w:ascii="宋体" w:hAnsi="宋体" w:eastAsia="宋体" w:cs="宋体"/>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z w:val="20"/>
          <w:szCs w:val="20"/>
        </w:rPr>
        <w:t>”</w:t>
      </w:r>
      <w:r>
        <w:rPr>
          <w:rFonts w:ascii="宋体" w:hAnsi="宋体" w:eastAsia="宋体" w:cs="宋体"/>
          <w:spacing w:val="-40"/>
          <w:sz w:val="20"/>
          <w:szCs w:val="20"/>
        </w:rPr>
        <w:t xml:space="preserve"> </w:t>
      </w:r>
      <w:r>
        <w:rPr>
          <w:rFonts w:ascii="宋体" w:hAnsi="宋体" w:eastAsia="宋体" w:cs="宋体"/>
          <w:sz w:val="20"/>
          <w:szCs w:val="20"/>
        </w:rPr>
        <w:t xml:space="preserve">项 </w:t>
      </w:r>
      <w:r>
        <w:rPr>
          <w:rFonts w:ascii="宋体" w:hAnsi="宋体" w:eastAsia="宋体" w:cs="宋体"/>
          <w:spacing w:val="7"/>
          <w:sz w:val="20"/>
          <w:szCs w:val="20"/>
        </w:rPr>
        <w:t>目（采购项目编号</w:t>
      </w:r>
      <w:r>
        <w:rPr>
          <w:rFonts w:ascii="宋体" w:hAnsi="宋体" w:eastAsia="宋体" w:cs="宋体"/>
          <w:spacing w:val="-8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）询价活动的合法代表，以我方名义全权处理该项目有关询价、签订</w:t>
      </w:r>
      <w:r>
        <w:rPr>
          <w:rFonts w:ascii="宋体" w:hAnsi="宋体" w:eastAsia="宋体" w:cs="宋体"/>
          <w:sz w:val="20"/>
          <w:szCs w:val="20"/>
        </w:rPr>
        <w:t xml:space="preserve"> </w:t>
      </w:r>
      <w:r>
        <w:rPr>
          <w:rFonts w:ascii="宋体" w:hAnsi="宋体" w:eastAsia="宋体" w:cs="宋体"/>
          <w:spacing w:val="8"/>
          <w:sz w:val="20"/>
          <w:szCs w:val="20"/>
        </w:rPr>
        <w:t>合同以及执行合同等一切事宜。</w:t>
      </w:r>
    </w:p>
    <w:p w14:paraId="75D3EBB4">
      <w:pPr>
        <w:spacing w:before="106" w:line="228" w:lineRule="auto"/>
        <w:ind w:left="420"/>
        <w:rPr>
          <w:rFonts w:ascii="宋体" w:hAnsi="宋体" w:eastAsia="宋体" w:cs="宋体"/>
          <w:sz w:val="20"/>
          <w:szCs w:val="20"/>
        </w:rPr>
      </w:pPr>
      <w:r>
        <w:rPr>
          <w:rFonts w:ascii="宋体" w:hAnsi="宋体" w:eastAsia="宋体" w:cs="宋体"/>
          <w:spacing w:val="5"/>
          <w:sz w:val="20"/>
          <w:szCs w:val="20"/>
        </w:rPr>
        <w:t>特此声明。</w:t>
      </w:r>
    </w:p>
    <w:p w14:paraId="450FA5D5">
      <w:pPr>
        <w:pStyle w:val="2"/>
        <w:spacing w:line="377" w:lineRule="auto"/>
      </w:pPr>
    </w:p>
    <w:p w14:paraId="64BD7494">
      <w:pPr>
        <w:spacing w:before="65" w:line="227" w:lineRule="auto"/>
        <w:ind w:left="420"/>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2"/>
          <w:sz w:val="20"/>
          <w:szCs w:val="20"/>
        </w:rPr>
        <w:t>）</w:t>
      </w:r>
      <w:r>
        <w:rPr>
          <w:rFonts w:ascii="宋体" w:hAnsi="宋体" w:eastAsia="宋体" w:cs="宋体"/>
          <w:spacing w:val="-2"/>
          <w:sz w:val="20"/>
          <w:szCs w:val="20"/>
          <w:u w:val="single" w:color="auto"/>
        </w:rPr>
        <w:t>：</w:t>
      </w:r>
      <w:r>
        <w:rPr>
          <w:rFonts w:ascii="宋体" w:hAnsi="宋体" w:eastAsia="宋体" w:cs="宋体"/>
          <w:spacing w:val="9"/>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10"/>
          <w:sz w:val="20"/>
          <w:szCs w:val="20"/>
          <w:u w:val="single" w:color="auto"/>
        </w:rPr>
        <w:t>电子签章）</w:t>
      </w:r>
      <w:r>
        <w:rPr>
          <w:rFonts w:ascii="宋体" w:hAnsi="宋体" w:eastAsia="宋体" w:cs="宋体"/>
          <w:sz w:val="20"/>
          <w:szCs w:val="20"/>
          <w:u w:val="single" w:color="auto"/>
        </w:rPr>
        <w:t xml:space="preserve">       </w:t>
      </w:r>
    </w:p>
    <w:p w14:paraId="16CEA29E">
      <w:pPr>
        <w:spacing w:before="298" w:line="227" w:lineRule="auto"/>
        <w:ind w:left="419"/>
        <w:rPr>
          <w:rFonts w:ascii="宋体" w:hAnsi="宋体" w:eastAsia="宋体" w:cs="宋体"/>
          <w:sz w:val="20"/>
          <w:szCs w:val="20"/>
        </w:rPr>
      </w:pPr>
      <w:r>
        <w:rPr>
          <w:rFonts w:ascii="宋体" w:hAnsi="宋体" w:eastAsia="宋体" w:cs="宋体"/>
          <w:spacing w:val="11"/>
          <w:sz w:val="20"/>
          <w:szCs w:val="20"/>
        </w:rPr>
        <w:t>授权代表</w:t>
      </w:r>
      <w:r>
        <w:rPr>
          <w:rFonts w:ascii="宋体" w:hAnsi="宋体" w:eastAsia="宋体" w:cs="宋体"/>
          <w:spacing w:val="-7"/>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1"/>
          <w:sz w:val="20"/>
          <w:szCs w:val="20"/>
          <w:u w:val="single" w:color="auto"/>
        </w:rPr>
        <w:t>电子签章）</w:t>
      </w:r>
      <w:r>
        <w:rPr>
          <w:rFonts w:ascii="宋体" w:hAnsi="宋体" w:eastAsia="宋体" w:cs="宋体"/>
          <w:sz w:val="20"/>
          <w:szCs w:val="20"/>
          <w:u w:val="single" w:color="auto"/>
        </w:rPr>
        <w:t xml:space="preserve">       </w:t>
      </w:r>
    </w:p>
    <w:p w14:paraId="621C7C55">
      <w:pPr>
        <w:spacing w:before="298" w:line="227" w:lineRule="auto"/>
        <w:ind w:left="420"/>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8"/>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电子签章）</w:t>
      </w:r>
      <w:r>
        <w:rPr>
          <w:rFonts w:ascii="宋体" w:hAnsi="宋体" w:eastAsia="宋体" w:cs="宋体"/>
          <w:sz w:val="20"/>
          <w:szCs w:val="20"/>
          <w:u w:val="single" w:color="auto"/>
        </w:rPr>
        <w:t xml:space="preserve">       </w:t>
      </w:r>
    </w:p>
    <w:p w14:paraId="7E409666">
      <w:pPr>
        <w:spacing w:before="299" w:line="228" w:lineRule="auto"/>
        <w:ind w:left="455"/>
        <w:rPr>
          <w:rFonts w:ascii="宋体" w:hAnsi="宋体" w:eastAsia="宋体" w:cs="宋体"/>
          <w:sz w:val="20"/>
          <w:szCs w:val="20"/>
        </w:rPr>
      </w:pPr>
      <w:r>
        <w:rPr>
          <w:rFonts w:ascii="宋体" w:hAnsi="宋体" w:eastAsia="宋体" w:cs="宋体"/>
          <w:spacing w:val="-3"/>
          <w:sz w:val="20"/>
          <w:szCs w:val="20"/>
        </w:rPr>
        <w:t>日</w:t>
      </w:r>
      <w:r>
        <w:rPr>
          <w:rFonts w:ascii="宋体" w:hAnsi="宋体" w:eastAsia="宋体" w:cs="宋体"/>
          <w:spacing w:val="7"/>
          <w:sz w:val="20"/>
          <w:szCs w:val="20"/>
        </w:rPr>
        <w:t xml:space="preserve">      </w:t>
      </w:r>
      <w:r>
        <w:rPr>
          <w:rFonts w:ascii="宋体" w:hAnsi="宋体" w:eastAsia="宋体" w:cs="宋体"/>
          <w:spacing w:val="-3"/>
          <w:sz w:val="20"/>
          <w:szCs w:val="20"/>
        </w:rPr>
        <w:t>期：20</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3"/>
          <w:sz w:val="20"/>
          <w:szCs w:val="20"/>
        </w:rPr>
        <w:t>日</w:t>
      </w:r>
    </w:p>
    <w:p w14:paraId="4E59EAAD">
      <w:pPr>
        <w:pStyle w:val="2"/>
        <w:spacing w:line="257" w:lineRule="auto"/>
      </w:pPr>
    </w:p>
    <w:p w14:paraId="7BBCBC34">
      <w:pPr>
        <w:pStyle w:val="2"/>
        <w:spacing w:line="257" w:lineRule="auto"/>
      </w:pPr>
    </w:p>
    <w:p w14:paraId="21C8D11E">
      <w:pPr>
        <w:pStyle w:val="2"/>
        <w:spacing w:line="257" w:lineRule="auto"/>
      </w:pPr>
    </w:p>
    <w:p w14:paraId="2F124821">
      <w:pPr>
        <w:pStyle w:val="2"/>
        <w:spacing w:line="257" w:lineRule="auto"/>
      </w:pPr>
    </w:p>
    <w:p w14:paraId="584509B0">
      <w:pPr>
        <w:pStyle w:val="2"/>
        <w:spacing w:line="257" w:lineRule="auto"/>
      </w:pPr>
    </w:p>
    <w:p w14:paraId="316E3588">
      <w:pPr>
        <w:pStyle w:val="2"/>
        <w:spacing w:line="257" w:lineRule="auto"/>
      </w:pPr>
    </w:p>
    <w:p w14:paraId="7B36E2D5">
      <w:pPr>
        <w:pStyle w:val="2"/>
        <w:spacing w:line="257" w:lineRule="auto"/>
      </w:pPr>
    </w:p>
    <w:p w14:paraId="23C97472">
      <w:pPr>
        <w:pStyle w:val="2"/>
        <w:spacing w:line="257" w:lineRule="auto"/>
      </w:pPr>
    </w:p>
    <w:p w14:paraId="514F9D32">
      <w:pPr>
        <w:spacing w:before="65" w:line="227" w:lineRule="auto"/>
        <w:rPr>
          <w:rFonts w:ascii="宋体" w:hAnsi="宋体" w:eastAsia="宋体" w:cs="宋体"/>
          <w:sz w:val="20"/>
          <w:szCs w:val="20"/>
        </w:rPr>
      </w:pPr>
      <w:r>
        <w:rPr>
          <w:rFonts w:ascii="宋体" w:hAnsi="宋体" w:eastAsia="宋体" w:cs="宋体"/>
          <w:spacing w:val="9"/>
          <w:sz w:val="20"/>
          <w:szCs w:val="20"/>
        </w:rPr>
        <w:t>注：1、必须附法定代表人（负责人）和授权代表的身份证（正反两面原件原色电子件）。</w:t>
      </w:r>
    </w:p>
    <w:p w14:paraId="5E4BDA58">
      <w:pPr>
        <w:spacing w:before="155" w:line="227" w:lineRule="auto"/>
        <w:ind w:left="422"/>
        <w:rPr>
          <w:rFonts w:ascii="宋体" w:hAnsi="宋体" w:eastAsia="宋体" w:cs="宋体"/>
          <w:sz w:val="20"/>
          <w:szCs w:val="20"/>
        </w:rPr>
      </w:pPr>
      <w:r>
        <w:rPr>
          <w:rFonts w:ascii="宋体" w:hAnsi="宋体" w:eastAsia="宋体" w:cs="宋体"/>
          <w:spacing w:val="9"/>
          <w:sz w:val="20"/>
          <w:szCs w:val="20"/>
        </w:rPr>
        <w:t>2、法定代表人（负责人）参加投标的，附身份证（正反两面原件原色电子件</w:t>
      </w:r>
      <w:r>
        <w:rPr>
          <w:rFonts w:ascii="宋体" w:hAnsi="宋体" w:eastAsia="宋体" w:cs="宋体"/>
          <w:spacing w:val="8"/>
          <w:sz w:val="20"/>
          <w:szCs w:val="20"/>
        </w:rPr>
        <w:t>）。</w:t>
      </w:r>
    </w:p>
    <w:p w14:paraId="6B040834">
      <w:pPr>
        <w:spacing w:line="227" w:lineRule="auto"/>
        <w:rPr>
          <w:rFonts w:ascii="宋体" w:hAnsi="宋体" w:eastAsia="宋体" w:cs="宋体"/>
          <w:sz w:val="20"/>
          <w:szCs w:val="20"/>
        </w:rPr>
        <w:sectPr>
          <w:footerReference r:id="rId38" w:type="default"/>
          <w:pgSz w:w="11907" w:h="16840"/>
          <w:pgMar w:top="1431" w:right="1473" w:bottom="1199" w:left="1481" w:header="0" w:footer="965" w:gutter="0"/>
          <w:cols w:space="720" w:num="1"/>
        </w:sectPr>
      </w:pPr>
    </w:p>
    <w:p w14:paraId="6E2A7BA5">
      <w:pPr>
        <w:spacing w:before="316" w:line="219" w:lineRule="auto"/>
        <w:ind w:left="2757"/>
        <w:outlineLvl w:val="2"/>
        <w:rPr>
          <w:rFonts w:ascii="宋体" w:hAnsi="宋体" w:eastAsia="宋体" w:cs="宋体"/>
          <w:sz w:val="24"/>
          <w:szCs w:val="24"/>
        </w:rPr>
      </w:pPr>
      <w:bookmarkStart w:id="23" w:name="bookmark21"/>
      <w:bookmarkEnd w:id="23"/>
      <w:r>
        <w:rPr>
          <w:rFonts w:ascii="宋体" w:hAnsi="宋体" w:eastAsia="宋体" w:cs="宋体"/>
          <w:spacing w:val="-2"/>
          <w:sz w:val="24"/>
          <w:szCs w:val="24"/>
        </w:rPr>
        <w:t>（八）供应商类似项目业绩一览表</w:t>
      </w:r>
    </w:p>
    <w:p w14:paraId="628B24F8">
      <w:pPr>
        <w:spacing w:before="177"/>
      </w:pPr>
    </w:p>
    <w:tbl>
      <w:tblPr>
        <w:tblStyle w:val="5"/>
        <w:tblW w:w="907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1462"/>
        <w:gridCol w:w="1341"/>
        <w:gridCol w:w="1180"/>
        <w:gridCol w:w="1268"/>
        <w:gridCol w:w="20"/>
        <w:gridCol w:w="1769"/>
        <w:gridCol w:w="1295"/>
      </w:tblGrid>
      <w:tr w14:paraId="26C3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36" w:type="dxa"/>
            <w:tcBorders>
              <w:top w:val="single" w:color="000000" w:sz="2" w:space="0"/>
              <w:left w:val="single" w:color="000000" w:sz="2" w:space="0"/>
            </w:tcBorders>
            <w:vAlign w:val="top"/>
          </w:tcPr>
          <w:p w14:paraId="702FDA2B">
            <w:pPr>
              <w:pStyle w:val="6"/>
              <w:spacing w:before="184" w:line="219" w:lineRule="auto"/>
              <w:ind w:left="133"/>
            </w:pPr>
            <w:r>
              <w:rPr>
                <w:b/>
                <w:bCs/>
                <w:spacing w:val="-8"/>
              </w:rPr>
              <w:t>年份</w:t>
            </w:r>
          </w:p>
        </w:tc>
        <w:tc>
          <w:tcPr>
            <w:tcW w:w="1462" w:type="dxa"/>
            <w:tcBorders>
              <w:top w:val="single" w:color="000000" w:sz="2" w:space="0"/>
            </w:tcBorders>
            <w:vAlign w:val="top"/>
          </w:tcPr>
          <w:p w14:paraId="78819975">
            <w:pPr>
              <w:pStyle w:val="6"/>
              <w:spacing w:before="184" w:line="220" w:lineRule="auto"/>
              <w:ind w:left="252"/>
            </w:pPr>
            <w:r>
              <w:rPr>
                <w:b/>
                <w:bCs/>
                <w:spacing w:val="-5"/>
              </w:rPr>
              <w:t>用户名称</w:t>
            </w:r>
          </w:p>
        </w:tc>
        <w:tc>
          <w:tcPr>
            <w:tcW w:w="1341" w:type="dxa"/>
            <w:tcBorders>
              <w:top w:val="single" w:color="000000" w:sz="2" w:space="0"/>
            </w:tcBorders>
            <w:vAlign w:val="top"/>
          </w:tcPr>
          <w:p w14:paraId="6E5482FE">
            <w:pPr>
              <w:pStyle w:val="6"/>
              <w:spacing w:before="184" w:line="220" w:lineRule="auto"/>
              <w:ind w:left="196"/>
            </w:pPr>
            <w:r>
              <w:rPr>
                <w:b/>
                <w:bCs/>
                <w:spacing w:val="-6"/>
              </w:rPr>
              <w:t>项目名称</w:t>
            </w:r>
          </w:p>
        </w:tc>
        <w:tc>
          <w:tcPr>
            <w:tcW w:w="1180" w:type="dxa"/>
            <w:tcBorders>
              <w:top w:val="single" w:color="000000" w:sz="2" w:space="0"/>
            </w:tcBorders>
            <w:vAlign w:val="top"/>
          </w:tcPr>
          <w:p w14:paraId="614376EF">
            <w:pPr>
              <w:pStyle w:val="6"/>
              <w:spacing w:before="184" w:line="219" w:lineRule="auto"/>
              <w:ind w:left="113"/>
            </w:pPr>
            <w:r>
              <w:rPr>
                <w:b/>
                <w:bCs/>
                <w:spacing w:val="-5"/>
              </w:rPr>
              <w:t>完成时间</w:t>
            </w:r>
          </w:p>
        </w:tc>
        <w:tc>
          <w:tcPr>
            <w:tcW w:w="1268" w:type="dxa"/>
            <w:tcBorders>
              <w:top w:val="single" w:color="000000" w:sz="2" w:space="0"/>
            </w:tcBorders>
            <w:vAlign w:val="top"/>
          </w:tcPr>
          <w:p w14:paraId="04B816AE">
            <w:pPr>
              <w:pStyle w:val="6"/>
              <w:spacing w:before="184" w:line="219" w:lineRule="auto"/>
              <w:ind w:left="163"/>
            </w:pPr>
            <w:r>
              <w:rPr>
                <w:b/>
                <w:bCs/>
                <w:spacing w:val="-5"/>
              </w:rPr>
              <w:t>合同金额</w:t>
            </w:r>
          </w:p>
        </w:tc>
        <w:tc>
          <w:tcPr>
            <w:tcW w:w="1789" w:type="dxa"/>
            <w:gridSpan w:val="2"/>
            <w:tcBorders>
              <w:top w:val="single" w:color="000000" w:sz="2" w:space="0"/>
              <w:right w:val="single" w:color="000000" w:sz="2" w:space="0"/>
            </w:tcBorders>
            <w:vAlign w:val="top"/>
          </w:tcPr>
          <w:p w14:paraId="16481C6C">
            <w:pPr>
              <w:pStyle w:val="6"/>
              <w:spacing w:before="184" w:line="219" w:lineRule="auto"/>
              <w:ind w:left="187"/>
            </w:pPr>
            <w:r>
              <w:rPr>
                <w:b/>
                <w:bCs/>
                <w:spacing w:val="-4"/>
              </w:rPr>
              <w:t>是否通过验收</w:t>
            </w:r>
          </w:p>
        </w:tc>
        <w:tc>
          <w:tcPr>
            <w:tcW w:w="1295" w:type="dxa"/>
            <w:tcBorders>
              <w:top w:val="single" w:color="000000" w:sz="2" w:space="0"/>
              <w:left w:val="single" w:color="000000" w:sz="2" w:space="0"/>
              <w:right w:val="single" w:color="000000" w:sz="2" w:space="0"/>
            </w:tcBorders>
            <w:vAlign w:val="top"/>
          </w:tcPr>
          <w:p w14:paraId="72932BA1">
            <w:pPr>
              <w:pStyle w:val="6"/>
              <w:spacing w:before="183" w:line="221" w:lineRule="auto"/>
              <w:ind w:left="416"/>
            </w:pPr>
            <w:r>
              <w:rPr>
                <w:b/>
                <w:bCs/>
                <w:spacing w:val="-9"/>
              </w:rPr>
              <w:t>备注</w:t>
            </w:r>
          </w:p>
        </w:tc>
      </w:tr>
      <w:tr w14:paraId="45CA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36" w:type="dxa"/>
            <w:tcBorders>
              <w:left w:val="single" w:color="000000" w:sz="2" w:space="0"/>
            </w:tcBorders>
            <w:vAlign w:val="top"/>
          </w:tcPr>
          <w:p w14:paraId="53C1B47D">
            <w:pPr>
              <w:rPr>
                <w:rFonts w:ascii="Arial"/>
                <w:sz w:val="21"/>
              </w:rPr>
            </w:pPr>
          </w:p>
        </w:tc>
        <w:tc>
          <w:tcPr>
            <w:tcW w:w="1462" w:type="dxa"/>
            <w:vAlign w:val="top"/>
          </w:tcPr>
          <w:p w14:paraId="7EDB8615">
            <w:pPr>
              <w:rPr>
                <w:rFonts w:ascii="Arial"/>
                <w:sz w:val="21"/>
              </w:rPr>
            </w:pPr>
          </w:p>
        </w:tc>
        <w:tc>
          <w:tcPr>
            <w:tcW w:w="1341" w:type="dxa"/>
            <w:vAlign w:val="top"/>
          </w:tcPr>
          <w:p w14:paraId="6586B33B">
            <w:pPr>
              <w:rPr>
                <w:rFonts w:ascii="Arial"/>
                <w:sz w:val="21"/>
              </w:rPr>
            </w:pPr>
          </w:p>
        </w:tc>
        <w:tc>
          <w:tcPr>
            <w:tcW w:w="1180" w:type="dxa"/>
            <w:vAlign w:val="top"/>
          </w:tcPr>
          <w:p w14:paraId="54CC0619">
            <w:pPr>
              <w:rPr>
                <w:rFonts w:ascii="Arial"/>
                <w:sz w:val="21"/>
              </w:rPr>
            </w:pPr>
          </w:p>
        </w:tc>
        <w:tc>
          <w:tcPr>
            <w:tcW w:w="1268" w:type="dxa"/>
            <w:vAlign w:val="top"/>
          </w:tcPr>
          <w:p w14:paraId="05A11BF1">
            <w:pPr>
              <w:rPr>
                <w:rFonts w:ascii="Arial"/>
                <w:sz w:val="21"/>
              </w:rPr>
            </w:pPr>
          </w:p>
        </w:tc>
        <w:tc>
          <w:tcPr>
            <w:tcW w:w="1789" w:type="dxa"/>
            <w:gridSpan w:val="2"/>
            <w:tcBorders>
              <w:right w:val="single" w:color="000000" w:sz="2" w:space="0"/>
            </w:tcBorders>
            <w:vAlign w:val="top"/>
          </w:tcPr>
          <w:p w14:paraId="5477142B">
            <w:pPr>
              <w:rPr>
                <w:rFonts w:ascii="Arial"/>
                <w:sz w:val="21"/>
              </w:rPr>
            </w:pPr>
          </w:p>
        </w:tc>
        <w:tc>
          <w:tcPr>
            <w:tcW w:w="1295" w:type="dxa"/>
            <w:tcBorders>
              <w:left w:val="single" w:color="000000" w:sz="2" w:space="0"/>
              <w:right w:val="single" w:color="000000" w:sz="2" w:space="0"/>
            </w:tcBorders>
            <w:vAlign w:val="top"/>
          </w:tcPr>
          <w:p w14:paraId="4397CED6">
            <w:pPr>
              <w:rPr>
                <w:rFonts w:ascii="Arial"/>
                <w:sz w:val="21"/>
              </w:rPr>
            </w:pPr>
          </w:p>
        </w:tc>
      </w:tr>
      <w:tr w14:paraId="76D3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36" w:type="dxa"/>
            <w:tcBorders>
              <w:left w:val="single" w:color="000000" w:sz="2" w:space="0"/>
            </w:tcBorders>
            <w:vAlign w:val="top"/>
          </w:tcPr>
          <w:p w14:paraId="7F9252E3">
            <w:pPr>
              <w:rPr>
                <w:rFonts w:ascii="Arial"/>
                <w:sz w:val="21"/>
              </w:rPr>
            </w:pPr>
          </w:p>
        </w:tc>
        <w:tc>
          <w:tcPr>
            <w:tcW w:w="1462" w:type="dxa"/>
            <w:vAlign w:val="top"/>
          </w:tcPr>
          <w:p w14:paraId="72D54FA1">
            <w:pPr>
              <w:rPr>
                <w:rFonts w:ascii="Arial"/>
                <w:sz w:val="21"/>
              </w:rPr>
            </w:pPr>
          </w:p>
        </w:tc>
        <w:tc>
          <w:tcPr>
            <w:tcW w:w="1341" w:type="dxa"/>
            <w:vAlign w:val="top"/>
          </w:tcPr>
          <w:p w14:paraId="239C0727">
            <w:pPr>
              <w:rPr>
                <w:rFonts w:ascii="Arial"/>
                <w:sz w:val="21"/>
              </w:rPr>
            </w:pPr>
          </w:p>
        </w:tc>
        <w:tc>
          <w:tcPr>
            <w:tcW w:w="1180" w:type="dxa"/>
            <w:vAlign w:val="top"/>
          </w:tcPr>
          <w:p w14:paraId="248D220C">
            <w:pPr>
              <w:rPr>
                <w:rFonts w:ascii="Arial"/>
                <w:sz w:val="21"/>
              </w:rPr>
            </w:pPr>
          </w:p>
        </w:tc>
        <w:tc>
          <w:tcPr>
            <w:tcW w:w="1268" w:type="dxa"/>
            <w:vAlign w:val="top"/>
          </w:tcPr>
          <w:p w14:paraId="020FFEA8">
            <w:pPr>
              <w:rPr>
                <w:rFonts w:ascii="Arial"/>
                <w:sz w:val="21"/>
              </w:rPr>
            </w:pPr>
          </w:p>
        </w:tc>
        <w:tc>
          <w:tcPr>
            <w:tcW w:w="1789" w:type="dxa"/>
            <w:gridSpan w:val="2"/>
            <w:tcBorders>
              <w:right w:val="single" w:color="000000" w:sz="2" w:space="0"/>
            </w:tcBorders>
            <w:vAlign w:val="top"/>
          </w:tcPr>
          <w:p w14:paraId="38CB215A">
            <w:pPr>
              <w:rPr>
                <w:rFonts w:ascii="Arial"/>
                <w:sz w:val="21"/>
              </w:rPr>
            </w:pPr>
          </w:p>
        </w:tc>
        <w:tc>
          <w:tcPr>
            <w:tcW w:w="1295" w:type="dxa"/>
            <w:tcBorders>
              <w:left w:val="single" w:color="000000" w:sz="2" w:space="0"/>
              <w:right w:val="single" w:color="000000" w:sz="2" w:space="0"/>
            </w:tcBorders>
            <w:vAlign w:val="top"/>
          </w:tcPr>
          <w:p w14:paraId="02043E6E">
            <w:pPr>
              <w:rPr>
                <w:rFonts w:ascii="Arial"/>
                <w:sz w:val="21"/>
              </w:rPr>
            </w:pPr>
          </w:p>
        </w:tc>
      </w:tr>
      <w:tr w14:paraId="6B8B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36" w:type="dxa"/>
            <w:tcBorders>
              <w:left w:val="single" w:color="000000" w:sz="2" w:space="0"/>
            </w:tcBorders>
            <w:vAlign w:val="top"/>
          </w:tcPr>
          <w:p w14:paraId="51EE5A02">
            <w:pPr>
              <w:rPr>
                <w:rFonts w:ascii="Arial"/>
                <w:sz w:val="21"/>
              </w:rPr>
            </w:pPr>
          </w:p>
        </w:tc>
        <w:tc>
          <w:tcPr>
            <w:tcW w:w="1462" w:type="dxa"/>
            <w:vAlign w:val="top"/>
          </w:tcPr>
          <w:p w14:paraId="392FF68B">
            <w:pPr>
              <w:rPr>
                <w:rFonts w:ascii="Arial"/>
                <w:sz w:val="21"/>
              </w:rPr>
            </w:pPr>
          </w:p>
        </w:tc>
        <w:tc>
          <w:tcPr>
            <w:tcW w:w="1341" w:type="dxa"/>
            <w:vAlign w:val="top"/>
          </w:tcPr>
          <w:p w14:paraId="34CF3A1A">
            <w:pPr>
              <w:rPr>
                <w:rFonts w:ascii="Arial"/>
                <w:sz w:val="21"/>
              </w:rPr>
            </w:pPr>
          </w:p>
        </w:tc>
        <w:tc>
          <w:tcPr>
            <w:tcW w:w="1180" w:type="dxa"/>
            <w:vAlign w:val="top"/>
          </w:tcPr>
          <w:p w14:paraId="56BE5971">
            <w:pPr>
              <w:rPr>
                <w:rFonts w:ascii="Arial"/>
                <w:sz w:val="21"/>
              </w:rPr>
            </w:pPr>
          </w:p>
        </w:tc>
        <w:tc>
          <w:tcPr>
            <w:tcW w:w="1268" w:type="dxa"/>
            <w:vAlign w:val="top"/>
          </w:tcPr>
          <w:p w14:paraId="3B4C0AF1">
            <w:pPr>
              <w:rPr>
                <w:rFonts w:ascii="Arial"/>
                <w:sz w:val="21"/>
              </w:rPr>
            </w:pPr>
          </w:p>
        </w:tc>
        <w:tc>
          <w:tcPr>
            <w:tcW w:w="1789" w:type="dxa"/>
            <w:gridSpan w:val="2"/>
            <w:tcBorders>
              <w:right w:val="single" w:color="000000" w:sz="2" w:space="0"/>
            </w:tcBorders>
            <w:vAlign w:val="top"/>
          </w:tcPr>
          <w:p w14:paraId="1E2D5D20">
            <w:pPr>
              <w:rPr>
                <w:rFonts w:ascii="Arial"/>
                <w:sz w:val="21"/>
              </w:rPr>
            </w:pPr>
          </w:p>
        </w:tc>
        <w:tc>
          <w:tcPr>
            <w:tcW w:w="1295" w:type="dxa"/>
            <w:tcBorders>
              <w:left w:val="single" w:color="000000" w:sz="2" w:space="0"/>
              <w:right w:val="single" w:color="000000" w:sz="2" w:space="0"/>
            </w:tcBorders>
            <w:vAlign w:val="top"/>
          </w:tcPr>
          <w:p w14:paraId="65C17A76">
            <w:pPr>
              <w:rPr>
                <w:rFonts w:ascii="Arial"/>
                <w:sz w:val="21"/>
              </w:rPr>
            </w:pPr>
          </w:p>
        </w:tc>
      </w:tr>
      <w:tr w14:paraId="42F7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36" w:type="dxa"/>
            <w:tcBorders>
              <w:left w:val="single" w:color="000000" w:sz="2" w:space="0"/>
            </w:tcBorders>
            <w:vAlign w:val="top"/>
          </w:tcPr>
          <w:p w14:paraId="24888DA3">
            <w:pPr>
              <w:rPr>
                <w:rFonts w:ascii="Arial"/>
                <w:sz w:val="21"/>
              </w:rPr>
            </w:pPr>
          </w:p>
        </w:tc>
        <w:tc>
          <w:tcPr>
            <w:tcW w:w="1462" w:type="dxa"/>
            <w:tcBorders>
              <w:right w:val="single" w:color="000000" w:sz="2" w:space="0"/>
            </w:tcBorders>
            <w:vAlign w:val="top"/>
          </w:tcPr>
          <w:p w14:paraId="72EB9550">
            <w:pPr>
              <w:rPr>
                <w:rFonts w:ascii="Arial"/>
                <w:sz w:val="21"/>
              </w:rPr>
            </w:pPr>
          </w:p>
        </w:tc>
        <w:tc>
          <w:tcPr>
            <w:tcW w:w="1341" w:type="dxa"/>
            <w:tcBorders>
              <w:left w:val="single" w:color="000000" w:sz="2" w:space="0"/>
            </w:tcBorders>
            <w:vAlign w:val="top"/>
          </w:tcPr>
          <w:p w14:paraId="78FE5103">
            <w:pPr>
              <w:rPr>
                <w:rFonts w:ascii="Arial"/>
                <w:sz w:val="21"/>
              </w:rPr>
            </w:pPr>
          </w:p>
        </w:tc>
        <w:tc>
          <w:tcPr>
            <w:tcW w:w="1180" w:type="dxa"/>
            <w:vAlign w:val="top"/>
          </w:tcPr>
          <w:p w14:paraId="3C6B78F8">
            <w:pPr>
              <w:rPr>
                <w:rFonts w:ascii="Arial"/>
                <w:sz w:val="21"/>
              </w:rPr>
            </w:pPr>
          </w:p>
        </w:tc>
        <w:tc>
          <w:tcPr>
            <w:tcW w:w="1268" w:type="dxa"/>
            <w:vAlign w:val="top"/>
          </w:tcPr>
          <w:p w14:paraId="6C49BD46">
            <w:pPr>
              <w:rPr>
                <w:rFonts w:ascii="Arial"/>
                <w:sz w:val="21"/>
              </w:rPr>
            </w:pPr>
          </w:p>
        </w:tc>
        <w:tc>
          <w:tcPr>
            <w:tcW w:w="1789" w:type="dxa"/>
            <w:gridSpan w:val="2"/>
            <w:tcBorders>
              <w:right w:val="single" w:color="000000" w:sz="2" w:space="0"/>
            </w:tcBorders>
            <w:vAlign w:val="top"/>
          </w:tcPr>
          <w:p w14:paraId="003E3381">
            <w:pPr>
              <w:rPr>
                <w:rFonts w:ascii="Arial"/>
                <w:sz w:val="21"/>
              </w:rPr>
            </w:pPr>
          </w:p>
        </w:tc>
        <w:tc>
          <w:tcPr>
            <w:tcW w:w="1295" w:type="dxa"/>
            <w:tcBorders>
              <w:left w:val="single" w:color="000000" w:sz="2" w:space="0"/>
              <w:right w:val="single" w:color="000000" w:sz="2" w:space="0"/>
            </w:tcBorders>
            <w:vAlign w:val="top"/>
          </w:tcPr>
          <w:p w14:paraId="14729989">
            <w:pPr>
              <w:rPr>
                <w:rFonts w:ascii="Arial"/>
                <w:sz w:val="21"/>
              </w:rPr>
            </w:pPr>
          </w:p>
        </w:tc>
      </w:tr>
      <w:tr w14:paraId="1F05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tcBorders>
              <w:left w:val="single" w:color="000000" w:sz="2" w:space="0"/>
              <w:right w:val="single" w:color="000000" w:sz="2" w:space="0"/>
            </w:tcBorders>
            <w:vAlign w:val="top"/>
          </w:tcPr>
          <w:p w14:paraId="565FBB9E">
            <w:pPr>
              <w:rPr>
                <w:rFonts w:ascii="Arial"/>
                <w:sz w:val="21"/>
              </w:rPr>
            </w:pPr>
          </w:p>
        </w:tc>
        <w:tc>
          <w:tcPr>
            <w:tcW w:w="1462" w:type="dxa"/>
            <w:tcBorders>
              <w:left w:val="single" w:color="000000" w:sz="2" w:space="0"/>
              <w:right w:val="single" w:color="000000" w:sz="2" w:space="0"/>
            </w:tcBorders>
            <w:vAlign w:val="top"/>
          </w:tcPr>
          <w:p w14:paraId="61DEE0D2">
            <w:pPr>
              <w:rPr>
                <w:rFonts w:ascii="Arial"/>
                <w:sz w:val="21"/>
              </w:rPr>
            </w:pPr>
          </w:p>
        </w:tc>
        <w:tc>
          <w:tcPr>
            <w:tcW w:w="1341" w:type="dxa"/>
            <w:tcBorders>
              <w:left w:val="single" w:color="000000" w:sz="2" w:space="0"/>
              <w:right w:val="single" w:color="000000" w:sz="2" w:space="0"/>
            </w:tcBorders>
            <w:vAlign w:val="top"/>
          </w:tcPr>
          <w:p w14:paraId="7D7C2DB7">
            <w:pPr>
              <w:rPr>
                <w:rFonts w:ascii="Arial"/>
                <w:sz w:val="21"/>
              </w:rPr>
            </w:pPr>
          </w:p>
        </w:tc>
        <w:tc>
          <w:tcPr>
            <w:tcW w:w="1180" w:type="dxa"/>
            <w:tcBorders>
              <w:left w:val="single" w:color="000000" w:sz="2" w:space="0"/>
              <w:right w:val="single" w:color="000000" w:sz="2" w:space="0"/>
            </w:tcBorders>
            <w:vAlign w:val="top"/>
          </w:tcPr>
          <w:p w14:paraId="7B671CF3">
            <w:pPr>
              <w:rPr>
                <w:rFonts w:ascii="Arial"/>
                <w:sz w:val="21"/>
              </w:rPr>
            </w:pPr>
          </w:p>
        </w:tc>
        <w:tc>
          <w:tcPr>
            <w:tcW w:w="1288" w:type="dxa"/>
            <w:gridSpan w:val="2"/>
            <w:tcBorders>
              <w:left w:val="single" w:color="000000" w:sz="2" w:space="0"/>
              <w:right w:val="single" w:color="000000" w:sz="2" w:space="0"/>
            </w:tcBorders>
            <w:vAlign w:val="top"/>
          </w:tcPr>
          <w:p w14:paraId="6FFC7897">
            <w:pPr>
              <w:rPr>
                <w:rFonts w:ascii="Arial"/>
                <w:sz w:val="21"/>
              </w:rPr>
            </w:pPr>
          </w:p>
        </w:tc>
        <w:tc>
          <w:tcPr>
            <w:tcW w:w="1769" w:type="dxa"/>
            <w:tcBorders>
              <w:left w:val="single" w:color="000000" w:sz="2" w:space="0"/>
              <w:right w:val="single" w:color="000000" w:sz="2" w:space="0"/>
            </w:tcBorders>
            <w:vAlign w:val="top"/>
          </w:tcPr>
          <w:p w14:paraId="4B39A68A">
            <w:pPr>
              <w:rPr>
                <w:rFonts w:ascii="Arial"/>
                <w:sz w:val="21"/>
              </w:rPr>
            </w:pPr>
          </w:p>
        </w:tc>
        <w:tc>
          <w:tcPr>
            <w:tcW w:w="1295" w:type="dxa"/>
            <w:tcBorders>
              <w:left w:val="single" w:color="000000" w:sz="2" w:space="0"/>
              <w:right w:val="single" w:color="000000" w:sz="2" w:space="0"/>
            </w:tcBorders>
            <w:vAlign w:val="top"/>
          </w:tcPr>
          <w:p w14:paraId="498F27DF">
            <w:pPr>
              <w:rPr>
                <w:rFonts w:ascii="Arial"/>
                <w:sz w:val="21"/>
              </w:rPr>
            </w:pPr>
          </w:p>
        </w:tc>
      </w:tr>
      <w:tr w14:paraId="016F6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36" w:type="dxa"/>
            <w:tcBorders>
              <w:left w:val="single" w:color="000000" w:sz="2" w:space="0"/>
            </w:tcBorders>
            <w:vAlign w:val="top"/>
          </w:tcPr>
          <w:p w14:paraId="129618B0">
            <w:pPr>
              <w:rPr>
                <w:rFonts w:ascii="Arial"/>
                <w:sz w:val="21"/>
              </w:rPr>
            </w:pPr>
          </w:p>
        </w:tc>
        <w:tc>
          <w:tcPr>
            <w:tcW w:w="1462" w:type="dxa"/>
            <w:vAlign w:val="top"/>
          </w:tcPr>
          <w:p w14:paraId="62BF6525">
            <w:pPr>
              <w:rPr>
                <w:rFonts w:ascii="Arial"/>
                <w:sz w:val="21"/>
              </w:rPr>
            </w:pPr>
          </w:p>
        </w:tc>
        <w:tc>
          <w:tcPr>
            <w:tcW w:w="1341" w:type="dxa"/>
            <w:vAlign w:val="top"/>
          </w:tcPr>
          <w:p w14:paraId="43064AFB">
            <w:pPr>
              <w:rPr>
                <w:rFonts w:ascii="Arial"/>
                <w:sz w:val="21"/>
              </w:rPr>
            </w:pPr>
          </w:p>
        </w:tc>
        <w:tc>
          <w:tcPr>
            <w:tcW w:w="1180" w:type="dxa"/>
            <w:vAlign w:val="top"/>
          </w:tcPr>
          <w:p w14:paraId="50FA8E15">
            <w:pPr>
              <w:rPr>
                <w:rFonts w:ascii="Arial"/>
                <w:sz w:val="21"/>
              </w:rPr>
            </w:pPr>
          </w:p>
        </w:tc>
        <w:tc>
          <w:tcPr>
            <w:tcW w:w="1288" w:type="dxa"/>
            <w:gridSpan w:val="2"/>
            <w:tcBorders>
              <w:right w:val="single" w:color="000000" w:sz="2" w:space="0"/>
            </w:tcBorders>
            <w:vAlign w:val="top"/>
          </w:tcPr>
          <w:p w14:paraId="011C7BAB">
            <w:pPr>
              <w:rPr>
                <w:rFonts w:ascii="Arial"/>
                <w:sz w:val="21"/>
              </w:rPr>
            </w:pPr>
          </w:p>
        </w:tc>
        <w:tc>
          <w:tcPr>
            <w:tcW w:w="1769" w:type="dxa"/>
            <w:tcBorders>
              <w:left w:val="single" w:color="000000" w:sz="2" w:space="0"/>
              <w:right w:val="single" w:color="000000" w:sz="2" w:space="0"/>
            </w:tcBorders>
            <w:vAlign w:val="top"/>
          </w:tcPr>
          <w:p w14:paraId="01BDDF99">
            <w:pPr>
              <w:rPr>
                <w:rFonts w:ascii="Arial"/>
                <w:sz w:val="21"/>
              </w:rPr>
            </w:pPr>
          </w:p>
        </w:tc>
        <w:tc>
          <w:tcPr>
            <w:tcW w:w="1295" w:type="dxa"/>
            <w:tcBorders>
              <w:left w:val="single" w:color="000000" w:sz="2" w:space="0"/>
              <w:right w:val="single" w:color="000000" w:sz="2" w:space="0"/>
            </w:tcBorders>
            <w:vAlign w:val="top"/>
          </w:tcPr>
          <w:p w14:paraId="2603BDA7">
            <w:pPr>
              <w:rPr>
                <w:rFonts w:ascii="Arial"/>
                <w:sz w:val="21"/>
              </w:rPr>
            </w:pPr>
          </w:p>
        </w:tc>
      </w:tr>
      <w:tr w14:paraId="56141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tcBorders>
              <w:left w:val="single" w:color="000000" w:sz="2" w:space="0"/>
            </w:tcBorders>
            <w:vAlign w:val="top"/>
          </w:tcPr>
          <w:p w14:paraId="7451C2C7">
            <w:pPr>
              <w:rPr>
                <w:rFonts w:ascii="Arial"/>
                <w:sz w:val="21"/>
              </w:rPr>
            </w:pPr>
          </w:p>
        </w:tc>
        <w:tc>
          <w:tcPr>
            <w:tcW w:w="1462" w:type="dxa"/>
            <w:vAlign w:val="top"/>
          </w:tcPr>
          <w:p w14:paraId="42235106">
            <w:pPr>
              <w:rPr>
                <w:rFonts w:ascii="Arial"/>
                <w:sz w:val="21"/>
              </w:rPr>
            </w:pPr>
          </w:p>
        </w:tc>
        <w:tc>
          <w:tcPr>
            <w:tcW w:w="1341" w:type="dxa"/>
            <w:vAlign w:val="top"/>
          </w:tcPr>
          <w:p w14:paraId="582CDDDA">
            <w:pPr>
              <w:rPr>
                <w:rFonts w:ascii="Arial"/>
                <w:sz w:val="21"/>
              </w:rPr>
            </w:pPr>
          </w:p>
        </w:tc>
        <w:tc>
          <w:tcPr>
            <w:tcW w:w="1180" w:type="dxa"/>
            <w:vAlign w:val="top"/>
          </w:tcPr>
          <w:p w14:paraId="3C7CC8F9">
            <w:pPr>
              <w:rPr>
                <w:rFonts w:ascii="Arial"/>
                <w:sz w:val="21"/>
              </w:rPr>
            </w:pPr>
          </w:p>
        </w:tc>
        <w:tc>
          <w:tcPr>
            <w:tcW w:w="1288" w:type="dxa"/>
            <w:gridSpan w:val="2"/>
            <w:tcBorders>
              <w:right w:val="single" w:color="000000" w:sz="2" w:space="0"/>
            </w:tcBorders>
            <w:vAlign w:val="top"/>
          </w:tcPr>
          <w:p w14:paraId="23BF8470">
            <w:pPr>
              <w:rPr>
                <w:rFonts w:ascii="Arial"/>
                <w:sz w:val="21"/>
              </w:rPr>
            </w:pPr>
          </w:p>
        </w:tc>
        <w:tc>
          <w:tcPr>
            <w:tcW w:w="1769" w:type="dxa"/>
            <w:tcBorders>
              <w:left w:val="single" w:color="000000" w:sz="2" w:space="0"/>
              <w:right w:val="single" w:color="000000" w:sz="2" w:space="0"/>
            </w:tcBorders>
            <w:vAlign w:val="top"/>
          </w:tcPr>
          <w:p w14:paraId="03467614">
            <w:pPr>
              <w:rPr>
                <w:rFonts w:ascii="Arial"/>
                <w:sz w:val="21"/>
              </w:rPr>
            </w:pPr>
          </w:p>
        </w:tc>
        <w:tc>
          <w:tcPr>
            <w:tcW w:w="1295" w:type="dxa"/>
            <w:tcBorders>
              <w:left w:val="single" w:color="000000" w:sz="2" w:space="0"/>
              <w:right w:val="single" w:color="000000" w:sz="2" w:space="0"/>
            </w:tcBorders>
            <w:vAlign w:val="top"/>
          </w:tcPr>
          <w:p w14:paraId="198A83C4">
            <w:pPr>
              <w:rPr>
                <w:rFonts w:ascii="Arial"/>
                <w:sz w:val="21"/>
              </w:rPr>
            </w:pPr>
          </w:p>
        </w:tc>
      </w:tr>
      <w:tr w14:paraId="0DA8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36" w:type="dxa"/>
            <w:tcBorders>
              <w:left w:val="single" w:color="000000" w:sz="2" w:space="0"/>
              <w:bottom w:val="single" w:color="000000" w:sz="2" w:space="0"/>
            </w:tcBorders>
            <w:vAlign w:val="top"/>
          </w:tcPr>
          <w:p w14:paraId="41F5CB4A">
            <w:pPr>
              <w:rPr>
                <w:rFonts w:ascii="Arial"/>
                <w:sz w:val="21"/>
              </w:rPr>
            </w:pPr>
          </w:p>
        </w:tc>
        <w:tc>
          <w:tcPr>
            <w:tcW w:w="1462" w:type="dxa"/>
            <w:tcBorders>
              <w:bottom w:val="single" w:color="000000" w:sz="2" w:space="0"/>
            </w:tcBorders>
            <w:vAlign w:val="top"/>
          </w:tcPr>
          <w:p w14:paraId="595614E3">
            <w:pPr>
              <w:rPr>
                <w:rFonts w:ascii="Arial"/>
                <w:sz w:val="21"/>
              </w:rPr>
            </w:pPr>
          </w:p>
        </w:tc>
        <w:tc>
          <w:tcPr>
            <w:tcW w:w="1341" w:type="dxa"/>
            <w:tcBorders>
              <w:bottom w:val="single" w:color="000000" w:sz="2" w:space="0"/>
            </w:tcBorders>
            <w:vAlign w:val="top"/>
          </w:tcPr>
          <w:p w14:paraId="69266B9D">
            <w:pPr>
              <w:rPr>
                <w:rFonts w:ascii="Arial"/>
                <w:sz w:val="21"/>
              </w:rPr>
            </w:pPr>
          </w:p>
        </w:tc>
        <w:tc>
          <w:tcPr>
            <w:tcW w:w="1180" w:type="dxa"/>
            <w:tcBorders>
              <w:bottom w:val="single" w:color="000000" w:sz="2" w:space="0"/>
            </w:tcBorders>
            <w:vAlign w:val="top"/>
          </w:tcPr>
          <w:p w14:paraId="3F0B1776">
            <w:pPr>
              <w:rPr>
                <w:rFonts w:ascii="Arial"/>
                <w:sz w:val="21"/>
              </w:rPr>
            </w:pPr>
          </w:p>
        </w:tc>
        <w:tc>
          <w:tcPr>
            <w:tcW w:w="1288" w:type="dxa"/>
            <w:gridSpan w:val="2"/>
            <w:tcBorders>
              <w:bottom w:val="single" w:color="000000" w:sz="2" w:space="0"/>
              <w:right w:val="single" w:color="000000" w:sz="2" w:space="0"/>
            </w:tcBorders>
            <w:vAlign w:val="top"/>
          </w:tcPr>
          <w:p w14:paraId="409BD5AD">
            <w:pPr>
              <w:rPr>
                <w:rFonts w:ascii="Arial"/>
                <w:sz w:val="21"/>
              </w:rPr>
            </w:pPr>
          </w:p>
        </w:tc>
        <w:tc>
          <w:tcPr>
            <w:tcW w:w="1769" w:type="dxa"/>
            <w:tcBorders>
              <w:left w:val="single" w:color="000000" w:sz="2" w:space="0"/>
              <w:bottom w:val="single" w:color="000000" w:sz="2" w:space="0"/>
              <w:right w:val="single" w:color="000000" w:sz="2" w:space="0"/>
            </w:tcBorders>
            <w:vAlign w:val="top"/>
          </w:tcPr>
          <w:p w14:paraId="0FFD9953">
            <w:pPr>
              <w:rPr>
                <w:rFonts w:ascii="Arial"/>
                <w:sz w:val="21"/>
              </w:rPr>
            </w:pPr>
          </w:p>
        </w:tc>
        <w:tc>
          <w:tcPr>
            <w:tcW w:w="1295" w:type="dxa"/>
            <w:tcBorders>
              <w:left w:val="single" w:color="000000" w:sz="2" w:space="0"/>
              <w:bottom w:val="single" w:color="000000" w:sz="2" w:space="0"/>
              <w:right w:val="single" w:color="000000" w:sz="2" w:space="0"/>
            </w:tcBorders>
            <w:vAlign w:val="top"/>
          </w:tcPr>
          <w:p w14:paraId="2F7676E7">
            <w:pPr>
              <w:rPr>
                <w:rFonts w:ascii="Arial"/>
                <w:sz w:val="21"/>
              </w:rPr>
            </w:pPr>
          </w:p>
        </w:tc>
      </w:tr>
    </w:tbl>
    <w:p w14:paraId="3A3AC711">
      <w:pPr>
        <w:spacing w:before="300" w:line="254" w:lineRule="auto"/>
        <w:ind w:left="67" w:right="58" w:firstLine="419"/>
        <w:rPr>
          <w:rFonts w:ascii="宋体" w:hAnsi="宋体" w:eastAsia="宋体" w:cs="宋体"/>
          <w:sz w:val="20"/>
          <w:szCs w:val="20"/>
        </w:rPr>
      </w:pPr>
      <w:r>
        <w:rPr>
          <w:rFonts w:ascii="宋体" w:hAnsi="宋体" w:eastAsia="宋体" w:cs="宋体"/>
          <w:spacing w:val="7"/>
          <w:sz w:val="20"/>
          <w:szCs w:val="20"/>
        </w:rPr>
        <w:t>注：供应商（仅限于供应商自己实施的）以上业绩需提供有关书面证明材料。“合同金额</w:t>
      </w:r>
      <w:r>
        <w:rPr>
          <w:rFonts w:ascii="宋体" w:hAnsi="宋体" w:eastAsia="宋体" w:cs="宋体"/>
          <w:spacing w:val="-57"/>
          <w:sz w:val="20"/>
          <w:szCs w:val="20"/>
        </w:rPr>
        <w:t xml:space="preserve"> </w:t>
      </w:r>
      <w:r>
        <w:rPr>
          <w:rFonts w:ascii="宋体" w:hAnsi="宋体" w:eastAsia="宋体" w:cs="宋体"/>
          <w:spacing w:val="7"/>
          <w:sz w:val="20"/>
          <w:szCs w:val="20"/>
        </w:rPr>
        <w:t>”需</w:t>
      </w:r>
      <w:r>
        <w:rPr>
          <w:rFonts w:ascii="宋体" w:hAnsi="宋体" w:eastAsia="宋体" w:cs="宋体"/>
          <w:sz w:val="20"/>
          <w:szCs w:val="20"/>
        </w:rPr>
        <w:t xml:space="preserve"> </w:t>
      </w:r>
      <w:r>
        <w:rPr>
          <w:rFonts w:ascii="宋体" w:hAnsi="宋体" w:eastAsia="宋体" w:cs="宋体"/>
          <w:spacing w:val="8"/>
          <w:sz w:val="20"/>
          <w:szCs w:val="20"/>
        </w:rPr>
        <w:t>提供合同原件原色电子件；</w:t>
      </w:r>
      <w:r>
        <w:rPr>
          <w:rFonts w:ascii="宋体" w:hAnsi="宋体" w:eastAsia="宋体" w:cs="宋体"/>
          <w:spacing w:val="-71"/>
          <w:sz w:val="20"/>
          <w:szCs w:val="20"/>
        </w:rPr>
        <w:t xml:space="preserve"> </w:t>
      </w:r>
      <w:r>
        <w:rPr>
          <w:rFonts w:ascii="宋体" w:hAnsi="宋体" w:eastAsia="宋体" w:cs="宋体"/>
          <w:spacing w:val="8"/>
          <w:sz w:val="20"/>
          <w:szCs w:val="20"/>
        </w:rPr>
        <w:t>“是否通过验收</w:t>
      </w:r>
      <w:r>
        <w:rPr>
          <w:rFonts w:ascii="宋体" w:hAnsi="宋体" w:eastAsia="宋体" w:cs="宋体"/>
          <w:spacing w:val="-70"/>
          <w:sz w:val="20"/>
          <w:szCs w:val="20"/>
        </w:rPr>
        <w:t xml:space="preserve"> </w:t>
      </w:r>
      <w:r>
        <w:rPr>
          <w:rFonts w:ascii="宋体" w:hAnsi="宋体" w:eastAsia="宋体" w:cs="宋体"/>
          <w:spacing w:val="8"/>
          <w:sz w:val="20"/>
          <w:szCs w:val="20"/>
        </w:rPr>
        <w:t>”需提供合同验收合格或用户单位书面证明材料。</w:t>
      </w:r>
    </w:p>
    <w:p w14:paraId="1EDFB21E">
      <w:pPr>
        <w:pStyle w:val="2"/>
        <w:spacing w:line="474" w:lineRule="auto"/>
      </w:pPr>
    </w:p>
    <w:p w14:paraId="25F632B6">
      <w:pPr>
        <w:spacing w:before="65" w:line="227" w:lineRule="auto"/>
        <w:ind w:left="433"/>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758CDD6A">
      <w:pPr>
        <w:spacing w:before="26" w:line="227" w:lineRule="auto"/>
        <w:ind w:left="434"/>
        <w:rPr>
          <w:rFonts w:ascii="宋体" w:hAnsi="宋体" w:eastAsia="宋体" w:cs="宋体"/>
          <w:sz w:val="20"/>
          <w:szCs w:val="20"/>
        </w:rPr>
      </w:pPr>
      <w:r>
        <w:rPr>
          <w:rFonts w:ascii="宋体" w:hAnsi="宋体" w:eastAsia="宋体" w:cs="宋体"/>
          <w:spacing w:val="6"/>
          <w:sz w:val="20"/>
          <w:szCs w:val="20"/>
        </w:rPr>
        <w:t>法定代表人（负责人）或授权代表</w:t>
      </w:r>
      <w:r>
        <w:rPr>
          <w:rFonts w:ascii="宋体" w:hAnsi="宋体" w:eastAsia="宋体" w:cs="宋体"/>
          <w:spacing w:val="-41"/>
          <w:sz w:val="20"/>
          <w:szCs w:val="20"/>
        </w:rPr>
        <w:t xml:space="preserve"> </w:t>
      </w:r>
      <w:r>
        <w:rPr>
          <w:rFonts w:ascii="宋体" w:hAnsi="宋体" w:eastAsia="宋体" w:cs="宋体"/>
          <w:spacing w:val="6"/>
          <w:sz w:val="20"/>
          <w:szCs w:val="20"/>
        </w:rPr>
        <w:t>:    （电子签章）</w:t>
      </w:r>
    </w:p>
    <w:p w14:paraId="3DC4DCE3">
      <w:pPr>
        <w:spacing w:before="25" w:line="228" w:lineRule="auto"/>
        <w:ind w:left="469"/>
        <w:rPr>
          <w:rFonts w:ascii="宋体" w:hAnsi="宋体" w:eastAsia="宋体" w:cs="宋体"/>
          <w:sz w:val="20"/>
          <w:szCs w:val="20"/>
        </w:rPr>
      </w:pPr>
      <w:r>
        <w:rPr>
          <w:rFonts w:ascii="宋体" w:hAnsi="宋体" w:eastAsia="宋体" w:cs="宋体"/>
          <w:sz w:val="20"/>
          <w:szCs w:val="20"/>
        </w:rPr>
        <w:t>日期：20</w:t>
      </w:r>
      <w:r>
        <w:rPr>
          <w:rFonts w:ascii="宋体" w:hAnsi="宋体" w:eastAsia="宋体" w:cs="宋体"/>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z w:val="20"/>
          <w:szCs w:val="20"/>
        </w:rPr>
        <w:t>日</w:t>
      </w:r>
    </w:p>
    <w:p w14:paraId="0097FA16">
      <w:pPr>
        <w:spacing w:line="228" w:lineRule="auto"/>
        <w:rPr>
          <w:rFonts w:ascii="宋体" w:hAnsi="宋体" w:eastAsia="宋体" w:cs="宋体"/>
          <w:sz w:val="20"/>
          <w:szCs w:val="20"/>
        </w:rPr>
        <w:sectPr>
          <w:footerReference r:id="rId39" w:type="default"/>
          <w:pgSz w:w="11907" w:h="16840"/>
          <w:pgMar w:top="1431" w:right="1415" w:bottom="1199" w:left="1415" w:header="0" w:footer="965" w:gutter="0"/>
          <w:cols w:space="720" w:num="1"/>
        </w:sectPr>
      </w:pPr>
    </w:p>
    <w:p w14:paraId="774B1E3F">
      <w:pPr>
        <w:spacing w:before="317" w:line="219" w:lineRule="auto"/>
        <w:ind w:left="3651"/>
        <w:outlineLvl w:val="2"/>
        <w:rPr>
          <w:rFonts w:ascii="宋体" w:hAnsi="宋体" w:eastAsia="宋体" w:cs="宋体"/>
          <w:sz w:val="24"/>
          <w:szCs w:val="24"/>
        </w:rPr>
      </w:pPr>
      <w:bookmarkStart w:id="24" w:name="bookmark22"/>
      <w:bookmarkEnd w:id="24"/>
      <w:r>
        <w:rPr>
          <w:rFonts w:ascii="宋体" w:hAnsi="宋体" w:eastAsia="宋体" w:cs="宋体"/>
          <w:spacing w:val="-3"/>
          <w:sz w:val="24"/>
          <w:szCs w:val="24"/>
        </w:rPr>
        <w:t>（九）商务应答表</w:t>
      </w:r>
    </w:p>
    <w:p w14:paraId="42C96EFA">
      <w:pPr>
        <w:spacing w:before="175" w:line="224" w:lineRule="auto"/>
        <w:ind w:left="331"/>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9"/>
          <w:sz w:val="20"/>
          <w:szCs w:val="20"/>
        </w:rPr>
        <w:t xml:space="preserve">  </w:t>
      </w:r>
      <w:r>
        <w:rPr>
          <w:rFonts w:ascii="宋体" w:hAnsi="宋体" w:eastAsia="宋体" w:cs="宋体"/>
          <w:sz w:val="20"/>
          <w:szCs w:val="20"/>
        </w:rPr>
        <w:t>包</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3173"/>
        <w:gridCol w:w="3319"/>
        <w:gridCol w:w="1841"/>
      </w:tblGrid>
      <w:tr w14:paraId="4107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46" w:type="dxa"/>
            <w:vAlign w:val="top"/>
          </w:tcPr>
          <w:p w14:paraId="5E87E8C2">
            <w:pPr>
              <w:pStyle w:val="6"/>
              <w:spacing w:before="186" w:line="221" w:lineRule="auto"/>
              <w:ind w:left="187"/>
            </w:pPr>
            <w:r>
              <w:rPr>
                <w:b/>
                <w:bCs/>
                <w:spacing w:val="-7"/>
              </w:rPr>
              <w:t>序号</w:t>
            </w:r>
          </w:p>
        </w:tc>
        <w:tc>
          <w:tcPr>
            <w:tcW w:w="3173" w:type="dxa"/>
            <w:vAlign w:val="top"/>
          </w:tcPr>
          <w:p w14:paraId="5916060D">
            <w:pPr>
              <w:pStyle w:val="6"/>
              <w:spacing w:before="186" w:line="218" w:lineRule="auto"/>
              <w:ind w:left="869"/>
            </w:pPr>
            <w:r>
              <w:rPr>
                <w:b/>
                <w:bCs/>
                <w:spacing w:val="-4"/>
              </w:rPr>
              <w:t>询价文件要求</w:t>
            </w:r>
          </w:p>
        </w:tc>
        <w:tc>
          <w:tcPr>
            <w:tcW w:w="3319" w:type="dxa"/>
            <w:vAlign w:val="top"/>
          </w:tcPr>
          <w:p w14:paraId="7148C7A5">
            <w:pPr>
              <w:pStyle w:val="6"/>
              <w:spacing w:before="187" w:line="219" w:lineRule="auto"/>
              <w:ind w:left="955"/>
            </w:pPr>
            <w:r>
              <w:rPr>
                <w:b/>
                <w:bCs/>
                <w:spacing w:val="-6"/>
              </w:rPr>
              <w:t>响应文件应答</w:t>
            </w:r>
          </w:p>
        </w:tc>
        <w:tc>
          <w:tcPr>
            <w:tcW w:w="1841" w:type="dxa"/>
            <w:vAlign w:val="top"/>
          </w:tcPr>
          <w:p w14:paraId="77016D60">
            <w:pPr>
              <w:pStyle w:val="6"/>
              <w:spacing w:before="186" w:line="221" w:lineRule="auto"/>
              <w:ind w:left="689"/>
            </w:pPr>
            <w:r>
              <w:rPr>
                <w:b/>
                <w:bCs/>
                <w:spacing w:val="-9"/>
              </w:rPr>
              <w:t>备注</w:t>
            </w:r>
          </w:p>
        </w:tc>
      </w:tr>
      <w:tr w14:paraId="26E6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46" w:type="dxa"/>
            <w:vAlign w:val="top"/>
          </w:tcPr>
          <w:p w14:paraId="755ADC2E">
            <w:pPr>
              <w:pStyle w:val="6"/>
              <w:spacing w:before="185" w:line="241" w:lineRule="auto"/>
              <w:ind w:left="134"/>
            </w:pPr>
            <w:r>
              <w:t>1</w:t>
            </w:r>
          </w:p>
        </w:tc>
        <w:tc>
          <w:tcPr>
            <w:tcW w:w="3173" w:type="dxa"/>
            <w:vAlign w:val="top"/>
          </w:tcPr>
          <w:p w14:paraId="4C3A23C0">
            <w:pPr>
              <w:rPr>
                <w:rFonts w:ascii="Arial"/>
                <w:sz w:val="21"/>
              </w:rPr>
            </w:pPr>
          </w:p>
        </w:tc>
        <w:tc>
          <w:tcPr>
            <w:tcW w:w="3319" w:type="dxa"/>
            <w:vAlign w:val="top"/>
          </w:tcPr>
          <w:p w14:paraId="5BF37DE7">
            <w:pPr>
              <w:rPr>
                <w:rFonts w:ascii="Arial"/>
                <w:sz w:val="21"/>
              </w:rPr>
            </w:pPr>
          </w:p>
        </w:tc>
        <w:tc>
          <w:tcPr>
            <w:tcW w:w="1841" w:type="dxa"/>
            <w:vAlign w:val="top"/>
          </w:tcPr>
          <w:p w14:paraId="44FBE4FD">
            <w:pPr>
              <w:rPr>
                <w:rFonts w:ascii="Arial"/>
                <w:sz w:val="21"/>
              </w:rPr>
            </w:pPr>
          </w:p>
        </w:tc>
      </w:tr>
      <w:tr w14:paraId="2EC57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46" w:type="dxa"/>
            <w:vAlign w:val="top"/>
          </w:tcPr>
          <w:p w14:paraId="227D2F1F">
            <w:pPr>
              <w:pStyle w:val="6"/>
              <w:spacing w:before="190" w:line="241" w:lineRule="auto"/>
              <w:ind w:left="119"/>
            </w:pPr>
            <w:r>
              <w:t>2</w:t>
            </w:r>
          </w:p>
        </w:tc>
        <w:tc>
          <w:tcPr>
            <w:tcW w:w="3173" w:type="dxa"/>
            <w:vAlign w:val="top"/>
          </w:tcPr>
          <w:p w14:paraId="2C935311">
            <w:pPr>
              <w:rPr>
                <w:rFonts w:ascii="Arial"/>
                <w:sz w:val="21"/>
              </w:rPr>
            </w:pPr>
          </w:p>
        </w:tc>
        <w:tc>
          <w:tcPr>
            <w:tcW w:w="3319" w:type="dxa"/>
            <w:vAlign w:val="top"/>
          </w:tcPr>
          <w:p w14:paraId="7BA807BE">
            <w:pPr>
              <w:rPr>
                <w:rFonts w:ascii="Arial"/>
                <w:sz w:val="21"/>
              </w:rPr>
            </w:pPr>
          </w:p>
        </w:tc>
        <w:tc>
          <w:tcPr>
            <w:tcW w:w="1841" w:type="dxa"/>
            <w:vAlign w:val="top"/>
          </w:tcPr>
          <w:p w14:paraId="7E8A7E82">
            <w:pPr>
              <w:rPr>
                <w:rFonts w:ascii="Arial"/>
                <w:sz w:val="21"/>
              </w:rPr>
            </w:pPr>
          </w:p>
        </w:tc>
      </w:tr>
      <w:tr w14:paraId="16F7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top"/>
          </w:tcPr>
          <w:p w14:paraId="60821A02">
            <w:pPr>
              <w:pStyle w:val="6"/>
              <w:spacing w:before="186"/>
              <w:ind w:left="121"/>
            </w:pPr>
            <w:r>
              <w:t>3</w:t>
            </w:r>
          </w:p>
        </w:tc>
        <w:tc>
          <w:tcPr>
            <w:tcW w:w="3173" w:type="dxa"/>
            <w:vAlign w:val="top"/>
          </w:tcPr>
          <w:p w14:paraId="726F2EDB">
            <w:pPr>
              <w:rPr>
                <w:rFonts w:ascii="Arial"/>
                <w:sz w:val="21"/>
              </w:rPr>
            </w:pPr>
          </w:p>
        </w:tc>
        <w:tc>
          <w:tcPr>
            <w:tcW w:w="3319" w:type="dxa"/>
            <w:vAlign w:val="top"/>
          </w:tcPr>
          <w:p w14:paraId="6F8CE05D">
            <w:pPr>
              <w:rPr>
                <w:rFonts w:ascii="Arial"/>
                <w:sz w:val="21"/>
              </w:rPr>
            </w:pPr>
          </w:p>
        </w:tc>
        <w:tc>
          <w:tcPr>
            <w:tcW w:w="1841" w:type="dxa"/>
            <w:vAlign w:val="top"/>
          </w:tcPr>
          <w:p w14:paraId="17F11A89">
            <w:pPr>
              <w:rPr>
                <w:rFonts w:ascii="Arial"/>
                <w:sz w:val="21"/>
              </w:rPr>
            </w:pPr>
          </w:p>
        </w:tc>
      </w:tr>
      <w:tr w14:paraId="3F27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top"/>
          </w:tcPr>
          <w:p w14:paraId="0EFBAEFF">
            <w:pPr>
              <w:pStyle w:val="6"/>
              <w:spacing w:before="189" w:line="241" w:lineRule="auto"/>
              <w:ind w:left="115"/>
            </w:pPr>
            <w:r>
              <w:t>4</w:t>
            </w:r>
          </w:p>
        </w:tc>
        <w:tc>
          <w:tcPr>
            <w:tcW w:w="3173" w:type="dxa"/>
            <w:vAlign w:val="top"/>
          </w:tcPr>
          <w:p w14:paraId="4E2C92B1">
            <w:pPr>
              <w:rPr>
                <w:rFonts w:ascii="Arial"/>
                <w:sz w:val="21"/>
              </w:rPr>
            </w:pPr>
          </w:p>
        </w:tc>
        <w:tc>
          <w:tcPr>
            <w:tcW w:w="3319" w:type="dxa"/>
            <w:vAlign w:val="top"/>
          </w:tcPr>
          <w:p w14:paraId="3AF0E83E">
            <w:pPr>
              <w:rPr>
                <w:rFonts w:ascii="Arial"/>
                <w:sz w:val="21"/>
              </w:rPr>
            </w:pPr>
          </w:p>
        </w:tc>
        <w:tc>
          <w:tcPr>
            <w:tcW w:w="1841" w:type="dxa"/>
            <w:vAlign w:val="top"/>
          </w:tcPr>
          <w:p w14:paraId="752F46E7">
            <w:pPr>
              <w:rPr>
                <w:rFonts w:ascii="Arial"/>
                <w:sz w:val="21"/>
              </w:rPr>
            </w:pPr>
          </w:p>
        </w:tc>
      </w:tr>
      <w:tr w14:paraId="2488D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6" w:type="dxa"/>
            <w:vAlign w:val="top"/>
          </w:tcPr>
          <w:p w14:paraId="3210D3E1">
            <w:pPr>
              <w:pStyle w:val="6"/>
              <w:spacing w:before="189"/>
              <w:ind w:left="121"/>
            </w:pPr>
            <w:r>
              <w:t>5</w:t>
            </w:r>
          </w:p>
        </w:tc>
        <w:tc>
          <w:tcPr>
            <w:tcW w:w="3173" w:type="dxa"/>
            <w:vAlign w:val="top"/>
          </w:tcPr>
          <w:p w14:paraId="333E031E">
            <w:pPr>
              <w:rPr>
                <w:rFonts w:ascii="Arial"/>
                <w:sz w:val="21"/>
              </w:rPr>
            </w:pPr>
          </w:p>
        </w:tc>
        <w:tc>
          <w:tcPr>
            <w:tcW w:w="3319" w:type="dxa"/>
            <w:vAlign w:val="top"/>
          </w:tcPr>
          <w:p w14:paraId="39EFADE6">
            <w:pPr>
              <w:rPr>
                <w:rFonts w:ascii="Arial"/>
                <w:sz w:val="21"/>
              </w:rPr>
            </w:pPr>
          </w:p>
        </w:tc>
        <w:tc>
          <w:tcPr>
            <w:tcW w:w="1841" w:type="dxa"/>
            <w:vAlign w:val="top"/>
          </w:tcPr>
          <w:p w14:paraId="0805F52B">
            <w:pPr>
              <w:rPr>
                <w:rFonts w:ascii="Arial"/>
                <w:sz w:val="21"/>
              </w:rPr>
            </w:pPr>
          </w:p>
        </w:tc>
      </w:tr>
    </w:tbl>
    <w:p w14:paraId="67D77960">
      <w:pPr>
        <w:spacing w:before="31" w:line="252" w:lineRule="auto"/>
        <w:ind w:left="118" w:right="149" w:firstLine="421"/>
        <w:rPr>
          <w:rFonts w:ascii="宋体" w:hAnsi="宋体" w:eastAsia="宋体" w:cs="宋体"/>
          <w:sz w:val="20"/>
          <w:szCs w:val="20"/>
        </w:rPr>
      </w:pPr>
      <w:r>
        <w:rPr>
          <w:rFonts w:ascii="宋体" w:hAnsi="宋体" w:eastAsia="宋体" w:cs="宋体"/>
          <w:spacing w:val="10"/>
          <w:sz w:val="20"/>
          <w:szCs w:val="20"/>
        </w:rPr>
        <w:t>注：1、供应商必须据实填写，不得虚假响应，否则将</w:t>
      </w:r>
      <w:r>
        <w:rPr>
          <w:rFonts w:ascii="宋体" w:hAnsi="宋体" w:eastAsia="宋体" w:cs="宋体"/>
          <w:spacing w:val="9"/>
          <w:sz w:val="20"/>
          <w:szCs w:val="20"/>
        </w:rPr>
        <w:t>取消其询价或成交资格，并按有关规定</w:t>
      </w:r>
      <w:r>
        <w:rPr>
          <w:rFonts w:ascii="宋体" w:hAnsi="宋体" w:eastAsia="宋体" w:cs="宋体"/>
          <w:sz w:val="20"/>
          <w:szCs w:val="20"/>
        </w:rPr>
        <w:t xml:space="preserve"> </w:t>
      </w:r>
      <w:r>
        <w:rPr>
          <w:rFonts w:ascii="宋体" w:hAnsi="宋体" w:eastAsia="宋体" w:cs="宋体"/>
          <w:spacing w:val="6"/>
          <w:sz w:val="20"/>
          <w:szCs w:val="20"/>
        </w:rPr>
        <w:t>进行处罚。</w:t>
      </w:r>
    </w:p>
    <w:p w14:paraId="5C330C8C">
      <w:pPr>
        <w:pStyle w:val="2"/>
        <w:spacing w:line="259" w:lineRule="auto"/>
      </w:pPr>
    </w:p>
    <w:p w14:paraId="15C2530B">
      <w:pPr>
        <w:pStyle w:val="2"/>
        <w:spacing w:line="259" w:lineRule="auto"/>
      </w:pPr>
    </w:p>
    <w:p w14:paraId="5A39ACFE">
      <w:pPr>
        <w:pStyle w:val="2"/>
        <w:spacing w:line="260" w:lineRule="auto"/>
      </w:pPr>
    </w:p>
    <w:p w14:paraId="58583E92">
      <w:pPr>
        <w:pStyle w:val="2"/>
        <w:spacing w:line="260" w:lineRule="auto"/>
      </w:pPr>
    </w:p>
    <w:p w14:paraId="284CAD6D">
      <w:pPr>
        <w:pStyle w:val="2"/>
        <w:spacing w:line="260" w:lineRule="auto"/>
      </w:pPr>
    </w:p>
    <w:p w14:paraId="42E59AAF">
      <w:pPr>
        <w:pStyle w:val="2"/>
        <w:spacing w:line="260" w:lineRule="auto"/>
      </w:pPr>
    </w:p>
    <w:p w14:paraId="75D00085">
      <w:pPr>
        <w:spacing w:before="65" w:line="227" w:lineRule="auto"/>
        <w:ind w:left="487"/>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41791AEE">
      <w:pPr>
        <w:spacing w:before="25" w:line="227" w:lineRule="auto"/>
        <w:ind w:left="488"/>
        <w:rPr>
          <w:rFonts w:ascii="宋体" w:hAnsi="宋体" w:eastAsia="宋体" w:cs="宋体"/>
          <w:sz w:val="20"/>
          <w:szCs w:val="20"/>
        </w:rPr>
      </w:pPr>
      <w:r>
        <w:rPr>
          <w:rFonts w:ascii="宋体" w:hAnsi="宋体" w:eastAsia="宋体" w:cs="宋体"/>
          <w:spacing w:val="6"/>
          <w:sz w:val="20"/>
          <w:szCs w:val="20"/>
        </w:rPr>
        <w:t>法定代表人（负责人）或授权代表</w:t>
      </w:r>
      <w:r>
        <w:rPr>
          <w:rFonts w:ascii="宋体" w:hAnsi="宋体" w:eastAsia="宋体" w:cs="宋体"/>
          <w:spacing w:val="-41"/>
          <w:sz w:val="20"/>
          <w:szCs w:val="20"/>
        </w:rPr>
        <w:t xml:space="preserve"> </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（电子签章）</w:t>
      </w:r>
      <w:r>
        <w:rPr>
          <w:rFonts w:ascii="宋体" w:hAnsi="宋体" w:eastAsia="宋体" w:cs="宋体"/>
          <w:sz w:val="20"/>
          <w:szCs w:val="20"/>
          <w:u w:val="single" w:color="auto"/>
        </w:rPr>
        <w:t xml:space="preserve">     </w:t>
      </w:r>
    </w:p>
    <w:p w14:paraId="045E57F8">
      <w:pPr>
        <w:spacing w:before="27" w:line="228" w:lineRule="auto"/>
        <w:ind w:left="523"/>
        <w:rPr>
          <w:rFonts w:ascii="宋体" w:hAnsi="宋体" w:eastAsia="宋体" w:cs="宋体"/>
          <w:sz w:val="20"/>
          <w:szCs w:val="20"/>
        </w:rPr>
      </w:pPr>
      <w:r>
        <w:rPr>
          <w:rFonts w:ascii="宋体" w:hAnsi="宋体" w:eastAsia="宋体" w:cs="宋体"/>
          <w:sz w:val="20"/>
          <w:szCs w:val="20"/>
        </w:rPr>
        <w:t>日期：20</w:t>
      </w:r>
      <w:r>
        <w:rPr>
          <w:rFonts w:ascii="宋体" w:hAnsi="宋体" w:eastAsia="宋体" w:cs="宋体"/>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z w:val="20"/>
          <w:szCs w:val="20"/>
        </w:rPr>
        <w:t>日</w:t>
      </w:r>
    </w:p>
    <w:p w14:paraId="748D259A">
      <w:pPr>
        <w:spacing w:line="228" w:lineRule="auto"/>
        <w:rPr>
          <w:rFonts w:ascii="宋体" w:hAnsi="宋体" w:eastAsia="宋体" w:cs="宋体"/>
          <w:sz w:val="20"/>
          <w:szCs w:val="20"/>
        </w:rPr>
        <w:sectPr>
          <w:footerReference r:id="rId40" w:type="default"/>
          <w:pgSz w:w="11907" w:h="16840"/>
          <w:pgMar w:top="1431" w:right="1361" w:bottom="1199" w:left="1361" w:header="0" w:footer="965" w:gutter="0"/>
          <w:cols w:space="720" w:num="1"/>
        </w:sectPr>
      </w:pPr>
    </w:p>
    <w:p w14:paraId="40532AB1">
      <w:pPr>
        <w:spacing w:before="316" w:line="219" w:lineRule="auto"/>
        <w:ind w:left="1786"/>
        <w:outlineLvl w:val="2"/>
        <w:rPr>
          <w:rFonts w:ascii="宋体" w:hAnsi="宋体" w:eastAsia="宋体" w:cs="宋体"/>
          <w:sz w:val="24"/>
          <w:szCs w:val="24"/>
        </w:rPr>
      </w:pPr>
      <w:bookmarkStart w:id="25" w:name="bookmark23"/>
      <w:bookmarkEnd w:id="25"/>
      <w:r>
        <w:rPr>
          <w:rFonts w:ascii="宋体" w:hAnsi="宋体" w:eastAsia="宋体" w:cs="宋体"/>
          <w:spacing w:val="-2"/>
          <w:sz w:val="24"/>
          <w:szCs w:val="24"/>
        </w:rPr>
        <w:t>（十）供应商认为需要提供的其他文件和资料</w:t>
      </w:r>
    </w:p>
    <w:p w14:paraId="2943287D">
      <w:pPr>
        <w:spacing w:line="219" w:lineRule="auto"/>
        <w:rPr>
          <w:rFonts w:ascii="宋体" w:hAnsi="宋体" w:eastAsia="宋体" w:cs="宋体"/>
          <w:sz w:val="24"/>
          <w:szCs w:val="24"/>
        </w:rPr>
        <w:sectPr>
          <w:footerReference r:id="rId41" w:type="default"/>
          <w:pgSz w:w="11907" w:h="16840"/>
          <w:pgMar w:top="1431" w:right="1786" w:bottom="1199" w:left="1786" w:header="0" w:footer="965" w:gutter="0"/>
          <w:cols w:space="720" w:num="1"/>
        </w:sectPr>
      </w:pPr>
    </w:p>
    <w:p w14:paraId="55C1AEF5">
      <w:pPr>
        <w:spacing w:before="293" w:line="222" w:lineRule="auto"/>
        <w:ind w:left="2819"/>
        <w:outlineLvl w:val="1"/>
        <w:rPr>
          <w:rFonts w:ascii="黑体" w:hAnsi="黑体" w:eastAsia="黑体" w:cs="黑体"/>
          <w:sz w:val="30"/>
          <w:szCs w:val="30"/>
        </w:rPr>
      </w:pPr>
      <w:bookmarkStart w:id="26" w:name="bookmark25"/>
      <w:bookmarkEnd w:id="26"/>
      <w:bookmarkStart w:id="27" w:name="bookmark24"/>
      <w:bookmarkEnd w:id="27"/>
      <w:r>
        <w:rPr>
          <w:rFonts w:ascii="黑体" w:hAnsi="黑体" w:eastAsia="黑体" w:cs="黑体"/>
          <w:b/>
          <w:bCs/>
          <w:spacing w:val="-4"/>
          <w:sz w:val="30"/>
          <w:szCs w:val="30"/>
        </w:rPr>
        <w:t>二、响应文件——技术部分</w:t>
      </w:r>
    </w:p>
    <w:p w14:paraId="05A1E3CC">
      <w:pPr>
        <w:pStyle w:val="2"/>
        <w:spacing w:line="372" w:lineRule="auto"/>
      </w:pPr>
    </w:p>
    <w:p w14:paraId="2D2F1B10">
      <w:pPr>
        <w:spacing w:before="78" w:line="219" w:lineRule="auto"/>
        <w:ind w:left="2948"/>
        <w:outlineLvl w:val="2"/>
        <w:rPr>
          <w:rFonts w:ascii="宋体" w:hAnsi="宋体" w:eastAsia="宋体" w:cs="宋体"/>
          <w:sz w:val="24"/>
          <w:szCs w:val="24"/>
        </w:rPr>
      </w:pPr>
      <w:bookmarkStart w:id="28" w:name="bookmark63"/>
      <w:bookmarkEnd w:id="28"/>
      <w:r>
        <w:rPr>
          <w:rFonts w:ascii="宋体" w:hAnsi="宋体" w:eastAsia="宋体" w:cs="宋体"/>
          <w:spacing w:val="-2"/>
          <w:sz w:val="24"/>
          <w:szCs w:val="24"/>
        </w:rPr>
        <w:t>（一）响应产品技术参数响应表</w:t>
      </w:r>
    </w:p>
    <w:p w14:paraId="220244A9">
      <w:pPr>
        <w:spacing w:line="146" w:lineRule="exact"/>
      </w:pPr>
    </w:p>
    <w:tbl>
      <w:tblPr>
        <w:tblStyle w:val="5"/>
        <w:tblW w:w="8300" w:type="dxa"/>
        <w:tblInd w:w="4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163"/>
        <w:gridCol w:w="1169"/>
        <w:gridCol w:w="1048"/>
        <w:gridCol w:w="604"/>
        <w:gridCol w:w="845"/>
        <w:gridCol w:w="622"/>
        <w:gridCol w:w="713"/>
        <w:gridCol w:w="1049"/>
        <w:gridCol w:w="552"/>
      </w:tblGrid>
      <w:tr w14:paraId="6809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3" w:hRule="atLeast"/>
        </w:trPr>
        <w:tc>
          <w:tcPr>
            <w:tcW w:w="535" w:type="dxa"/>
            <w:textDirection w:val="tbRlV"/>
            <w:vAlign w:val="top"/>
          </w:tcPr>
          <w:p w14:paraId="75718B75">
            <w:pPr>
              <w:pStyle w:val="6"/>
              <w:spacing w:before="82" w:line="210" w:lineRule="auto"/>
              <w:ind w:left="714"/>
              <w:rPr>
                <w:sz w:val="34"/>
                <w:szCs w:val="34"/>
              </w:rPr>
            </w:pPr>
            <w:r>
              <w:rPr>
                <w:b/>
                <w:bCs/>
                <w:spacing w:val="46"/>
                <w:sz w:val="34"/>
                <w:szCs w:val="34"/>
              </w:rPr>
              <w:t>序号</w:t>
            </w:r>
          </w:p>
        </w:tc>
        <w:tc>
          <w:tcPr>
            <w:tcW w:w="1163" w:type="dxa"/>
            <w:vAlign w:val="top"/>
          </w:tcPr>
          <w:p w14:paraId="4B234FC1">
            <w:pPr>
              <w:pStyle w:val="6"/>
              <w:spacing w:before="273" w:line="219" w:lineRule="auto"/>
              <w:ind w:left="256"/>
              <w:rPr>
                <w:sz w:val="34"/>
                <w:szCs w:val="34"/>
              </w:rPr>
            </w:pPr>
            <w:r>
              <w:rPr>
                <w:b/>
                <w:bCs/>
                <w:spacing w:val="-14"/>
                <w:sz w:val="34"/>
                <w:szCs w:val="34"/>
              </w:rPr>
              <w:t>货物</w:t>
            </w:r>
          </w:p>
          <w:p w14:paraId="5239924D">
            <w:pPr>
              <w:pStyle w:val="6"/>
              <w:spacing w:before="38" w:line="221" w:lineRule="auto"/>
              <w:ind w:left="257"/>
              <w:rPr>
                <w:sz w:val="34"/>
                <w:szCs w:val="34"/>
              </w:rPr>
            </w:pPr>
            <w:r>
              <w:rPr>
                <w:b/>
                <w:bCs/>
                <w:spacing w:val="-15"/>
                <w:sz w:val="34"/>
                <w:szCs w:val="34"/>
              </w:rPr>
              <w:t>（设</w:t>
            </w:r>
          </w:p>
          <w:p w14:paraId="149F5F49">
            <w:pPr>
              <w:pStyle w:val="6"/>
              <w:spacing w:before="32" w:line="221" w:lineRule="auto"/>
              <w:ind w:left="120"/>
              <w:rPr>
                <w:sz w:val="34"/>
                <w:szCs w:val="34"/>
              </w:rPr>
            </w:pPr>
            <w:r>
              <w:rPr>
                <w:b/>
                <w:bCs/>
                <w:spacing w:val="-28"/>
                <w:sz w:val="34"/>
                <w:szCs w:val="34"/>
              </w:rPr>
              <w:t>备）名</w:t>
            </w:r>
          </w:p>
          <w:p w14:paraId="5690CF3E">
            <w:pPr>
              <w:pStyle w:val="6"/>
              <w:spacing w:before="34" w:line="222" w:lineRule="auto"/>
              <w:ind w:left="419"/>
              <w:rPr>
                <w:sz w:val="34"/>
                <w:szCs w:val="34"/>
              </w:rPr>
            </w:pPr>
            <w:r>
              <w:rPr>
                <w:b/>
                <w:bCs/>
                <w:spacing w:val="-4"/>
                <w:sz w:val="34"/>
                <w:szCs w:val="34"/>
              </w:rPr>
              <w:t>称</w:t>
            </w:r>
          </w:p>
        </w:tc>
        <w:tc>
          <w:tcPr>
            <w:tcW w:w="1169" w:type="dxa"/>
            <w:vAlign w:val="top"/>
          </w:tcPr>
          <w:p w14:paraId="740A4E83">
            <w:pPr>
              <w:spacing w:line="381" w:lineRule="auto"/>
              <w:rPr>
                <w:rFonts w:ascii="Arial"/>
                <w:sz w:val="21"/>
              </w:rPr>
            </w:pPr>
          </w:p>
          <w:p w14:paraId="09517E05">
            <w:pPr>
              <w:pStyle w:val="6"/>
              <w:spacing w:before="111" w:line="218" w:lineRule="auto"/>
              <w:ind w:left="253"/>
              <w:rPr>
                <w:sz w:val="34"/>
                <w:szCs w:val="34"/>
              </w:rPr>
            </w:pPr>
            <w:r>
              <w:rPr>
                <w:b/>
                <w:bCs/>
                <w:spacing w:val="-10"/>
                <w:sz w:val="34"/>
                <w:szCs w:val="34"/>
              </w:rPr>
              <w:t>询价</w:t>
            </w:r>
          </w:p>
          <w:p w14:paraId="572F5941">
            <w:pPr>
              <w:pStyle w:val="6"/>
              <w:spacing w:before="36" w:line="220" w:lineRule="auto"/>
              <w:ind w:left="256"/>
              <w:rPr>
                <w:sz w:val="34"/>
                <w:szCs w:val="34"/>
              </w:rPr>
            </w:pPr>
            <w:r>
              <w:rPr>
                <w:b/>
                <w:bCs/>
                <w:spacing w:val="-11"/>
                <w:sz w:val="34"/>
                <w:szCs w:val="34"/>
              </w:rPr>
              <w:t>文件</w:t>
            </w:r>
          </w:p>
          <w:p w14:paraId="748E4925">
            <w:pPr>
              <w:pStyle w:val="6"/>
              <w:spacing w:before="37" w:line="221" w:lineRule="auto"/>
              <w:ind w:left="255"/>
              <w:rPr>
                <w:sz w:val="34"/>
                <w:szCs w:val="34"/>
              </w:rPr>
            </w:pPr>
            <w:r>
              <w:rPr>
                <w:b/>
                <w:bCs/>
                <w:spacing w:val="-11"/>
                <w:sz w:val="34"/>
                <w:szCs w:val="34"/>
              </w:rPr>
              <w:t>要求</w:t>
            </w:r>
          </w:p>
        </w:tc>
        <w:tc>
          <w:tcPr>
            <w:tcW w:w="1048" w:type="dxa"/>
            <w:vAlign w:val="top"/>
          </w:tcPr>
          <w:p w14:paraId="282A092C">
            <w:pPr>
              <w:spacing w:line="381" w:lineRule="auto"/>
              <w:rPr>
                <w:rFonts w:ascii="Arial"/>
                <w:sz w:val="21"/>
              </w:rPr>
            </w:pPr>
          </w:p>
          <w:p w14:paraId="77C529AB">
            <w:pPr>
              <w:pStyle w:val="6"/>
              <w:spacing w:before="110" w:line="222" w:lineRule="auto"/>
              <w:ind w:left="211"/>
              <w:rPr>
                <w:sz w:val="34"/>
                <w:szCs w:val="34"/>
              </w:rPr>
            </w:pPr>
            <w:r>
              <w:rPr>
                <w:b/>
                <w:bCs/>
                <w:spacing w:val="-19"/>
                <w:sz w:val="34"/>
                <w:szCs w:val="34"/>
              </w:rPr>
              <w:t>响应</w:t>
            </w:r>
          </w:p>
          <w:p w14:paraId="25EC8B3A">
            <w:pPr>
              <w:pStyle w:val="6"/>
              <w:spacing w:before="30" w:line="220" w:lineRule="auto"/>
              <w:ind w:left="196"/>
              <w:rPr>
                <w:sz w:val="34"/>
                <w:szCs w:val="34"/>
              </w:rPr>
            </w:pPr>
            <w:r>
              <w:rPr>
                <w:b/>
                <w:bCs/>
                <w:spacing w:val="-11"/>
                <w:sz w:val="34"/>
                <w:szCs w:val="34"/>
              </w:rPr>
              <w:t>文件</w:t>
            </w:r>
          </w:p>
          <w:p w14:paraId="7382EBC7">
            <w:pPr>
              <w:pStyle w:val="6"/>
              <w:spacing w:before="36" w:line="222" w:lineRule="auto"/>
              <w:ind w:left="211"/>
              <w:rPr>
                <w:sz w:val="34"/>
                <w:szCs w:val="34"/>
              </w:rPr>
            </w:pPr>
            <w:r>
              <w:rPr>
                <w:b/>
                <w:bCs/>
                <w:spacing w:val="-19"/>
                <w:sz w:val="34"/>
                <w:szCs w:val="34"/>
              </w:rPr>
              <w:t>响应</w:t>
            </w:r>
          </w:p>
        </w:tc>
        <w:tc>
          <w:tcPr>
            <w:tcW w:w="604" w:type="dxa"/>
            <w:vAlign w:val="top"/>
          </w:tcPr>
          <w:p w14:paraId="6B27F334">
            <w:pPr>
              <w:spacing w:line="251" w:lineRule="auto"/>
              <w:rPr>
                <w:rFonts w:ascii="Arial"/>
                <w:sz w:val="21"/>
              </w:rPr>
            </w:pPr>
          </w:p>
          <w:p w14:paraId="06E5F399">
            <w:pPr>
              <w:pStyle w:val="6"/>
              <w:spacing w:before="111" w:line="233" w:lineRule="auto"/>
              <w:ind w:left="126"/>
              <w:rPr>
                <w:sz w:val="34"/>
                <w:szCs w:val="34"/>
              </w:rPr>
            </w:pPr>
            <w:r>
              <w:rPr>
                <w:b/>
                <w:bCs/>
                <w:spacing w:val="-4"/>
                <w:sz w:val="34"/>
                <w:szCs w:val="34"/>
              </w:rPr>
              <w:t>正</w:t>
            </w:r>
          </w:p>
          <w:p w14:paraId="7400E7EE">
            <w:pPr>
              <w:pStyle w:val="6"/>
              <w:spacing w:before="12" w:line="225" w:lineRule="auto"/>
              <w:ind w:left="118"/>
              <w:rPr>
                <w:sz w:val="34"/>
                <w:szCs w:val="34"/>
              </w:rPr>
            </w:pPr>
            <w:r>
              <w:rPr>
                <w:b/>
                <w:bCs/>
                <w:spacing w:val="-4"/>
                <w:sz w:val="34"/>
                <w:szCs w:val="34"/>
              </w:rPr>
              <w:t>/</w:t>
            </w:r>
          </w:p>
          <w:p w14:paraId="0EE065D4">
            <w:pPr>
              <w:pStyle w:val="6"/>
              <w:spacing w:before="27" w:line="220" w:lineRule="auto"/>
              <w:ind w:left="133"/>
              <w:rPr>
                <w:sz w:val="34"/>
                <w:szCs w:val="34"/>
              </w:rPr>
            </w:pPr>
            <w:r>
              <w:rPr>
                <w:b/>
                <w:bCs/>
                <w:spacing w:val="-4"/>
                <w:sz w:val="34"/>
                <w:szCs w:val="34"/>
              </w:rPr>
              <w:t>负</w:t>
            </w:r>
          </w:p>
          <w:p w14:paraId="3DC968DB">
            <w:pPr>
              <w:pStyle w:val="6"/>
              <w:spacing w:before="17" w:line="228" w:lineRule="auto"/>
              <w:ind w:left="114"/>
              <w:rPr>
                <w:sz w:val="20"/>
                <w:szCs w:val="20"/>
              </w:rPr>
            </w:pPr>
            <w:r>
              <w:rPr>
                <w:b/>
                <w:bCs/>
                <w:spacing w:val="-2"/>
                <w:sz w:val="20"/>
                <w:szCs w:val="20"/>
              </w:rPr>
              <w:t>偏</w:t>
            </w:r>
          </w:p>
          <w:p w14:paraId="5C0F2389">
            <w:pPr>
              <w:pStyle w:val="6"/>
              <w:spacing w:before="24" w:line="228" w:lineRule="auto"/>
              <w:ind w:left="118"/>
              <w:rPr>
                <w:sz w:val="20"/>
                <w:szCs w:val="20"/>
              </w:rPr>
            </w:pPr>
            <w:r>
              <w:rPr>
                <w:b/>
                <w:bCs/>
                <w:spacing w:val="-3"/>
                <w:sz w:val="20"/>
                <w:szCs w:val="20"/>
              </w:rPr>
              <w:t>离</w:t>
            </w:r>
          </w:p>
        </w:tc>
        <w:tc>
          <w:tcPr>
            <w:tcW w:w="845" w:type="dxa"/>
            <w:vAlign w:val="top"/>
          </w:tcPr>
          <w:p w14:paraId="33B7BDB3">
            <w:pPr>
              <w:spacing w:line="290" w:lineRule="auto"/>
              <w:rPr>
                <w:rFonts w:ascii="Arial"/>
                <w:sz w:val="21"/>
              </w:rPr>
            </w:pPr>
          </w:p>
          <w:p w14:paraId="46975400">
            <w:pPr>
              <w:spacing w:line="291" w:lineRule="auto"/>
              <w:rPr>
                <w:rFonts w:ascii="Arial"/>
                <w:sz w:val="21"/>
              </w:rPr>
            </w:pPr>
          </w:p>
          <w:p w14:paraId="1263C895">
            <w:pPr>
              <w:pStyle w:val="6"/>
              <w:spacing w:before="78" w:line="219" w:lineRule="auto"/>
              <w:ind w:left="117"/>
            </w:pPr>
            <w:r>
              <w:rPr>
                <w:b/>
                <w:bCs/>
                <w:spacing w:val="-8"/>
              </w:rPr>
              <w:t>规格</w:t>
            </w:r>
          </w:p>
          <w:p w14:paraId="5815478F">
            <w:pPr>
              <w:pStyle w:val="6"/>
              <w:spacing w:before="26" w:line="221" w:lineRule="auto"/>
              <w:ind w:left="124"/>
            </w:pPr>
            <w:r>
              <w:rPr>
                <w:b/>
                <w:bCs/>
                <w:spacing w:val="-11"/>
              </w:rPr>
              <w:t>型号</w:t>
            </w:r>
          </w:p>
        </w:tc>
        <w:tc>
          <w:tcPr>
            <w:tcW w:w="622" w:type="dxa"/>
            <w:textDirection w:val="tbRlV"/>
            <w:vAlign w:val="top"/>
          </w:tcPr>
          <w:p w14:paraId="1B16151D">
            <w:pPr>
              <w:pStyle w:val="6"/>
              <w:spacing w:before="269" w:line="207" w:lineRule="auto"/>
              <w:ind w:left="662"/>
            </w:pPr>
            <w:r>
              <w:rPr>
                <w:b/>
                <w:bCs/>
                <w:spacing w:val="33"/>
              </w:rPr>
              <w:t>品牌</w:t>
            </w:r>
          </w:p>
        </w:tc>
        <w:tc>
          <w:tcPr>
            <w:tcW w:w="713" w:type="dxa"/>
            <w:textDirection w:val="tbRlV"/>
            <w:vAlign w:val="top"/>
          </w:tcPr>
          <w:p w14:paraId="1889A484">
            <w:pPr>
              <w:pStyle w:val="6"/>
              <w:spacing w:before="182" w:line="210" w:lineRule="auto"/>
              <w:ind w:left="54"/>
              <w:rPr>
                <w:sz w:val="34"/>
                <w:szCs w:val="34"/>
              </w:rPr>
            </w:pPr>
            <w:r>
              <w:rPr>
                <w:b/>
                <w:bCs/>
                <w:spacing w:val="76"/>
                <w:sz w:val="34"/>
                <w:szCs w:val="34"/>
              </w:rPr>
              <w:t>制造商名称</w:t>
            </w:r>
          </w:p>
        </w:tc>
        <w:tc>
          <w:tcPr>
            <w:tcW w:w="1049" w:type="dxa"/>
            <w:vAlign w:val="top"/>
          </w:tcPr>
          <w:p w14:paraId="112C2709">
            <w:pPr>
              <w:pStyle w:val="6"/>
              <w:spacing w:before="272" w:line="221" w:lineRule="auto"/>
              <w:ind w:left="199"/>
              <w:rPr>
                <w:sz w:val="34"/>
                <w:szCs w:val="34"/>
              </w:rPr>
            </w:pPr>
            <w:r>
              <w:rPr>
                <w:b/>
                <w:bCs/>
                <w:spacing w:val="-13"/>
                <w:sz w:val="34"/>
                <w:szCs w:val="34"/>
              </w:rPr>
              <w:t>是否</w:t>
            </w:r>
          </w:p>
          <w:p w14:paraId="0366CD63">
            <w:pPr>
              <w:pStyle w:val="6"/>
              <w:spacing w:before="35" w:line="221" w:lineRule="auto"/>
              <w:ind w:left="197"/>
              <w:rPr>
                <w:sz w:val="34"/>
                <w:szCs w:val="34"/>
              </w:rPr>
            </w:pPr>
            <w:r>
              <w:rPr>
                <w:b/>
                <w:bCs/>
                <w:spacing w:val="-11"/>
                <w:sz w:val="34"/>
                <w:szCs w:val="34"/>
              </w:rPr>
              <w:t>属于</w:t>
            </w:r>
          </w:p>
          <w:p w14:paraId="1CB32F28">
            <w:pPr>
              <w:pStyle w:val="6"/>
              <w:spacing w:before="30" w:line="226" w:lineRule="auto"/>
              <w:ind w:left="191"/>
              <w:rPr>
                <w:sz w:val="34"/>
                <w:szCs w:val="34"/>
              </w:rPr>
            </w:pPr>
            <w:r>
              <w:rPr>
                <w:b/>
                <w:bCs/>
                <w:spacing w:val="-8"/>
                <w:sz w:val="34"/>
                <w:szCs w:val="34"/>
              </w:rPr>
              <w:t>进口</w:t>
            </w:r>
          </w:p>
          <w:p w14:paraId="2107EB6B">
            <w:pPr>
              <w:pStyle w:val="6"/>
              <w:spacing w:before="26" w:line="220" w:lineRule="auto"/>
              <w:ind w:left="194"/>
              <w:rPr>
                <w:sz w:val="34"/>
                <w:szCs w:val="34"/>
              </w:rPr>
            </w:pPr>
            <w:r>
              <w:rPr>
                <w:b/>
                <w:bCs/>
                <w:spacing w:val="-10"/>
                <w:sz w:val="34"/>
                <w:szCs w:val="34"/>
              </w:rPr>
              <w:t>产品</w:t>
            </w:r>
          </w:p>
        </w:tc>
        <w:tc>
          <w:tcPr>
            <w:tcW w:w="552" w:type="dxa"/>
            <w:textDirection w:val="tbRlV"/>
            <w:vAlign w:val="top"/>
          </w:tcPr>
          <w:p w14:paraId="23C4C273">
            <w:pPr>
              <w:pStyle w:val="6"/>
              <w:spacing w:before="98" w:line="210" w:lineRule="auto"/>
              <w:ind w:left="714"/>
              <w:rPr>
                <w:sz w:val="34"/>
                <w:szCs w:val="34"/>
              </w:rPr>
            </w:pPr>
            <w:r>
              <w:rPr>
                <w:b/>
                <w:bCs/>
                <w:spacing w:val="46"/>
                <w:sz w:val="34"/>
                <w:szCs w:val="34"/>
              </w:rPr>
              <w:t>备注</w:t>
            </w:r>
          </w:p>
        </w:tc>
      </w:tr>
      <w:tr w14:paraId="68BB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35" w:type="dxa"/>
            <w:vAlign w:val="top"/>
          </w:tcPr>
          <w:p w14:paraId="4006A474">
            <w:pPr>
              <w:pStyle w:val="6"/>
              <w:spacing w:before="74" w:line="270" w:lineRule="exact"/>
              <w:ind w:left="131"/>
              <w:rPr>
                <w:sz w:val="20"/>
                <w:szCs w:val="20"/>
              </w:rPr>
            </w:pPr>
            <w:r>
              <w:rPr>
                <w:position w:val="1"/>
                <w:sz w:val="20"/>
                <w:szCs w:val="20"/>
              </w:rPr>
              <w:t>1</w:t>
            </w:r>
          </w:p>
        </w:tc>
        <w:tc>
          <w:tcPr>
            <w:tcW w:w="1163" w:type="dxa"/>
            <w:vAlign w:val="top"/>
          </w:tcPr>
          <w:p w14:paraId="522167C7">
            <w:pPr>
              <w:rPr>
                <w:rFonts w:ascii="Arial"/>
                <w:sz w:val="21"/>
              </w:rPr>
            </w:pPr>
          </w:p>
        </w:tc>
        <w:tc>
          <w:tcPr>
            <w:tcW w:w="1169" w:type="dxa"/>
            <w:vAlign w:val="top"/>
          </w:tcPr>
          <w:p w14:paraId="1D6FA48D">
            <w:pPr>
              <w:rPr>
                <w:rFonts w:ascii="Arial"/>
                <w:sz w:val="21"/>
              </w:rPr>
            </w:pPr>
          </w:p>
        </w:tc>
        <w:tc>
          <w:tcPr>
            <w:tcW w:w="1048" w:type="dxa"/>
            <w:vAlign w:val="top"/>
          </w:tcPr>
          <w:p w14:paraId="12023B79">
            <w:pPr>
              <w:rPr>
                <w:rFonts w:ascii="Arial"/>
                <w:sz w:val="21"/>
              </w:rPr>
            </w:pPr>
          </w:p>
        </w:tc>
        <w:tc>
          <w:tcPr>
            <w:tcW w:w="604" w:type="dxa"/>
            <w:vAlign w:val="top"/>
          </w:tcPr>
          <w:p w14:paraId="409C0652">
            <w:pPr>
              <w:rPr>
                <w:rFonts w:ascii="Arial"/>
                <w:sz w:val="21"/>
              </w:rPr>
            </w:pPr>
          </w:p>
        </w:tc>
        <w:tc>
          <w:tcPr>
            <w:tcW w:w="845" w:type="dxa"/>
            <w:vAlign w:val="top"/>
          </w:tcPr>
          <w:p w14:paraId="24218FB6">
            <w:pPr>
              <w:rPr>
                <w:rFonts w:ascii="Arial"/>
                <w:sz w:val="21"/>
              </w:rPr>
            </w:pPr>
          </w:p>
        </w:tc>
        <w:tc>
          <w:tcPr>
            <w:tcW w:w="622" w:type="dxa"/>
            <w:vAlign w:val="top"/>
          </w:tcPr>
          <w:p w14:paraId="34154732">
            <w:pPr>
              <w:rPr>
                <w:rFonts w:ascii="Arial"/>
                <w:sz w:val="21"/>
              </w:rPr>
            </w:pPr>
          </w:p>
        </w:tc>
        <w:tc>
          <w:tcPr>
            <w:tcW w:w="713" w:type="dxa"/>
            <w:vAlign w:val="top"/>
          </w:tcPr>
          <w:p w14:paraId="113E82E8">
            <w:pPr>
              <w:rPr>
                <w:rFonts w:ascii="Arial"/>
                <w:sz w:val="21"/>
              </w:rPr>
            </w:pPr>
          </w:p>
        </w:tc>
        <w:tc>
          <w:tcPr>
            <w:tcW w:w="1049" w:type="dxa"/>
            <w:vAlign w:val="top"/>
          </w:tcPr>
          <w:p w14:paraId="76EA9EF2">
            <w:pPr>
              <w:rPr>
                <w:rFonts w:ascii="Arial"/>
                <w:sz w:val="21"/>
              </w:rPr>
            </w:pPr>
          </w:p>
        </w:tc>
        <w:tc>
          <w:tcPr>
            <w:tcW w:w="552" w:type="dxa"/>
            <w:vAlign w:val="top"/>
          </w:tcPr>
          <w:p w14:paraId="247792B0">
            <w:pPr>
              <w:rPr>
                <w:rFonts w:ascii="Arial"/>
                <w:sz w:val="21"/>
              </w:rPr>
            </w:pPr>
          </w:p>
        </w:tc>
      </w:tr>
      <w:tr w14:paraId="6118A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35" w:type="dxa"/>
            <w:vAlign w:val="top"/>
          </w:tcPr>
          <w:p w14:paraId="58205CDA">
            <w:pPr>
              <w:pStyle w:val="6"/>
              <w:spacing w:before="74" w:line="270" w:lineRule="exact"/>
              <w:ind w:left="118"/>
              <w:rPr>
                <w:sz w:val="20"/>
                <w:szCs w:val="20"/>
              </w:rPr>
            </w:pPr>
            <w:r>
              <w:rPr>
                <w:position w:val="1"/>
                <w:sz w:val="20"/>
                <w:szCs w:val="20"/>
              </w:rPr>
              <w:t>2</w:t>
            </w:r>
          </w:p>
        </w:tc>
        <w:tc>
          <w:tcPr>
            <w:tcW w:w="1163" w:type="dxa"/>
            <w:vAlign w:val="top"/>
          </w:tcPr>
          <w:p w14:paraId="74FF5828">
            <w:pPr>
              <w:rPr>
                <w:rFonts w:ascii="Arial"/>
                <w:sz w:val="21"/>
              </w:rPr>
            </w:pPr>
          </w:p>
        </w:tc>
        <w:tc>
          <w:tcPr>
            <w:tcW w:w="1169" w:type="dxa"/>
            <w:vAlign w:val="top"/>
          </w:tcPr>
          <w:p w14:paraId="08DD5446">
            <w:pPr>
              <w:rPr>
                <w:rFonts w:ascii="Arial"/>
                <w:sz w:val="21"/>
              </w:rPr>
            </w:pPr>
          </w:p>
        </w:tc>
        <w:tc>
          <w:tcPr>
            <w:tcW w:w="1048" w:type="dxa"/>
            <w:vAlign w:val="top"/>
          </w:tcPr>
          <w:p w14:paraId="6DE47226">
            <w:pPr>
              <w:rPr>
                <w:rFonts w:ascii="Arial"/>
                <w:sz w:val="21"/>
              </w:rPr>
            </w:pPr>
          </w:p>
        </w:tc>
        <w:tc>
          <w:tcPr>
            <w:tcW w:w="604" w:type="dxa"/>
            <w:vAlign w:val="top"/>
          </w:tcPr>
          <w:p w14:paraId="74BAC820">
            <w:pPr>
              <w:rPr>
                <w:rFonts w:ascii="Arial"/>
                <w:sz w:val="21"/>
              </w:rPr>
            </w:pPr>
          </w:p>
        </w:tc>
        <w:tc>
          <w:tcPr>
            <w:tcW w:w="845" w:type="dxa"/>
            <w:vAlign w:val="top"/>
          </w:tcPr>
          <w:p w14:paraId="77058B5B">
            <w:pPr>
              <w:rPr>
                <w:rFonts w:ascii="Arial"/>
                <w:sz w:val="21"/>
              </w:rPr>
            </w:pPr>
          </w:p>
        </w:tc>
        <w:tc>
          <w:tcPr>
            <w:tcW w:w="622" w:type="dxa"/>
            <w:vAlign w:val="top"/>
          </w:tcPr>
          <w:p w14:paraId="4E7A2CB7">
            <w:pPr>
              <w:rPr>
                <w:rFonts w:ascii="Arial"/>
                <w:sz w:val="21"/>
              </w:rPr>
            </w:pPr>
          </w:p>
        </w:tc>
        <w:tc>
          <w:tcPr>
            <w:tcW w:w="713" w:type="dxa"/>
            <w:vAlign w:val="top"/>
          </w:tcPr>
          <w:p w14:paraId="7BA08B10">
            <w:pPr>
              <w:rPr>
                <w:rFonts w:ascii="Arial"/>
                <w:sz w:val="21"/>
              </w:rPr>
            </w:pPr>
          </w:p>
        </w:tc>
        <w:tc>
          <w:tcPr>
            <w:tcW w:w="1049" w:type="dxa"/>
            <w:vAlign w:val="top"/>
          </w:tcPr>
          <w:p w14:paraId="2E6DAF46">
            <w:pPr>
              <w:rPr>
                <w:rFonts w:ascii="Arial"/>
                <w:sz w:val="21"/>
              </w:rPr>
            </w:pPr>
          </w:p>
        </w:tc>
        <w:tc>
          <w:tcPr>
            <w:tcW w:w="552" w:type="dxa"/>
            <w:vAlign w:val="top"/>
          </w:tcPr>
          <w:p w14:paraId="13B6A8E9">
            <w:pPr>
              <w:rPr>
                <w:rFonts w:ascii="Arial"/>
                <w:sz w:val="21"/>
              </w:rPr>
            </w:pPr>
          </w:p>
        </w:tc>
      </w:tr>
      <w:tr w14:paraId="34E9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535" w:type="dxa"/>
            <w:vAlign w:val="top"/>
          </w:tcPr>
          <w:p w14:paraId="627A9DC3">
            <w:pPr>
              <w:pStyle w:val="6"/>
              <w:spacing w:before="75" w:line="268" w:lineRule="exact"/>
              <w:ind w:left="119"/>
              <w:rPr>
                <w:sz w:val="20"/>
                <w:szCs w:val="20"/>
              </w:rPr>
            </w:pPr>
            <w:r>
              <w:rPr>
                <w:position w:val="1"/>
                <w:sz w:val="20"/>
                <w:szCs w:val="20"/>
              </w:rPr>
              <w:t>3</w:t>
            </w:r>
          </w:p>
        </w:tc>
        <w:tc>
          <w:tcPr>
            <w:tcW w:w="1163" w:type="dxa"/>
            <w:vAlign w:val="top"/>
          </w:tcPr>
          <w:p w14:paraId="3752E647">
            <w:pPr>
              <w:rPr>
                <w:rFonts w:ascii="Arial"/>
                <w:sz w:val="21"/>
              </w:rPr>
            </w:pPr>
          </w:p>
        </w:tc>
        <w:tc>
          <w:tcPr>
            <w:tcW w:w="1169" w:type="dxa"/>
            <w:vAlign w:val="top"/>
          </w:tcPr>
          <w:p w14:paraId="7090929B">
            <w:pPr>
              <w:rPr>
                <w:rFonts w:ascii="Arial"/>
                <w:sz w:val="21"/>
              </w:rPr>
            </w:pPr>
          </w:p>
        </w:tc>
        <w:tc>
          <w:tcPr>
            <w:tcW w:w="1048" w:type="dxa"/>
            <w:vAlign w:val="top"/>
          </w:tcPr>
          <w:p w14:paraId="5C08C02A">
            <w:pPr>
              <w:rPr>
                <w:rFonts w:ascii="Arial"/>
                <w:sz w:val="21"/>
              </w:rPr>
            </w:pPr>
          </w:p>
        </w:tc>
        <w:tc>
          <w:tcPr>
            <w:tcW w:w="604" w:type="dxa"/>
            <w:vAlign w:val="top"/>
          </w:tcPr>
          <w:p w14:paraId="73C45719">
            <w:pPr>
              <w:rPr>
                <w:rFonts w:ascii="Arial"/>
                <w:sz w:val="21"/>
              </w:rPr>
            </w:pPr>
          </w:p>
        </w:tc>
        <w:tc>
          <w:tcPr>
            <w:tcW w:w="845" w:type="dxa"/>
            <w:vAlign w:val="top"/>
          </w:tcPr>
          <w:p w14:paraId="4EAEE42D">
            <w:pPr>
              <w:rPr>
                <w:rFonts w:ascii="Arial"/>
                <w:sz w:val="21"/>
              </w:rPr>
            </w:pPr>
          </w:p>
        </w:tc>
        <w:tc>
          <w:tcPr>
            <w:tcW w:w="622" w:type="dxa"/>
            <w:vAlign w:val="top"/>
          </w:tcPr>
          <w:p w14:paraId="1E4F1F44">
            <w:pPr>
              <w:rPr>
                <w:rFonts w:ascii="Arial"/>
                <w:sz w:val="21"/>
              </w:rPr>
            </w:pPr>
          </w:p>
        </w:tc>
        <w:tc>
          <w:tcPr>
            <w:tcW w:w="713" w:type="dxa"/>
            <w:vAlign w:val="top"/>
          </w:tcPr>
          <w:p w14:paraId="799954D6">
            <w:pPr>
              <w:rPr>
                <w:rFonts w:ascii="Arial"/>
                <w:sz w:val="21"/>
              </w:rPr>
            </w:pPr>
          </w:p>
        </w:tc>
        <w:tc>
          <w:tcPr>
            <w:tcW w:w="1049" w:type="dxa"/>
            <w:vAlign w:val="top"/>
          </w:tcPr>
          <w:p w14:paraId="1B32F921">
            <w:pPr>
              <w:rPr>
                <w:rFonts w:ascii="Arial"/>
                <w:sz w:val="21"/>
              </w:rPr>
            </w:pPr>
          </w:p>
        </w:tc>
        <w:tc>
          <w:tcPr>
            <w:tcW w:w="552" w:type="dxa"/>
            <w:vAlign w:val="top"/>
          </w:tcPr>
          <w:p w14:paraId="1039EE7C">
            <w:pPr>
              <w:rPr>
                <w:rFonts w:ascii="Arial"/>
                <w:sz w:val="21"/>
              </w:rPr>
            </w:pPr>
          </w:p>
        </w:tc>
      </w:tr>
      <w:tr w14:paraId="43F5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5" w:type="dxa"/>
            <w:vAlign w:val="top"/>
          </w:tcPr>
          <w:p w14:paraId="36EC4222">
            <w:pPr>
              <w:pStyle w:val="6"/>
              <w:spacing w:before="229" w:line="84" w:lineRule="exact"/>
              <w:ind w:left="121"/>
              <w:rPr>
                <w:sz w:val="20"/>
                <w:szCs w:val="20"/>
              </w:rPr>
            </w:pPr>
            <w:r>
              <w:rPr>
                <w:spacing w:val="3"/>
                <w:position w:val="1"/>
                <w:sz w:val="20"/>
                <w:szCs w:val="20"/>
              </w:rPr>
              <w:t>...</w:t>
            </w:r>
          </w:p>
        </w:tc>
        <w:tc>
          <w:tcPr>
            <w:tcW w:w="1163" w:type="dxa"/>
            <w:vAlign w:val="top"/>
          </w:tcPr>
          <w:p w14:paraId="6B815589">
            <w:pPr>
              <w:rPr>
                <w:rFonts w:ascii="Arial"/>
                <w:sz w:val="21"/>
              </w:rPr>
            </w:pPr>
          </w:p>
        </w:tc>
        <w:tc>
          <w:tcPr>
            <w:tcW w:w="1169" w:type="dxa"/>
            <w:vAlign w:val="top"/>
          </w:tcPr>
          <w:p w14:paraId="08C8553B">
            <w:pPr>
              <w:rPr>
                <w:rFonts w:ascii="Arial"/>
                <w:sz w:val="21"/>
              </w:rPr>
            </w:pPr>
          </w:p>
        </w:tc>
        <w:tc>
          <w:tcPr>
            <w:tcW w:w="1048" w:type="dxa"/>
            <w:vAlign w:val="top"/>
          </w:tcPr>
          <w:p w14:paraId="7CC3ABF8">
            <w:pPr>
              <w:rPr>
                <w:rFonts w:ascii="Arial"/>
                <w:sz w:val="21"/>
              </w:rPr>
            </w:pPr>
          </w:p>
        </w:tc>
        <w:tc>
          <w:tcPr>
            <w:tcW w:w="604" w:type="dxa"/>
            <w:vAlign w:val="top"/>
          </w:tcPr>
          <w:p w14:paraId="786D7A3C">
            <w:pPr>
              <w:rPr>
                <w:rFonts w:ascii="Arial"/>
                <w:sz w:val="21"/>
              </w:rPr>
            </w:pPr>
          </w:p>
        </w:tc>
        <w:tc>
          <w:tcPr>
            <w:tcW w:w="845" w:type="dxa"/>
            <w:vAlign w:val="top"/>
          </w:tcPr>
          <w:p w14:paraId="7FE849CF">
            <w:pPr>
              <w:rPr>
                <w:rFonts w:ascii="Arial"/>
                <w:sz w:val="21"/>
              </w:rPr>
            </w:pPr>
          </w:p>
        </w:tc>
        <w:tc>
          <w:tcPr>
            <w:tcW w:w="622" w:type="dxa"/>
            <w:vAlign w:val="top"/>
          </w:tcPr>
          <w:p w14:paraId="2B342068">
            <w:pPr>
              <w:rPr>
                <w:rFonts w:ascii="Arial"/>
                <w:sz w:val="21"/>
              </w:rPr>
            </w:pPr>
          </w:p>
        </w:tc>
        <w:tc>
          <w:tcPr>
            <w:tcW w:w="713" w:type="dxa"/>
            <w:vAlign w:val="top"/>
          </w:tcPr>
          <w:p w14:paraId="431B2EDA">
            <w:pPr>
              <w:rPr>
                <w:rFonts w:ascii="Arial"/>
                <w:sz w:val="21"/>
              </w:rPr>
            </w:pPr>
          </w:p>
        </w:tc>
        <w:tc>
          <w:tcPr>
            <w:tcW w:w="1049" w:type="dxa"/>
            <w:vAlign w:val="top"/>
          </w:tcPr>
          <w:p w14:paraId="10922EC4">
            <w:pPr>
              <w:rPr>
                <w:rFonts w:ascii="Arial"/>
                <w:sz w:val="21"/>
              </w:rPr>
            </w:pPr>
          </w:p>
        </w:tc>
        <w:tc>
          <w:tcPr>
            <w:tcW w:w="552" w:type="dxa"/>
            <w:vAlign w:val="top"/>
          </w:tcPr>
          <w:p w14:paraId="1552E8F5">
            <w:pPr>
              <w:rPr>
                <w:rFonts w:ascii="Arial"/>
                <w:sz w:val="21"/>
              </w:rPr>
            </w:pPr>
          </w:p>
        </w:tc>
      </w:tr>
      <w:tr w14:paraId="66E2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535" w:type="dxa"/>
            <w:vAlign w:val="top"/>
          </w:tcPr>
          <w:p w14:paraId="01847290">
            <w:pPr>
              <w:rPr>
                <w:rFonts w:ascii="Arial"/>
                <w:sz w:val="21"/>
              </w:rPr>
            </w:pPr>
          </w:p>
        </w:tc>
        <w:tc>
          <w:tcPr>
            <w:tcW w:w="1163" w:type="dxa"/>
            <w:vAlign w:val="top"/>
          </w:tcPr>
          <w:p w14:paraId="1945D86D">
            <w:pPr>
              <w:rPr>
                <w:rFonts w:ascii="Arial"/>
                <w:sz w:val="21"/>
              </w:rPr>
            </w:pPr>
          </w:p>
        </w:tc>
        <w:tc>
          <w:tcPr>
            <w:tcW w:w="1169" w:type="dxa"/>
            <w:vAlign w:val="top"/>
          </w:tcPr>
          <w:p w14:paraId="63E88B0D">
            <w:pPr>
              <w:rPr>
                <w:rFonts w:ascii="Arial"/>
                <w:sz w:val="21"/>
              </w:rPr>
            </w:pPr>
          </w:p>
        </w:tc>
        <w:tc>
          <w:tcPr>
            <w:tcW w:w="1048" w:type="dxa"/>
            <w:vAlign w:val="top"/>
          </w:tcPr>
          <w:p w14:paraId="2E7A7346">
            <w:pPr>
              <w:rPr>
                <w:rFonts w:ascii="Arial"/>
                <w:sz w:val="21"/>
              </w:rPr>
            </w:pPr>
          </w:p>
        </w:tc>
        <w:tc>
          <w:tcPr>
            <w:tcW w:w="604" w:type="dxa"/>
            <w:vAlign w:val="top"/>
          </w:tcPr>
          <w:p w14:paraId="7CE08C3D">
            <w:pPr>
              <w:rPr>
                <w:rFonts w:ascii="Arial"/>
                <w:sz w:val="21"/>
              </w:rPr>
            </w:pPr>
          </w:p>
        </w:tc>
        <w:tc>
          <w:tcPr>
            <w:tcW w:w="845" w:type="dxa"/>
            <w:vAlign w:val="top"/>
          </w:tcPr>
          <w:p w14:paraId="6C9CA2E8">
            <w:pPr>
              <w:rPr>
                <w:rFonts w:ascii="Arial"/>
                <w:sz w:val="21"/>
              </w:rPr>
            </w:pPr>
          </w:p>
        </w:tc>
        <w:tc>
          <w:tcPr>
            <w:tcW w:w="622" w:type="dxa"/>
            <w:vAlign w:val="top"/>
          </w:tcPr>
          <w:p w14:paraId="59FCC7F2">
            <w:pPr>
              <w:rPr>
                <w:rFonts w:ascii="Arial"/>
                <w:sz w:val="21"/>
              </w:rPr>
            </w:pPr>
          </w:p>
        </w:tc>
        <w:tc>
          <w:tcPr>
            <w:tcW w:w="713" w:type="dxa"/>
            <w:vAlign w:val="top"/>
          </w:tcPr>
          <w:p w14:paraId="134C43BE">
            <w:pPr>
              <w:rPr>
                <w:rFonts w:ascii="Arial"/>
                <w:sz w:val="21"/>
              </w:rPr>
            </w:pPr>
          </w:p>
        </w:tc>
        <w:tc>
          <w:tcPr>
            <w:tcW w:w="1049" w:type="dxa"/>
            <w:vAlign w:val="top"/>
          </w:tcPr>
          <w:p w14:paraId="6792DDF6">
            <w:pPr>
              <w:rPr>
                <w:rFonts w:ascii="Arial"/>
                <w:sz w:val="21"/>
              </w:rPr>
            </w:pPr>
          </w:p>
        </w:tc>
        <w:tc>
          <w:tcPr>
            <w:tcW w:w="552" w:type="dxa"/>
            <w:vAlign w:val="top"/>
          </w:tcPr>
          <w:p w14:paraId="027BF60F">
            <w:pPr>
              <w:rPr>
                <w:rFonts w:ascii="Arial"/>
                <w:sz w:val="21"/>
              </w:rPr>
            </w:pPr>
          </w:p>
        </w:tc>
      </w:tr>
    </w:tbl>
    <w:p w14:paraId="10E00BDE">
      <w:pPr>
        <w:pStyle w:val="2"/>
        <w:spacing w:line="325" w:lineRule="auto"/>
      </w:pPr>
    </w:p>
    <w:p w14:paraId="39CDFE68">
      <w:pPr>
        <w:pStyle w:val="2"/>
        <w:spacing w:line="326" w:lineRule="auto"/>
      </w:pPr>
    </w:p>
    <w:p w14:paraId="779E2FA9">
      <w:pPr>
        <w:spacing w:before="65" w:line="227" w:lineRule="auto"/>
        <w:ind w:left="312"/>
        <w:rPr>
          <w:rFonts w:ascii="宋体" w:hAnsi="宋体" w:eastAsia="宋体" w:cs="宋体"/>
          <w:sz w:val="20"/>
          <w:szCs w:val="20"/>
        </w:rPr>
      </w:pPr>
      <w:r>
        <w:rPr>
          <w:rFonts w:ascii="宋体" w:hAnsi="宋体" w:eastAsia="宋体" w:cs="宋体"/>
          <w:b/>
          <w:bCs/>
          <w:spacing w:val="8"/>
          <w:sz w:val="20"/>
          <w:szCs w:val="20"/>
        </w:rPr>
        <w:t>注：</w:t>
      </w:r>
      <w:r>
        <w:rPr>
          <w:rFonts w:ascii="宋体" w:hAnsi="宋体" w:eastAsia="宋体" w:cs="宋体"/>
          <w:spacing w:val="8"/>
          <w:sz w:val="20"/>
          <w:szCs w:val="20"/>
        </w:rPr>
        <w:t>1. 供应商必须把采购项目的全部技术参数列入此表。</w:t>
      </w:r>
    </w:p>
    <w:p w14:paraId="5E08ABEC">
      <w:pPr>
        <w:spacing w:before="254" w:line="227" w:lineRule="auto"/>
        <w:ind w:left="735"/>
        <w:rPr>
          <w:rFonts w:ascii="宋体" w:hAnsi="宋体" w:eastAsia="宋体" w:cs="宋体"/>
          <w:sz w:val="20"/>
          <w:szCs w:val="20"/>
        </w:rPr>
      </w:pPr>
      <w:r>
        <w:rPr>
          <w:rFonts w:ascii="宋体" w:hAnsi="宋体" w:eastAsia="宋体" w:cs="宋体"/>
          <w:spacing w:val="8"/>
          <w:sz w:val="20"/>
          <w:szCs w:val="20"/>
        </w:rPr>
        <w:t>2．按照采购项目技术要求的顺序对应填写。</w:t>
      </w:r>
    </w:p>
    <w:p w14:paraId="4F512CEE">
      <w:pPr>
        <w:spacing w:before="256" w:line="346" w:lineRule="auto"/>
        <w:ind w:firstLine="736"/>
        <w:rPr>
          <w:rFonts w:ascii="宋体" w:hAnsi="宋体" w:eastAsia="宋体" w:cs="宋体"/>
          <w:sz w:val="20"/>
          <w:szCs w:val="20"/>
        </w:rPr>
      </w:pPr>
      <w:r>
        <w:rPr>
          <w:rFonts w:ascii="宋体" w:hAnsi="宋体" w:eastAsia="宋体" w:cs="宋体"/>
          <w:spacing w:val="9"/>
          <w:sz w:val="20"/>
          <w:szCs w:val="20"/>
        </w:rPr>
        <w:t>3、供应商必须据实填写，不得虚假填写，否则将取消其询价或成交资格，并按相关规定进行</w:t>
      </w:r>
      <w:r>
        <w:rPr>
          <w:rFonts w:ascii="宋体" w:hAnsi="宋体" w:eastAsia="宋体" w:cs="宋体"/>
          <w:spacing w:val="18"/>
          <w:sz w:val="20"/>
          <w:szCs w:val="20"/>
        </w:rPr>
        <w:t xml:space="preserve"> </w:t>
      </w:r>
      <w:r>
        <w:rPr>
          <w:rFonts w:ascii="宋体" w:hAnsi="宋体" w:eastAsia="宋体" w:cs="宋体"/>
          <w:spacing w:val="1"/>
          <w:sz w:val="20"/>
          <w:szCs w:val="20"/>
        </w:rPr>
        <w:t>处理。</w:t>
      </w:r>
    </w:p>
    <w:p w14:paraId="6CC5694D">
      <w:pPr>
        <w:pStyle w:val="2"/>
        <w:spacing w:line="245" w:lineRule="auto"/>
      </w:pPr>
    </w:p>
    <w:p w14:paraId="37558A9B">
      <w:pPr>
        <w:pStyle w:val="2"/>
        <w:spacing w:line="246" w:lineRule="auto"/>
      </w:pPr>
    </w:p>
    <w:p w14:paraId="651E48D3">
      <w:pPr>
        <w:spacing w:before="66" w:line="227" w:lineRule="auto"/>
        <w:ind w:left="365"/>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0BFDFD82">
      <w:pPr>
        <w:spacing w:before="25" w:line="227" w:lineRule="auto"/>
        <w:ind w:left="366"/>
        <w:rPr>
          <w:rFonts w:ascii="宋体" w:hAnsi="宋体" w:eastAsia="宋体" w:cs="宋体"/>
          <w:sz w:val="20"/>
          <w:szCs w:val="20"/>
        </w:rPr>
      </w:pPr>
      <w:r>
        <w:rPr>
          <w:rFonts w:ascii="宋体" w:hAnsi="宋体" w:eastAsia="宋体" w:cs="宋体"/>
          <w:spacing w:val="8"/>
          <w:sz w:val="20"/>
          <w:szCs w:val="20"/>
        </w:rPr>
        <w:t>法定代表人（负责人）或授权代表:</w:t>
      </w:r>
      <w:r>
        <w:rPr>
          <w:rFonts w:ascii="宋体" w:hAnsi="宋体" w:eastAsia="宋体" w:cs="宋体"/>
          <w:spacing w:val="8"/>
          <w:sz w:val="20"/>
          <w:szCs w:val="20"/>
          <w:u w:val="single" w:color="auto"/>
        </w:rPr>
        <w:t xml:space="preserve">    （电子签章）</w:t>
      </w:r>
      <w:r>
        <w:rPr>
          <w:rFonts w:ascii="宋体" w:hAnsi="宋体" w:eastAsia="宋体" w:cs="宋体"/>
          <w:sz w:val="20"/>
          <w:szCs w:val="20"/>
          <w:u w:val="single" w:color="auto"/>
        </w:rPr>
        <w:t xml:space="preserve">       </w:t>
      </w:r>
    </w:p>
    <w:p w14:paraId="212D034A">
      <w:pPr>
        <w:spacing w:before="25" w:line="228" w:lineRule="auto"/>
        <w:ind w:left="401"/>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0737C5B2">
      <w:pPr>
        <w:spacing w:line="228" w:lineRule="auto"/>
        <w:rPr>
          <w:rFonts w:ascii="宋体" w:hAnsi="宋体" w:eastAsia="宋体" w:cs="宋体"/>
          <w:sz w:val="20"/>
          <w:szCs w:val="20"/>
        </w:rPr>
        <w:sectPr>
          <w:footerReference r:id="rId42" w:type="default"/>
          <w:pgSz w:w="11906" w:h="16839"/>
          <w:pgMar w:top="1431" w:right="1199" w:bottom="1199" w:left="1481" w:header="0" w:footer="966" w:gutter="0"/>
          <w:cols w:space="720" w:num="1"/>
        </w:sectPr>
      </w:pPr>
    </w:p>
    <w:p w14:paraId="38B4702E">
      <w:pPr>
        <w:spacing w:before="317" w:line="220" w:lineRule="auto"/>
        <w:ind w:left="3243"/>
        <w:outlineLvl w:val="2"/>
        <w:rPr>
          <w:rFonts w:ascii="宋体" w:hAnsi="宋体" w:eastAsia="宋体" w:cs="宋体"/>
          <w:sz w:val="24"/>
          <w:szCs w:val="24"/>
        </w:rPr>
      </w:pPr>
      <w:bookmarkStart w:id="29" w:name="bookmark26"/>
      <w:bookmarkEnd w:id="29"/>
      <w:r>
        <w:rPr>
          <w:rFonts w:ascii="宋体" w:hAnsi="宋体" w:eastAsia="宋体" w:cs="宋体"/>
          <w:spacing w:val="-3"/>
          <w:sz w:val="24"/>
          <w:szCs w:val="24"/>
        </w:rPr>
        <w:t>（二）项目实施方案</w:t>
      </w:r>
    </w:p>
    <w:p w14:paraId="2879E1D6">
      <w:pPr>
        <w:pStyle w:val="2"/>
        <w:spacing w:line="264" w:lineRule="auto"/>
      </w:pPr>
    </w:p>
    <w:p w14:paraId="4DAC0025">
      <w:pPr>
        <w:pStyle w:val="2"/>
        <w:spacing w:line="265" w:lineRule="auto"/>
      </w:pPr>
    </w:p>
    <w:p w14:paraId="4F7AD41F">
      <w:pPr>
        <w:pStyle w:val="2"/>
        <w:spacing w:line="265" w:lineRule="auto"/>
      </w:pPr>
    </w:p>
    <w:p w14:paraId="6C453008">
      <w:pPr>
        <w:spacing w:before="65" w:line="228" w:lineRule="auto"/>
        <w:ind w:left="111"/>
        <w:rPr>
          <w:rFonts w:ascii="宋体" w:hAnsi="宋体" w:eastAsia="宋体" w:cs="宋体"/>
          <w:sz w:val="20"/>
          <w:szCs w:val="20"/>
        </w:rPr>
      </w:pPr>
      <w:r>
        <w:rPr>
          <w:rFonts w:ascii="宋体" w:hAnsi="宋体" w:eastAsia="宋体" w:cs="宋体"/>
          <w:spacing w:val="7"/>
          <w:sz w:val="20"/>
          <w:szCs w:val="20"/>
        </w:rPr>
        <w:t>包括但不限于：</w:t>
      </w:r>
    </w:p>
    <w:p w14:paraId="0AFB9988">
      <w:pPr>
        <w:spacing w:before="254" w:line="227" w:lineRule="auto"/>
        <w:ind w:left="126"/>
        <w:rPr>
          <w:rFonts w:ascii="宋体" w:hAnsi="宋体" w:eastAsia="宋体" w:cs="宋体"/>
          <w:sz w:val="20"/>
          <w:szCs w:val="20"/>
        </w:rPr>
      </w:pPr>
      <w:r>
        <w:rPr>
          <w:rFonts w:ascii="宋体" w:hAnsi="宋体" w:eastAsia="宋体" w:cs="宋体"/>
          <w:spacing w:val="7"/>
          <w:sz w:val="20"/>
          <w:szCs w:val="20"/>
        </w:rPr>
        <w:t>1、交货（服务、施工）方案；</w:t>
      </w:r>
    </w:p>
    <w:p w14:paraId="7FC95E37">
      <w:pPr>
        <w:spacing w:before="253" w:line="228" w:lineRule="auto"/>
        <w:ind w:left="113"/>
        <w:rPr>
          <w:rFonts w:ascii="宋体" w:hAnsi="宋体" w:eastAsia="宋体" w:cs="宋体"/>
          <w:sz w:val="20"/>
          <w:szCs w:val="20"/>
        </w:rPr>
      </w:pPr>
      <w:r>
        <w:rPr>
          <w:rFonts w:ascii="宋体" w:hAnsi="宋体" w:eastAsia="宋体" w:cs="宋体"/>
          <w:spacing w:val="7"/>
          <w:sz w:val="20"/>
          <w:szCs w:val="20"/>
        </w:rPr>
        <w:t>2、人员配备方案；</w:t>
      </w:r>
    </w:p>
    <w:p w14:paraId="15E21BB0">
      <w:pPr>
        <w:spacing w:before="251" w:line="228" w:lineRule="auto"/>
        <w:ind w:left="115"/>
        <w:rPr>
          <w:rFonts w:ascii="宋体" w:hAnsi="宋体" w:eastAsia="宋体" w:cs="宋体"/>
          <w:sz w:val="20"/>
          <w:szCs w:val="20"/>
        </w:rPr>
      </w:pPr>
      <w:r>
        <w:rPr>
          <w:rFonts w:ascii="宋体" w:hAnsi="宋体" w:eastAsia="宋体" w:cs="宋体"/>
          <w:spacing w:val="7"/>
          <w:sz w:val="20"/>
          <w:szCs w:val="20"/>
        </w:rPr>
        <w:t>3、产品验收标准和验收方法；</w:t>
      </w:r>
    </w:p>
    <w:p w14:paraId="5C8C8277">
      <w:pPr>
        <w:pStyle w:val="2"/>
        <w:spacing w:line="270" w:lineRule="auto"/>
      </w:pPr>
    </w:p>
    <w:p w14:paraId="25B97255">
      <w:pPr>
        <w:pStyle w:val="2"/>
        <w:spacing w:line="270" w:lineRule="auto"/>
      </w:pPr>
    </w:p>
    <w:p w14:paraId="10BF3DDC">
      <w:pPr>
        <w:pStyle w:val="2"/>
        <w:spacing w:line="270" w:lineRule="auto"/>
      </w:pPr>
    </w:p>
    <w:p w14:paraId="12E4663C">
      <w:pPr>
        <w:pStyle w:val="2"/>
        <w:spacing w:line="271" w:lineRule="auto"/>
      </w:pPr>
    </w:p>
    <w:p w14:paraId="377CFDFB">
      <w:pPr>
        <w:pStyle w:val="2"/>
        <w:spacing w:line="271" w:lineRule="auto"/>
      </w:pPr>
    </w:p>
    <w:p w14:paraId="431299EA">
      <w:pPr>
        <w:spacing w:before="65" w:line="227" w:lineRule="auto"/>
        <w:ind w:left="60"/>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0D60ADA1">
      <w:pPr>
        <w:spacing w:before="28" w:line="227" w:lineRule="auto"/>
        <w:ind w:left="61"/>
        <w:rPr>
          <w:rFonts w:ascii="宋体" w:hAnsi="宋体" w:eastAsia="宋体" w:cs="宋体"/>
          <w:sz w:val="20"/>
          <w:szCs w:val="20"/>
        </w:rPr>
      </w:pPr>
      <w:r>
        <w:rPr>
          <w:rFonts w:ascii="宋体" w:hAnsi="宋体" w:eastAsia="宋体" w:cs="宋体"/>
          <w:spacing w:val="8"/>
          <w:sz w:val="20"/>
          <w:szCs w:val="20"/>
        </w:rPr>
        <w:t>法定代表人（负责人）或授权代表:</w:t>
      </w:r>
      <w:r>
        <w:rPr>
          <w:rFonts w:ascii="宋体" w:hAnsi="宋体" w:eastAsia="宋体" w:cs="宋体"/>
          <w:spacing w:val="8"/>
          <w:sz w:val="20"/>
          <w:szCs w:val="20"/>
          <w:u w:val="single" w:color="auto"/>
        </w:rPr>
        <w:t xml:space="preserve">    （电子签章）</w:t>
      </w:r>
      <w:r>
        <w:rPr>
          <w:rFonts w:ascii="宋体" w:hAnsi="宋体" w:eastAsia="宋体" w:cs="宋体"/>
          <w:spacing w:val="1"/>
          <w:sz w:val="20"/>
          <w:szCs w:val="20"/>
          <w:u w:val="single" w:color="auto"/>
        </w:rPr>
        <w:t xml:space="preserve">     </w:t>
      </w:r>
    </w:p>
    <w:p w14:paraId="47419F59">
      <w:pPr>
        <w:spacing w:before="25" w:line="228" w:lineRule="auto"/>
        <w:ind w:left="96"/>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12BF10DE">
      <w:pPr>
        <w:spacing w:line="228" w:lineRule="auto"/>
        <w:rPr>
          <w:rFonts w:ascii="宋体" w:hAnsi="宋体" w:eastAsia="宋体" w:cs="宋体"/>
          <w:sz w:val="20"/>
          <w:szCs w:val="20"/>
        </w:rPr>
        <w:sectPr>
          <w:footerReference r:id="rId43" w:type="default"/>
          <w:pgSz w:w="11906" w:h="16839"/>
          <w:pgMar w:top="1431" w:right="1785" w:bottom="1199" w:left="1785" w:header="0" w:footer="966" w:gutter="0"/>
          <w:cols w:space="720" w:num="1"/>
        </w:sectPr>
      </w:pPr>
    </w:p>
    <w:p w14:paraId="10F1397E">
      <w:pPr>
        <w:spacing w:before="317" w:line="219" w:lineRule="auto"/>
        <w:ind w:left="3201"/>
        <w:outlineLvl w:val="2"/>
        <w:rPr>
          <w:rFonts w:ascii="宋体" w:hAnsi="宋体" w:eastAsia="宋体" w:cs="宋体"/>
          <w:sz w:val="24"/>
          <w:szCs w:val="24"/>
        </w:rPr>
      </w:pPr>
      <w:bookmarkStart w:id="30" w:name="bookmark27"/>
      <w:bookmarkEnd w:id="30"/>
      <w:r>
        <w:rPr>
          <w:rFonts w:ascii="宋体" w:hAnsi="宋体" w:eastAsia="宋体" w:cs="宋体"/>
          <w:spacing w:val="-2"/>
          <w:sz w:val="24"/>
          <w:szCs w:val="24"/>
        </w:rPr>
        <w:t>（三）服务承诺和保障措施</w:t>
      </w:r>
    </w:p>
    <w:p w14:paraId="6EFF7470">
      <w:pPr>
        <w:pStyle w:val="2"/>
        <w:spacing w:line="382" w:lineRule="auto"/>
      </w:pPr>
    </w:p>
    <w:p w14:paraId="312B294B">
      <w:pPr>
        <w:spacing w:before="65" w:line="227" w:lineRule="auto"/>
        <w:ind w:left="8"/>
        <w:rPr>
          <w:rFonts w:ascii="宋体" w:hAnsi="宋体" w:eastAsia="宋体" w:cs="宋体"/>
          <w:sz w:val="20"/>
          <w:szCs w:val="20"/>
        </w:rPr>
      </w:pPr>
      <w:r>
        <w:rPr>
          <w:rFonts w:ascii="宋体" w:hAnsi="宋体" w:eastAsia="宋体" w:cs="宋体"/>
          <w:spacing w:val="9"/>
          <w:sz w:val="20"/>
          <w:szCs w:val="20"/>
        </w:rPr>
        <w:t>采购项目名称：</w:t>
      </w:r>
      <w:r>
        <w:rPr>
          <w:rFonts w:ascii="宋体" w:hAnsi="宋体" w:eastAsia="宋体" w:cs="宋体"/>
          <w:sz w:val="20"/>
          <w:szCs w:val="20"/>
          <w:u w:val="single" w:color="auto"/>
        </w:rPr>
        <w:t xml:space="preserve">                                  </w:t>
      </w:r>
    </w:p>
    <w:p w14:paraId="0FDBAA2A">
      <w:pPr>
        <w:spacing w:before="25" w:line="227" w:lineRule="auto"/>
        <w:ind w:left="8"/>
        <w:rPr>
          <w:rFonts w:ascii="宋体" w:hAnsi="宋体" w:eastAsia="宋体" w:cs="宋体"/>
          <w:sz w:val="20"/>
          <w:szCs w:val="20"/>
        </w:rPr>
      </w:pPr>
      <w:r>
        <w:rPr>
          <w:rFonts w:ascii="宋体" w:hAnsi="宋体" w:eastAsia="宋体" w:cs="宋体"/>
          <w:spacing w:val="6"/>
          <w:sz w:val="20"/>
          <w:szCs w:val="20"/>
        </w:rPr>
        <w:t>采购项目编号：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第</w:t>
      </w:r>
      <w:r>
        <w:rPr>
          <w:rFonts w:ascii="宋体" w:hAnsi="宋体" w:eastAsia="宋体" w:cs="宋体"/>
          <w:spacing w:val="-91"/>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包</w:t>
      </w:r>
    </w:p>
    <w:p w14:paraId="58C7420A">
      <w:pPr>
        <w:spacing w:before="298" w:line="227" w:lineRule="auto"/>
        <w:ind w:left="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（采购人名称</w:t>
      </w:r>
      <w:r>
        <w:rPr>
          <w:rFonts w:ascii="宋体" w:hAnsi="宋体" w:eastAsia="宋体" w:cs="宋体"/>
          <w:spacing w:val="4"/>
          <w:sz w:val="20"/>
          <w:szCs w:val="20"/>
          <w:u w:val="single" w:color="auto"/>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p>
    <w:p w14:paraId="147600F7">
      <w:pPr>
        <w:pStyle w:val="2"/>
        <w:tabs>
          <w:tab w:val="left" w:pos="8399"/>
        </w:tabs>
        <w:spacing w:before="33"/>
        <w:ind w:left="525"/>
      </w:pPr>
      <w:r>
        <w:rPr>
          <w:u w:val="single" w:color="auto"/>
        </w:rPr>
        <w:tab/>
      </w:r>
    </w:p>
    <w:p w14:paraId="430AE2FE">
      <w:pPr>
        <w:spacing w:before="223" w:line="826" w:lineRule="exact"/>
      </w:pPr>
      <w:r>
        <w:rPr>
          <w:position w:val="-16"/>
        </w:rPr>
        <w:pict>
          <v:shape id="_x0000_s1028" o:spid="_x0000_s1028" style="height:41.3pt;width:409.65pt;" filled="f" stroked="t" coordsize="8192,825" path="m0,4l8192,4m0,276l8192,276m0,547l8192,547m0,820l8192,820e">
            <v:fill on="f" focussize="0,0"/>
            <v:stroke weight="0.48pt" color="#000000" miterlimit="2" joinstyle="bevel"/>
            <v:imagedata o:title=""/>
            <o:lock v:ext="edit"/>
            <w10:wrap type="none"/>
            <w10:anchorlock/>
          </v:shape>
        </w:pict>
      </w:r>
    </w:p>
    <w:p w14:paraId="11EB0B30">
      <w:pPr>
        <w:tabs>
          <w:tab w:val="left" w:pos="4198"/>
        </w:tabs>
        <w:spacing w:before="199"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14:paraId="787E1D5A">
      <w:pPr>
        <w:spacing w:before="74" w:line="229" w:lineRule="auto"/>
        <w:ind w:left="11"/>
        <w:rPr>
          <w:rFonts w:ascii="宋体" w:hAnsi="宋体" w:eastAsia="宋体" w:cs="宋体"/>
          <w:sz w:val="20"/>
          <w:szCs w:val="20"/>
        </w:rPr>
      </w:pPr>
      <w:r>
        <w:rPr>
          <w:rFonts w:ascii="宋体" w:hAnsi="宋体" w:eastAsia="宋体" w:cs="宋体"/>
          <w:b/>
          <w:bCs/>
          <w:spacing w:val="1"/>
          <w:sz w:val="20"/>
          <w:szCs w:val="20"/>
        </w:rPr>
        <w:t>备注：</w:t>
      </w:r>
    </w:p>
    <w:p w14:paraId="4AAB96DA">
      <w:pPr>
        <w:spacing w:before="22" w:line="239" w:lineRule="auto"/>
        <w:ind w:left="18" w:right="2" w:firstLine="425"/>
        <w:rPr>
          <w:rFonts w:ascii="宋体" w:hAnsi="宋体" w:eastAsia="宋体" w:cs="宋体"/>
          <w:sz w:val="20"/>
          <w:szCs w:val="20"/>
        </w:rPr>
      </w:pPr>
      <w:r>
        <w:rPr>
          <w:rFonts w:ascii="宋体" w:hAnsi="宋体" w:eastAsia="宋体" w:cs="宋体"/>
          <w:spacing w:val="7"/>
          <w:sz w:val="20"/>
          <w:szCs w:val="20"/>
        </w:rPr>
        <w:t>1、供应商应按询价文件要求，说明响应产品的保修时间、保修期内的保修内容</w:t>
      </w:r>
      <w:r>
        <w:rPr>
          <w:rFonts w:ascii="宋体" w:hAnsi="宋体" w:eastAsia="宋体" w:cs="宋体"/>
          <w:spacing w:val="6"/>
          <w:sz w:val="20"/>
          <w:szCs w:val="20"/>
        </w:rPr>
        <w:t>与范围、维修响应</w:t>
      </w:r>
      <w:r>
        <w:rPr>
          <w:rFonts w:ascii="宋体" w:hAnsi="宋体" w:eastAsia="宋体" w:cs="宋体"/>
          <w:sz w:val="20"/>
          <w:szCs w:val="20"/>
        </w:rPr>
        <w:t xml:space="preserve"> </w:t>
      </w:r>
      <w:r>
        <w:rPr>
          <w:rFonts w:ascii="宋体" w:hAnsi="宋体" w:eastAsia="宋体" w:cs="宋体"/>
          <w:spacing w:val="8"/>
          <w:sz w:val="20"/>
          <w:szCs w:val="20"/>
        </w:rPr>
        <w:t>时间等（应当尽可能提供相关材料予以佐证）。</w:t>
      </w:r>
    </w:p>
    <w:p w14:paraId="0CBD187C">
      <w:pPr>
        <w:spacing w:before="28" w:line="239" w:lineRule="auto"/>
        <w:ind w:left="13" w:firstLine="418"/>
        <w:rPr>
          <w:rFonts w:ascii="宋体" w:hAnsi="宋体" w:eastAsia="宋体" w:cs="宋体"/>
          <w:sz w:val="20"/>
          <w:szCs w:val="20"/>
        </w:rPr>
      </w:pPr>
      <w:r>
        <w:rPr>
          <w:rFonts w:ascii="宋体" w:hAnsi="宋体" w:eastAsia="宋体" w:cs="宋体"/>
          <w:spacing w:val="7"/>
          <w:sz w:val="20"/>
          <w:szCs w:val="20"/>
        </w:rPr>
        <w:t xml:space="preserve">2、供应商应按询价文件要求，说明培训内容及培训的时间、地点、目标、培训人数、收费标准和 </w:t>
      </w:r>
      <w:r>
        <w:rPr>
          <w:rFonts w:ascii="宋体" w:hAnsi="宋体" w:eastAsia="宋体" w:cs="宋体"/>
          <w:spacing w:val="1"/>
          <w:sz w:val="20"/>
          <w:szCs w:val="20"/>
        </w:rPr>
        <w:t>办法。</w:t>
      </w:r>
    </w:p>
    <w:p w14:paraId="4D9B7F96">
      <w:pPr>
        <w:spacing w:before="26" w:line="228" w:lineRule="auto"/>
        <w:ind w:left="433"/>
        <w:rPr>
          <w:rFonts w:ascii="宋体" w:hAnsi="宋体" w:eastAsia="宋体" w:cs="宋体"/>
          <w:sz w:val="20"/>
          <w:szCs w:val="20"/>
        </w:rPr>
      </w:pPr>
      <w:r>
        <w:rPr>
          <w:rFonts w:ascii="宋体" w:hAnsi="宋体" w:eastAsia="宋体" w:cs="宋体"/>
          <w:spacing w:val="8"/>
          <w:sz w:val="20"/>
          <w:szCs w:val="20"/>
        </w:rPr>
        <w:t>3、其他有利于用户的服务承诺。</w:t>
      </w:r>
    </w:p>
    <w:p w14:paraId="7C430BCB">
      <w:pPr>
        <w:spacing w:before="298" w:line="227" w:lineRule="auto"/>
        <w:ind w:left="379"/>
        <w:rPr>
          <w:rFonts w:ascii="宋体" w:hAnsi="宋体" w:eastAsia="宋体" w:cs="宋体"/>
          <w:sz w:val="20"/>
          <w:szCs w:val="20"/>
        </w:rPr>
      </w:pPr>
      <w:r>
        <w:rPr>
          <w:rFonts w:ascii="宋体" w:hAnsi="宋体" w:eastAsia="宋体" w:cs="宋体"/>
          <w:spacing w:val="9"/>
          <w:sz w:val="20"/>
          <w:szCs w:val="20"/>
        </w:rPr>
        <w:t>法定代表人（负责人</w:t>
      </w:r>
      <w:r>
        <w:rPr>
          <w:rFonts w:ascii="宋体" w:hAnsi="宋体" w:eastAsia="宋体" w:cs="宋体"/>
          <w:spacing w:val="-2"/>
          <w:sz w:val="20"/>
          <w:szCs w:val="20"/>
        </w:rPr>
        <w:t>）：</w:t>
      </w:r>
      <w:r>
        <w:rPr>
          <w:rFonts w:ascii="宋体" w:hAnsi="宋体" w:eastAsia="宋体" w:cs="宋体"/>
          <w:spacing w:val="10"/>
          <w:sz w:val="20"/>
          <w:szCs w:val="20"/>
        </w:rPr>
        <w:t xml:space="preserve">   </w:t>
      </w:r>
      <w:r>
        <w:rPr>
          <w:rFonts w:ascii="宋体" w:hAnsi="宋体" w:eastAsia="宋体" w:cs="宋体"/>
          <w:spacing w:val="-2"/>
          <w:sz w:val="20"/>
          <w:szCs w:val="20"/>
        </w:rPr>
        <w:t>（</w:t>
      </w:r>
      <w:r>
        <w:rPr>
          <w:rFonts w:ascii="宋体" w:hAnsi="宋体" w:eastAsia="宋体" w:cs="宋体"/>
          <w:spacing w:val="9"/>
          <w:sz w:val="20"/>
          <w:szCs w:val="20"/>
        </w:rPr>
        <w:t>电子签章）      样品</w:t>
      </w:r>
    </w:p>
    <w:p w14:paraId="26748192">
      <w:pPr>
        <w:spacing w:before="299" w:line="227" w:lineRule="auto"/>
        <w:ind w:left="377"/>
        <w:rPr>
          <w:rFonts w:ascii="宋体" w:hAnsi="宋体" w:eastAsia="宋体" w:cs="宋体"/>
          <w:sz w:val="20"/>
          <w:szCs w:val="20"/>
        </w:rPr>
      </w:pPr>
      <w:r>
        <w:rPr>
          <w:rFonts w:ascii="宋体" w:hAnsi="宋体" w:eastAsia="宋体" w:cs="宋体"/>
          <w:spacing w:val="11"/>
          <w:sz w:val="20"/>
          <w:szCs w:val="20"/>
        </w:rPr>
        <w:t>授权代表</w:t>
      </w:r>
      <w:r>
        <w:rPr>
          <w:rFonts w:ascii="宋体" w:hAnsi="宋体" w:eastAsia="宋体" w:cs="宋体"/>
          <w:spacing w:val="-13"/>
          <w:sz w:val="20"/>
          <w:szCs w:val="20"/>
        </w:rPr>
        <w:t>：</w:t>
      </w:r>
      <w:r>
        <w:rPr>
          <w:rFonts w:ascii="宋体" w:hAnsi="宋体" w:eastAsia="宋体" w:cs="宋体"/>
          <w:spacing w:val="8"/>
          <w:sz w:val="20"/>
          <w:szCs w:val="20"/>
        </w:rPr>
        <w:t xml:space="preserve">     </w:t>
      </w:r>
      <w:r>
        <w:rPr>
          <w:rFonts w:ascii="宋体" w:hAnsi="宋体" w:eastAsia="宋体" w:cs="宋体"/>
          <w:spacing w:val="-13"/>
          <w:sz w:val="20"/>
          <w:szCs w:val="20"/>
        </w:rPr>
        <w:t>（</w:t>
      </w:r>
      <w:r>
        <w:rPr>
          <w:rFonts w:ascii="宋体" w:hAnsi="宋体" w:eastAsia="宋体" w:cs="宋体"/>
          <w:spacing w:val="11"/>
          <w:sz w:val="20"/>
          <w:szCs w:val="20"/>
        </w:rPr>
        <w:t>电子签章）</w:t>
      </w:r>
    </w:p>
    <w:p w14:paraId="7E662FE8">
      <w:pPr>
        <w:spacing w:before="299" w:line="227" w:lineRule="auto"/>
        <w:ind w:left="378"/>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10"/>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4A718B4D">
      <w:pPr>
        <w:spacing w:before="299" w:line="228" w:lineRule="auto"/>
        <w:ind w:left="414"/>
        <w:rPr>
          <w:rFonts w:ascii="宋体" w:hAnsi="宋体" w:eastAsia="宋体" w:cs="宋体"/>
          <w:sz w:val="20"/>
          <w:szCs w:val="20"/>
        </w:rPr>
      </w:pPr>
      <w:r>
        <w:rPr>
          <w:rFonts w:ascii="宋体" w:hAnsi="宋体" w:eastAsia="宋体" w:cs="宋体"/>
          <w:spacing w:val="-3"/>
          <w:sz w:val="20"/>
          <w:szCs w:val="20"/>
        </w:rPr>
        <w:t>日</w:t>
      </w:r>
      <w:r>
        <w:rPr>
          <w:rFonts w:ascii="宋体" w:hAnsi="宋体" w:eastAsia="宋体" w:cs="宋体"/>
          <w:spacing w:val="7"/>
          <w:sz w:val="20"/>
          <w:szCs w:val="20"/>
        </w:rPr>
        <w:t xml:space="preserve">      </w:t>
      </w:r>
      <w:r>
        <w:rPr>
          <w:rFonts w:ascii="宋体" w:hAnsi="宋体" w:eastAsia="宋体" w:cs="宋体"/>
          <w:spacing w:val="-3"/>
          <w:sz w:val="20"/>
          <w:szCs w:val="20"/>
        </w:rPr>
        <w:t>期：20</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5D5DAB84">
      <w:pPr>
        <w:spacing w:line="228" w:lineRule="auto"/>
        <w:rPr>
          <w:rFonts w:ascii="宋体" w:hAnsi="宋体" w:eastAsia="宋体" w:cs="宋体"/>
          <w:sz w:val="20"/>
          <w:szCs w:val="20"/>
        </w:rPr>
        <w:sectPr>
          <w:footerReference r:id="rId44" w:type="default"/>
          <w:pgSz w:w="11906" w:h="16839"/>
          <w:pgMar w:top="1431" w:right="1197" w:bottom="1199" w:left="1468" w:header="0" w:footer="964" w:gutter="0"/>
          <w:cols w:space="720" w:num="1"/>
        </w:sectPr>
      </w:pPr>
    </w:p>
    <w:p w14:paraId="0519B6A5">
      <w:pPr>
        <w:spacing w:before="316" w:line="219" w:lineRule="auto"/>
        <w:ind w:left="672"/>
        <w:outlineLvl w:val="2"/>
        <w:rPr>
          <w:rFonts w:ascii="宋体" w:hAnsi="宋体" w:eastAsia="宋体" w:cs="宋体"/>
          <w:sz w:val="24"/>
          <w:szCs w:val="24"/>
        </w:rPr>
      </w:pPr>
      <w:bookmarkStart w:id="31" w:name="bookmark28"/>
      <w:bookmarkEnd w:id="31"/>
      <w:r>
        <w:rPr>
          <w:rFonts w:ascii="宋体" w:hAnsi="宋体" w:eastAsia="宋体" w:cs="宋体"/>
          <w:spacing w:val="-1"/>
          <w:sz w:val="24"/>
          <w:szCs w:val="24"/>
        </w:rPr>
        <w:t>（四）供应商（产品制造商）设立的能为本项目提供售后服务的机构网点清单</w:t>
      </w:r>
    </w:p>
    <w:p w14:paraId="26491564">
      <w:pPr>
        <w:pStyle w:val="2"/>
        <w:spacing w:line="299" w:lineRule="auto"/>
      </w:pPr>
    </w:p>
    <w:p w14:paraId="6F230DF7">
      <w:pPr>
        <w:spacing w:before="65" w:line="227" w:lineRule="auto"/>
        <w:ind w:left="118"/>
        <w:rPr>
          <w:rFonts w:ascii="宋体" w:hAnsi="宋体" w:eastAsia="宋体" w:cs="宋体"/>
          <w:sz w:val="20"/>
          <w:szCs w:val="20"/>
        </w:rPr>
      </w:pPr>
      <w:r>
        <w:rPr>
          <w:rFonts w:ascii="宋体" w:hAnsi="宋体" w:eastAsia="宋体" w:cs="宋体"/>
          <w:spacing w:val="9"/>
          <w:sz w:val="20"/>
          <w:szCs w:val="20"/>
        </w:rPr>
        <w:t>采购项目名称：</w:t>
      </w:r>
      <w:r>
        <w:rPr>
          <w:rFonts w:ascii="宋体" w:hAnsi="宋体" w:eastAsia="宋体" w:cs="宋体"/>
          <w:sz w:val="20"/>
          <w:szCs w:val="20"/>
          <w:u w:val="single" w:color="auto"/>
        </w:rPr>
        <w:t xml:space="preserve">                                                 </w:t>
      </w:r>
    </w:p>
    <w:p w14:paraId="735E64A0">
      <w:pPr>
        <w:spacing w:before="253" w:line="227" w:lineRule="auto"/>
        <w:ind w:left="118"/>
        <w:rPr>
          <w:rFonts w:ascii="宋体" w:hAnsi="宋体" w:eastAsia="宋体" w:cs="宋体"/>
          <w:sz w:val="20"/>
          <w:szCs w:val="20"/>
        </w:rPr>
      </w:pPr>
      <w:r>
        <w:rPr>
          <w:rFonts w:ascii="宋体" w:hAnsi="宋体" w:eastAsia="宋体" w:cs="宋体"/>
          <w:spacing w:val="6"/>
          <w:sz w:val="20"/>
          <w:szCs w:val="20"/>
        </w:rPr>
        <w:t>采购项目编号：</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包号</w:t>
      </w:r>
      <w:r>
        <w:rPr>
          <w:rFonts w:ascii="宋体" w:hAnsi="宋体" w:eastAsia="宋体" w:cs="宋体"/>
          <w:spacing w:val="5"/>
          <w:sz w:val="20"/>
          <w:szCs w:val="20"/>
        </w:rPr>
        <w:t>：第</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包</w:t>
      </w:r>
    </w:p>
    <w:p w14:paraId="499B1F79">
      <w:pPr>
        <w:spacing w:line="34" w:lineRule="exact"/>
      </w:pPr>
    </w:p>
    <w:tbl>
      <w:tblPr>
        <w:tblStyle w:val="5"/>
        <w:tblW w:w="95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095"/>
        <w:gridCol w:w="1980"/>
        <w:gridCol w:w="1328"/>
        <w:gridCol w:w="1531"/>
        <w:gridCol w:w="1782"/>
      </w:tblGrid>
      <w:tr w14:paraId="5C04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49" w:type="dxa"/>
            <w:vAlign w:val="top"/>
          </w:tcPr>
          <w:p w14:paraId="4B2B2178">
            <w:pPr>
              <w:pStyle w:val="6"/>
              <w:spacing w:before="225" w:line="229" w:lineRule="auto"/>
              <w:ind w:left="217"/>
              <w:rPr>
                <w:sz w:val="20"/>
                <w:szCs w:val="20"/>
              </w:rPr>
            </w:pPr>
            <w:r>
              <w:rPr>
                <w:b/>
                <w:bCs/>
                <w:spacing w:val="4"/>
                <w:sz w:val="20"/>
                <w:szCs w:val="20"/>
              </w:rPr>
              <w:t>序号</w:t>
            </w:r>
          </w:p>
        </w:tc>
        <w:tc>
          <w:tcPr>
            <w:tcW w:w="2095" w:type="dxa"/>
            <w:vAlign w:val="top"/>
          </w:tcPr>
          <w:p w14:paraId="54D727A0">
            <w:pPr>
              <w:pStyle w:val="6"/>
              <w:spacing w:before="225" w:line="227" w:lineRule="auto"/>
              <w:ind w:left="628"/>
              <w:rPr>
                <w:sz w:val="20"/>
                <w:szCs w:val="20"/>
              </w:rPr>
            </w:pPr>
            <w:r>
              <w:rPr>
                <w:b/>
                <w:bCs/>
                <w:spacing w:val="6"/>
                <w:sz w:val="20"/>
                <w:szCs w:val="20"/>
              </w:rPr>
              <w:t>机构名称</w:t>
            </w:r>
          </w:p>
        </w:tc>
        <w:tc>
          <w:tcPr>
            <w:tcW w:w="1980" w:type="dxa"/>
            <w:vAlign w:val="top"/>
          </w:tcPr>
          <w:p w14:paraId="150C89FC">
            <w:pPr>
              <w:pStyle w:val="6"/>
              <w:spacing w:before="225" w:line="228" w:lineRule="auto"/>
              <w:ind w:left="679"/>
              <w:rPr>
                <w:sz w:val="20"/>
                <w:szCs w:val="20"/>
              </w:rPr>
            </w:pPr>
            <w:r>
              <w:rPr>
                <w:b/>
                <w:bCs/>
                <w:spacing w:val="5"/>
                <w:sz w:val="20"/>
                <w:szCs w:val="20"/>
              </w:rPr>
              <w:t>所在地</w:t>
            </w:r>
          </w:p>
        </w:tc>
        <w:tc>
          <w:tcPr>
            <w:tcW w:w="1328" w:type="dxa"/>
            <w:vAlign w:val="top"/>
          </w:tcPr>
          <w:p w14:paraId="2A7CFE0D">
            <w:pPr>
              <w:pStyle w:val="6"/>
              <w:spacing w:before="225" w:line="230" w:lineRule="auto"/>
              <w:ind w:left="353"/>
              <w:rPr>
                <w:sz w:val="20"/>
                <w:szCs w:val="20"/>
              </w:rPr>
            </w:pPr>
            <w:r>
              <w:rPr>
                <w:b/>
                <w:bCs/>
                <w:spacing w:val="5"/>
                <w:sz w:val="20"/>
                <w:szCs w:val="20"/>
              </w:rPr>
              <w:t>联系人</w:t>
            </w:r>
          </w:p>
        </w:tc>
        <w:tc>
          <w:tcPr>
            <w:tcW w:w="1531" w:type="dxa"/>
            <w:vAlign w:val="top"/>
          </w:tcPr>
          <w:p w14:paraId="0ACBE46C">
            <w:pPr>
              <w:pStyle w:val="6"/>
              <w:spacing w:before="225" w:line="230" w:lineRule="auto"/>
              <w:ind w:left="350"/>
              <w:rPr>
                <w:sz w:val="20"/>
                <w:szCs w:val="20"/>
              </w:rPr>
            </w:pPr>
            <w:r>
              <w:rPr>
                <w:b/>
                <w:bCs/>
                <w:spacing w:val="6"/>
                <w:sz w:val="20"/>
                <w:szCs w:val="20"/>
              </w:rPr>
              <w:t>联系电话</w:t>
            </w:r>
          </w:p>
        </w:tc>
        <w:tc>
          <w:tcPr>
            <w:tcW w:w="1782" w:type="dxa"/>
            <w:vAlign w:val="top"/>
          </w:tcPr>
          <w:p w14:paraId="14CE2DD9">
            <w:pPr>
              <w:pStyle w:val="6"/>
              <w:spacing w:before="225" w:line="228" w:lineRule="auto"/>
              <w:ind w:left="263"/>
              <w:rPr>
                <w:sz w:val="20"/>
                <w:szCs w:val="20"/>
              </w:rPr>
            </w:pPr>
            <w:r>
              <w:rPr>
                <w:b/>
                <w:bCs/>
                <w:spacing w:val="6"/>
                <w:sz w:val="20"/>
                <w:szCs w:val="20"/>
              </w:rPr>
              <w:t>售后人员数量</w:t>
            </w:r>
          </w:p>
        </w:tc>
      </w:tr>
      <w:tr w14:paraId="19C1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49" w:type="dxa"/>
            <w:vAlign w:val="top"/>
          </w:tcPr>
          <w:p w14:paraId="49B0E389">
            <w:pPr>
              <w:pStyle w:val="6"/>
              <w:spacing w:before="221" w:line="270" w:lineRule="exact"/>
              <w:ind w:left="391"/>
              <w:rPr>
                <w:sz w:val="20"/>
                <w:szCs w:val="20"/>
              </w:rPr>
            </w:pPr>
            <w:r>
              <w:rPr>
                <w:b/>
                <w:bCs/>
                <w:spacing w:val="-3"/>
                <w:position w:val="1"/>
                <w:sz w:val="20"/>
                <w:szCs w:val="20"/>
              </w:rPr>
              <w:t>1</w:t>
            </w:r>
          </w:p>
        </w:tc>
        <w:tc>
          <w:tcPr>
            <w:tcW w:w="2095" w:type="dxa"/>
            <w:vAlign w:val="top"/>
          </w:tcPr>
          <w:p w14:paraId="6DA3F4C1">
            <w:pPr>
              <w:rPr>
                <w:rFonts w:ascii="Arial"/>
                <w:sz w:val="21"/>
              </w:rPr>
            </w:pPr>
          </w:p>
        </w:tc>
        <w:tc>
          <w:tcPr>
            <w:tcW w:w="1980" w:type="dxa"/>
            <w:vAlign w:val="top"/>
          </w:tcPr>
          <w:p w14:paraId="4145CCF0">
            <w:pPr>
              <w:rPr>
                <w:rFonts w:ascii="Arial"/>
                <w:sz w:val="21"/>
              </w:rPr>
            </w:pPr>
          </w:p>
        </w:tc>
        <w:tc>
          <w:tcPr>
            <w:tcW w:w="1328" w:type="dxa"/>
            <w:vAlign w:val="top"/>
          </w:tcPr>
          <w:p w14:paraId="6FD6EB4E">
            <w:pPr>
              <w:rPr>
                <w:rFonts w:ascii="Arial"/>
                <w:sz w:val="21"/>
              </w:rPr>
            </w:pPr>
          </w:p>
        </w:tc>
        <w:tc>
          <w:tcPr>
            <w:tcW w:w="1531" w:type="dxa"/>
            <w:vAlign w:val="top"/>
          </w:tcPr>
          <w:p w14:paraId="1535560B">
            <w:pPr>
              <w:rPr>
                <w:rFonts w:ascii="Arial"/>
                <w:sz w:val="21"/>
              </w:rPr>
            </w:pPr>
          </w:p>
        </w:tc>
        <w:tc>
          <w:tcPr>
            <w:tcW w:w="1782" w:type="dxa"/>
            <w:vAlign w:val="top"/>
          </w:tcPr>
          <w:p w14:paraId="0F0125AE">
            <w:pPr>
              <w:rPr>
                <w:rFonts w:ascii="Arial"/>
                <w:sz w:val="21"/>
              </w:rPr>
            </w:pPr>
          </w:p>
        </w:tc>
      </w:tr>
      <w:tr w14:paraId="227C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49" w:type="dxa"/>
            <w:vAlign w:val="top"/>
          </w:tcPr>
          <w:p w14:paraId="678FBABD">
            <w:pPr>
              <w:pStyle w:val="6"/>
              <w:spacing w:before="223" w:line="270" w:lineRule="exact"/>
              <w:ind w:left="378"/>
              <w:rPr>
                <w:sz w:val="20"/>
                <w:szCs w:val="20"/>
              </w:rPr>
            </w:pPr>
            <w:r>
              <w:rPr>
                <w:b/>
                <w:bCs/>
                <w:spacing w:val="-3"/>
                <w:position w:val="1"/>
                <w:sz w:val="20"/>
                <w:szCs w:val="20"/>
              </w:rPr>
              <w:t>2</w:t>
            </w:r>
          </w:p>
        </w:tc>
        <w:tc>
          <w:tcPr>
            <w:tcW w:w="2095" w:type="dxa"/>
            <w:vAlign w:val="top"/>
          </w:tcPr>
          <w:p w14:paraId="42D445C7">
            <w:pPr>
              <w:rPr>
                <w:rFonts w:ascii="Arial"/>
                <w:sz w:val="21"/>
              </w:rPr>
            </w:pPr>
          </w:p>
        </w:tc>
        <w:tc>
          <w:tcPr>
            <w:tcW w:w="1980" w:type="dxa"/>
            <w:vAlign w:val="top"/>
          </w:tcPr>
          <w:p w14:paraId="24DB399B">
            <w:pPr>
              <w:rPr>
                <w:rFonts w:ascii="Arial"/>
                <w:sz w:val="21"/>
              </w:rPr>
            </w:pPr>
          </w:p>
        </w:tc>
        <w:tc>
          <w:tcPr>
            <w:tcW w:w="1328" w:type="dxa"/>
            <w:vAlign w:val="top"/>
          </w:tcPr>
          <w:p w14:paraId="06E0C1B7">
            <w:pPr>
              <w:rPr>
                <w:rFonts w:ascii="Arial"/>
                <w:sz w:val="21"/>
              </w:rPr>
            </w:pPr>
          </w:p>
        </w:tc>
        <w:tc>
          <w:tcPr>
            <w:tcW w:w="1531" w:type="dxa"/>
            <w:vAlign w:val="top"/>
          </w:tcPr>
          <w:p w14:paraId="37C2B462">
            <w:pPr>
              <w:rPr>
                <w:rFonts w:ascii="Arial"/>
                <w:sz w:val="21"/>
              </w:rPr>
            </w:pPr>
          </w:p>
        </w:tc>
        <w:tc>
          <w:tcPr>
            <w:tcW w:w="1782" w:type="dxa"/>
            <w:vAlign w:val="top"/>
          </w:tcPr>
          <w:p w14:paraId="7A0AAD67">
            <w:pPr>
              <w:rPr>
                <w:rFonts w:ascii="Arial"/>
                <w:sz w:val="21"/>
              </w:rPr>
            </w:pPr>
          </w:p>
        </w:tc>
      </w:tr>
      <w:tr w14:paraId="791B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49" w:type="dxa"/>
            <w:vAlign w:val="top"/>
          </w:tcPr>
          <w:p w14:paraId="799AAF5A">
            <w:pPr>
              <w:pStyle w:val="6"/>
              <w:spacing w:before="223" w:line="268" w:lineRule="exact"/>
              <w:ind w:left="380"/>
              <w:rPr>
                <w:sz w:val="20"/>
                <w:szCs w:val="20"/>
              </w:rPr>
            </w:pPr>
            <w:r>
              <w:rPr>
                <w:b/>
                <w:bCs/>
                <w:spacing w:val="-3"/>
                <w:position w:val="1"/>
                <w:sz w:val="20"/>
                <w:szCs w:val="20"/>
              </w:rPr>
              <w:t>3</w:t>
            </w:r>
          </w:p>
        </w:tc>
        <w:tc>
          <w:tcPr>
            <w:tcW w:w="2095" w:type="dxa"/>
            <w:vAlign w:val="top"/>
          </w:tcPr>
          <w:p w14:paraId="552D44B8">
            <w:pPr>
              <w:rPr>
                <w:rFonts w:ascii="Arial"/>
                <w:sz w:val="21"/>
              </w:rPr>
            </w:pPr>
          </w:p>
        </w:tc>
        <w:tc>
          <w:tcPr>
            <w:tcW w:w="1980" w:type="dxa"/>
            <w:vAlign w:val="top"/>
          </w:tcPr>
          <w:p w14:paraId="71B6D2A5">
            <w:pPr>
              <w:rPr>
                <w:rFonts w:ascii="Arial"/>
                <w:sz w:val="21"/>
              </w:rPr>
            </w:pPr>
          </w:p>
        </w:tc>
        <w:tc>
          <w:tcPr>
            <w:tcW w:w="1328" w:type="dxa"/>
            <w:vAlign w:val="top"/>
          </w:tcPr>
          <w:p w14:paraId="7F6CF479">
            <w:pPr>
              <w:rPr>
                <w:rFonts w:ascii="Arial"/>
                <w:sz w:val="21"/>
              </w:rPr>
            </w:pPr>
          </w:p>
        </w:tc>
        <w:tc>
          <w:tcPr>
            <w:tcW w:w="1531" w:type="dxa"/>
            <w:vAlign w:val="top"/>
          </w:tcPr>
          <w:p w14:paraId="0B5CE7F0">
            <w:pPr>
              <w:rPr>
                <w:rFonts w:ascii="Arial"/>
                <w:sz w:val="21"/>
              </w:rPr>
            </w:pPr>
          </w:p>
        </w:tc>
        <w:tc>
          <w:tcPr>
            <w:tcW w:w="1782" w:type="dxa"/>
            <w:vAlign w:val="top"/>
          </w:tcPr>
          <w:p w14:paraId="47D68A22">
            <w:pPr>
              <w:rPr>
                <w:rFonts w:ascii="Arial"/>
                <w:sz w:val="21"/>
              </w:rPr>
            </w:pPr>
          </w:p>
        </w:tc>
      </w:tr>
      <w:tr w14:paraId="6A50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49" w:type="dxa"/>
            <w:vAlign w:val="top"/>
          </w:tcPr>
          <w:p w14:paraId="30CA7DE3">
            <w:pPr>
              <w:pStyle w:val="6"/>
              <w:spacing w:before="225" w:line="269" w:lineRule="exact"/>
              <w:ind w:left="375"/>
              <w:rPr>
                <w:sz w:val="20"/>
                <w:szCs w:val="20"/>
              </w:rPr>
            </w:pPr>
            <w:r>
              <w:rPr>
                <w:b/>
                <w:bCs/>
                <w:spacing w:val="-3"/>
                <w:position w:val="1"/>
                <w:sz w:val="20"/>
                <w:szCs w:val="20"/>
              </w:rPr>
              <w:t>4</w:t>
            </w:r>
          </w:p>
        </w:tc>
        <w:tc>
          <w:tcPr>
            <w:tcW w:w="2095" w:type="dxa"/>
            <w:vAlign w:val="top"/>
          </w:tcPr>
          <w:p w14:paraId="33D0DD2A">
            <w:pPr>
              <w:rPr>
                <w:rFonts w:ascii="Arial"/>
                <w:sz w:val="21"/>
              </w:rPr>
            </w:pPr>
          </w:p>
        </w:tc>
        <w:tc>
          <w:tcPr>
            <w:tcW w:w="1980" w:type="dxa"/>
            <w:vAlign w:val="top"/>
          </w:tcPr>
          <w:p w14:paraId="6161F11B">
            <w:pPr>
              <w:rPr>
                <w:rFonts w:ascii="Arial"/>
                <w:sz w:val="21"/>
              </w:rPr>
            </w:pPr>
          </w:p>
        </w:tc>
        <w:tc>
          <w:tcPr>
            <w:tcW w:w="1328" w:type="dxa"/>
            <w:vAlign w:val="top"/>
          </w:tcPr>
          <w:p w14:paraId="113FEDA8">
            <w:pPr>
              <w:rPr>
                <w:rFonts w:ascii="Arial"/>
                <w:sz w:val="21"/>
              </w:rPr>
            </w:pPr>
          </w:p>
        </w:tc>
        <w:tc>
          <w:tcPr>
            <w:tcW w:w="1531" w:type="dxa"/>
            <w:vAlign w:val="top"/>
          </w:tcPr>
          <w:p w14:paraId="4B63E774">
            <w:pPr>
              <w:rPr>
                <w:rFonts w:ascii="Arial"/>
                <w:sz w:val="21"/>
              </w:rPr>
            </w:pPr>
          </w:p>
        </w:tc>
        <w:tc>
          <w:tcPr>
            <w:tcW w:w="1782" w:type="dxa"/>
            <w:vAlign w:val="top"/>
          </w:tcPr>
          <w:p w14:paraId="1A2E72DF">
            <w:pPr>
              <w:rPr>
                <w:rFonts w:ascii="Arial"/>
                <w:sz w:val="21"/>
              </w:rPr>
            </w:pPr>
          </w:p>
        </w:tc>
      </w:tr>
      <w:tr w14:paraId="492D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49" w:type="dxa"/>
            <w:vAlign w:val="top"/>
          </w:tcPr>
          <w:p w14:paraId="799BFAC0">
            <w:pPr>
              <w:pStyle w:val="6"/>
              <w:spacing w:before="225" w:line="268" w:lineRule="exact"/>
              <w:ind w:left="380"/>
              <w:rPr>
                <w:sz w:val="20"/>
                <w:szCs w:val="20"/>
              </w:rPr>
            </w:pPr>
            <w:r>
              <w:rPr>
                <w:b/>
                <w:bCs/>
                <w:spacing w:val="-3"/>
                <w:position w:val="1"/>
                <w:sz w:val="20"/>
                <w:szCs w:val="20"/>
              </w:rPr>
              <w:t>5</w:t>
            </w:r>
          </w:p>
        </w:tc>
        <w:tc>
          <w:tcPr>
            <w:tcW w:w="2095" w:type="dxa"/>
            <w:vAlign w:val="top"/>
          </w:tcPr>
          <w:p w14:paraId="205E79DC">
            <w:pPr>
              <w:rPr>
                <w:rFonts w:ascii="Arial"/>
                <w:sz w:val="21"/>
              </w:rPr>
            </w:pPr>
          </w:p>
        </w:tc>
        <w:tc>
          <w:tcPr>
            <w:tcW w:w="1980" w:type="dxa"/>
            <w:vAlign w:val="top"/>
          </w:tcPr>
          <w:p w14:paraId="7231BC53">
            <w:pPr>
              <w:rPr>
                <w:rFonts w:ascii="Arial"/>
                <w:sz w:val="21"/>
              </w:rPr>
            </w:pPr>
          </w:p>
        </w:tc>
        <w:tc>
          <w:tcPr>
            <w:tcW w:w="1328" w:type="dxa"/>
            <w:vAlign w:val="top"/>
          </w:tcPr>
          <w:p w14:paraId="4AEB08CB">
            <w:pPr>
              <w:rPr>
                <w:rFonts w:ascii="Arial"/>
                <w:sz w:val="21"/>
              </w:rPr>
            </w:pPr>
          </w:p>
        </w:tc>
        <w:tc>
          <w:tcPr>
            <w:tcW w:w="1531" w:type="dxa"/>
            <w:vAlign w:val="top"/>
          </w:tcPr>
          <w:p w14:paraId="5103EBF2">
            <w:pPr>
              <w:rPr>
                <w:rFonts w:ascii="Arial"/>
                <w:sz w:val="21"/>
              </w:rPr>
            </w:pPr>
          </w:p>
        </w:tc>
        <w:tc>
          <w:tcPr>
            <w:tcW w:w="1782" w:type="dxa"/>
            <w:vAlign w:val="top"/>
          </w:tcPr>
          <w:p w14:paraId="5FB7F301">
            <w:pPr>
              <w:rPr>
                <w:rFonts w:ascii="Arial"/>
                <w:sz w:val="21"/>
              </w:rPr>
            </w:pPr>
          </w:p>
        </w:tc>
      </w:tr>
      <w:tr w14:paraId="2822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49" w:type="dxa"/>
            <w:vAlign w:val="top"/>
          </w:tcPr>
          <w:p w14:paraId="6EA04009">
            <w:pPr>
              <w:pStyle w:val="6"/>
              <w:spacing w:before="226" w:line="268" w:lineRule="exact"/>
              <w:ind w:left="378"/>
              <w:rPr>
                <w:sz w:val="20"/>
                <w:szCs w:val="20"/>
              </w:rPr>
            </w:pPr>
            <w:r>
              <w:rPr>
                <w:b/>
                <w:bCs/>
                <w:spacing w:val="-3"/>
                <w:position w:val="1"/>
                <w:sz w:val="20"/>
                <w:szCs w:val="20"/>
              </w:rPr>
              <w:t>6</w:t>
            </w:r>
          </w:p>
        </w:tc>
        <w:tc>
          <w:tcPr>
            <w:tcW w:w="2095" w:type="dxa"/>
            <w:vAlign w:val="top"/>
          </w:tcPr>
          <w:p w14:paraId="65349C2D">
            <w:pPr>
              <w:rPr>
                <w:rFonts w:ascii="Arial"/>
                <w:sz w:val="21"/>
              </w:rPr>
            </w:pPr>
          </w:p>
        </w:tc>
        <w:tc>
          <w:tcPr>
            <w:tcW w:w="1980" w:type="dxa"/>
            <w:vAlign w:val="top"/>
          </w:tcPr>
          <w:p w14:paraId="74EBD427">
            <w:pPr>
              <w:rPr>
                <w:rFonts w:ascii="Arial"/>
                <w:sz w:val="21"/>
              </w:rPr>
            </w:pPr>
          </w:p>
        </w:tc>
        <w:tc>
          <w:tcPr>
            <w:tcW w:w="1328" w:type="dxa"/>
            <w:vAlign w:val="top"/>
          </w:tcPr>
          <w:p w14:paraId="475653A4">
            <w:pPr>
              <w:rPr>
                <w:rFonts w:ascii="Arial"/>
                <w:sz w:val="21"/>
              </w:rPr>
            </w:pPr>
          </w:p>
        </w:tc>
        <w:tc>
          <w:tcPr>
            <w:tcW w:w="1531" w:type="dxa"/>
            <w:vAlign w:val="top"/>
          </w:tcPr>
          <w:p w14:paraId="69BC600F">
            <w:pPr>
              <w:rPr>
                <w:rFonts w:ascii="Arial"/>
                <w:sz w:val="21"/>
              </w:rPr>
            </w:pPr>
          </w:p>
        </w:tc>
        <w:tc>
          <w:tcPr>
            <w:tcW w:w="1782" w:type="dxa"/>
            <w:vAlign w:val="top"/>
          </w:tcPr>
          <w:p w14:paraId="0946EDC8">
            <w:pPr>
              <w:rPr>
                <w:rFonts w:ascii="Arial"/>
                <w:sz w:val="21"/>
              </w:rPr>
            </w:pPr>
          </w:p>
        </w:tc>
      </w:tr>
      <w:tr w14:paraId="3F64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49" w:type="dxa"/>
            <w:vAlign w:val="top"/>
          </w:tcPr>
          <w:p w14:paraId="4DEB57ED">
            <w:pPr>
              <w:pStyle w:val="6"/>
              <w:spacing w:before="225" w:line="268" w:lineRule="exact"/>
              <w:ind w:left="381"/>
              <w:rPr>
                <w:sz w:val="20"/>
                <w:szCs w:val="20"/>
              </w:rPr>
            </w:pPr>
            <w:r>
              <w:rPr>
                <w:b/>
                <w:bCs/>
                <w:spacing w:val="-3"/>
                <w:position w:val="1"/>
                <w:sz w:val="20"/>
                <w:szCs w:val="20"/>
              </w:rPr>
              <w:t>7</w:t>
            </w:r>
          </w:p>
        </w:tc>
        <w:tc>
          <w:tcPr>
            <w:tcW w:w="2095" w:type="dxa"/>
            <w:vAlign w:val="top"/>
          </w:tcPr>
          <w:p w14:paraId="763B52D1">
            <w:pPr>
              <w:rPr>
                <w:rFonts w:ascii="Arial"/>
                <w:sz w:val="21"/>
              </w:rPr>
            </w:pPr>
          </w:p>
        </w:tc>
        <w:tc>
          <w:tcPr>
            <w:tcW w:w="1980" w:type="dxa"/>
            <w:vAlign w:val="top"/>
          </w:tcPr>
          <w:p w14:paraId="62E8A193">
            <w:pPr>
              <w:rPr>
                <w:rFonts w:ascii="Arial"/>
                <w:sz w:val="21"/>
              </w:rPr>
            </w:pPr>
          </w:p>
        </w:tc>
        <w:tc>
          <w:tcPr>
            <w:tcW w:w="1328" w:type="dxa"/>
            <w:vAlign w:val="top"/>
          </w:tcPr>
          <w:p w14:paraId="19A1D6C6">
            <w:pPr>
              <w:rPr>
                <w:rFonts w:ascii="Arial"/>
                <w:sz w:val="21"/>
              </w:rPr>
            </w:pPr>
          </w:p>
        </w:tc>
        <w:tc>
          <w:tcPr>
            <w:tcW w:w="1531" w:type="dxa"/>
            <w:vAlign w:val="top"/>
          </w:tcPr>
          <w:p w14:paraId="54854691">
            <w:pPr>
              <w:rPr>
                <w:rFonts w:ascii="Arial"/>
                <w:sz w:val="21"/>
              </w:rPr>
            </w:pPr>
          </w:p>
        </w:tc>
        <w:tc>
          <w:tcPr>
            <w:tcW w:w="1782" w:type="dxa"/>
            <w:vAlign w:val="top"/>
          </w:tcPr>
          <w:p w14:paraId="281EAE1F">
            <w:pPr>
              <w:rPr>
                <w:rFonts w:ascii="Arial"/>
                <w:sz w:val="21"/>
              </w:rPr>
            </w:pPr>
          </w:p>
        </w:tc>
      </w:tr>
      <w:tr w14:paraId="47D2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49" w:type="dxa"/>
            <w:vAlign w:val="top"/>
          </w:tcPr>
          <w:p w14:paraId="4E88BEF4">
            <w:pPr>
              <w:pStyle w:val="6"/>
              <w:spacing w:before="226" w:line="268" w:lineRule="exact"/>
              <w:ind w:left="377"/>
              <w:rPr>
                <w:sz w:val="20"/>
                <w:szCs w:val="20"/>
              </w:rPr>
            </w:pPr>
            <w:r>
              <w:rPr>
                <w:b/>
                <w:bCs/>
                <w:spacing w:val="-3"/>
                <w:position w:val="1"/>
                <w:sz w:val="20"/>
                <w:szCs w:val="20"/>
              </w:rPr>
              <w:t>8</w:t>
            </w:r>
          </w:p>
        </w:tc>
        <w:tc>
          <w:tcPr>
            <w:tcW w:w="2095" w:type="dxa"/>
            <w:vAlign w:val="top"/>
          </w:tcPr>
          <w:p w14:paraId="1F86C44D">
            <w:pPr>
              <w:rPr>
                <w:rFonts w:ascii="Arial"/>
                <w:sz w:val="21"/>
              </w:rPr>
            </w:pPr>
          </w:p>
        </w:tc>
        <w:tc>
          <w:tcPr>
            <w:tcW w:w="1980" w:type="dxa"/>
            <w:vAlign w:val="top"/>
          </w:tcPr>
          <w:p w14:paraId="1482FB66">
            <w:pPr>
              <w:rPr>
                <w:rFonts w:ascii="Arial"/>
                <w:sz w:val="21"/>
              </w:rPr>
            </w:pPr>
          </w:p>
        </w:tc>
        <w:tc>
          <w:tcPr>
            <w:tcW w:w="1328" w:type="dxa"/>
            <w:vAlign w:val="top"/>
          </w:tcPr>
          <w:p w14:paraId="6F0C39E2">
            <w:pPr>
              <w:rPr>
                <w:rFonts w:ascii="Arial"/>
                <w:sz w:val="21"/>
              </w:rPr>
            </w:pPr>
          </w:p>
        </w:tc>
        <w:tc>
          <w:tcPr>
            <w:tcW w:w="1531" w:type="dxa"/>
            <w:vAlign w:val="top"/>
          </w:tcPr>
          <w:p w14:paraId="45FFB38C">
            <w:pPr>
              <w:rPr>
                <w:rFonts w:ascii="Arial"/>
                <w:sz w:val="21"/>
              </w:rPr>
            </w:pPr>
          </w:p>
        </w:tc>
        <w:tc>
          <w:tcPr>
            <w:tcW w:w="1782" w:type="dxa"/>
            <w:vAlign w:val="top"/>
          </w:tcPr>
          <w:p w14:paraId="3262E586">
            <w:pPr>
              <w:rPr>
                <w:rFonts w:ascii="Arial"/>
                <w:sz w:val="21"/>
              </w:rPr>
            </w:pPr>
          </w:p>
        </w:tc>
      </w:tr>
      <w:tr w14:paraId="1866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49" w:type="dxa"/>
            <w:vAlign w:val="top"/>
          </w:tcPr>
          <w:p w14:paraId="3CABF819">
            <w:pPr>
              <w:pStyle w:val="6"/>
              <w:spacing w:before="225" w:line="268" w:lineRule="exact"/>
              <w:ind w:left="377"/>
              <w:rPr>
                <w:sz w:val="20"/>
                <w:szCs w:val="20"/>
              </w:rPr>
            </w:pPr>
            <w:r>
              <w:rPr>
                <w:b/>
                <w:bCs/>
                <w:spacing w:val="-3"/>
                <w:position w:val="1"/>
                <w:sz w:val="20"/>
                <w:szCs w:val="20"/>
              </w:rPr>
              <w:t>9</w:t>
            </w:r>
          </w:p>
        </w:tc>
        <w:tc>
          <w:tcPr>
            <w:tcW w:w="2095" w:type="dxa"/>
            <w:vAlign w:val="top"/>
          </w:tcPr>
          <w:p w14:paraId="671D9AF7">
            <w:pPr>
              <w:rPr>
                <w:rFonts w:ascii="Arial"/>
                <w:sz w:val="21"/>
              </w:rPr>
            </w:pPr>
          </w:p>
        </w:tc>
        <w:tc>
          <w:tcPr>
            <w:tcW w:w="1980" w:type="dxa"/>
            <w:vAlign w:val="top"/>
          </w:tcPr>
          <w:p w14:paraId="48523AE5">
            <w:pPr>
              <w:rPr>
                <w:rFonts w:ascii="Arial"/>
                <w:sz w:val="21"/>
              </w:rPr>
            </w:pPr>
          </w:p>
        </w:tc>
        <w:tc>
          <w:tcPr>
            <w:tcW w:w="1328" w:type="dxa"/>
            <w:vAlign w:val="top"/>
          </w:tcPr>
          <w:p w14:paraId="40B43BA2">
            <w:pPr>
              <w:rPr>
                <w:rFonts w:ascii="Arial"/>
                <w:sz w:val="21"/>
              </w:rPr>
            </w:pPr>
          </w:p>
        </w:tc>
        <w:tc>
          <w:tcPr>
            <w:tcW w:w="1531" w:type="dxa"/>
            <w:vAlign w:val="top"/>
          </w:tcPr>
          <w:p w14:paraId="7F42716D">
            <w:pPr>
              <w:rPr>
                <w:rFonts w:ascii="Arial"/>
                <w:sz w:val="21"/>
              </w:rPr>
            </w:pPr>
          </w:p>
        </w:tc>
        <w:tc>
          <w:tcPr>
            <w:tcW w:w="1782" w:type="dxa"/>
            <w:vAlign w:val="top"/>
          </w:tcPr>
          <w:p w14:paraId="14452C36">
            <w:pPr>
              <w:rPr>
                <w:rFonts w:ascii="Arial"/>
                <w:sz w:val="21"/>
              </w:rPr>
            </w:pPr>
          </w:p>
        </w:tc>
      </w:tr>
      <w:tr w14:paraId="7FCE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49" w:type="dxa"/>
            <w:vAlign w:val="top"/>
          </w:tcPr>
          <w:p w14:paraId="4EA95544">
            <w:pPr>
              <w:spacing w:line="314" w:lineRule="auto"/>
              <w:rPr>
                <w:rFonts w:ascii="Arial"/>
                <w:sz w:val="21"/>
              </w:rPr>
            </w:pPr>
          </w:p>
          <w:p w14:paraId="78B64FF3">
            <w:pPr>
              <w:spacing w:before="58" w:line="75" w:lineRule="exact"/>
              <w:ind w:left="335"/>
              <w:rPr>
                <w:rFonts w:ascii="Times New Roman" w:hAnsi="Times New Roman" w:eastAsia="Times New Roman" w:cs="Times New Roman"/>
                <w:sz w:val="20"/>
                <w:szCs w:val="20"/>
              </w:rPr>
            </w:pPr>
            <w:r>
              <w:rPr>
                <w:rFonts w:ascii="Times New Roman" w:hAnsi="Times New Roman" w:eastAsia="Times New Roman" w:cs="Times New Roman"/>
                <w:b/>
                <w:bCs/>
                <w:position w:val="1"/>
                <w:sz w:val="20"/>
                <w:szCs w:val="20"/>
              </w:rPr>
              <w:t>…</w:t>
            </w:r>
          </w:p>
        </w:tc>
        <w:tc>
          <w:tcPr>
            <w:tcW w:w="2095" w:type="dxa"/>
            <w:vAlign w:val="top"/>
          </w:tcPr>
          <w:p w14:paraId="325A1AE9">
            <w:pPr>
              <w:rPr>
                <w:rFonts w:ascii="Arial"/>
                <w:sz w:val="21"/>
              </w:rPr>
            </w:pPr>
          </w:p>
        </w:tc>
        <w:tc>
          <w:tcPr>
            <w:tcW w:w="1980" w:type="dxa"/>
            <w:vAlign w:val="top"/>
          </w:tcPr>
          <w:p w14:paraId="72987A35">
            <w:pPr>
              <w:rPr>
                <w:rFonts w:ascii="Arial"/>
                <w:sz w:val="21"/>
              </w:rPr>
            </w:pPr>
          </w:p>
        </w:tc>
        <w:tc>
          <w:tcPr>
            <w:tcW w:w="1328" w:type="dxa"/>
            <w:vAlign w:val="top"/>
          </w:tcPr>
          <w:p w14:paraId="0E896339">
            <w:pPr>
              <w:rPr>
                <w:rFonts w:ascii="Arial"/>
                <w:sz w:val="21"/>
              </w:rPr>
            </w:pPr>
          </w:p>
        </w:tc>
        <w:tc>
          <w:tcPr>
            <w:tcW w:w="1531" w:type="dxa"/>
            <w:vAlign w:val="top"/>
          </w:tcPr>
          <w:p w14:paraId="4033F3BC">
            <w:pPr>
              <w:rPr>
                <w:rFonts w:ascii="Arial"/>
                <w:sz w:val="21"/>
              </w:rPr>
            </w:pPr>
          </w:p>
        </w:tc>
        <w:tc>
          <w:tcPr>
            <w:tcW w:w="1782" w:type="dxa"/>
            <w:vAlign w:val="top"/>
          </w:tcPr>
          <w:p w14:paraId="141685AA">
            <w:pPr>
              <w:rPr>
                <w:rFonts w:ascii="Arial"/>
                <w:sz w:val="21"/>
              </w:rPr>
            </w:pPr>
          </w:p>
        </w:tc>
      </w:tr>
    </w:tbl>
    <w:p w14:paraId="1E8DE34D">
      <w:pPr>
        <w:spacing w:before="31" w:line="227" w:lineRule="auto"/>
        <w:ind w:left="119"/>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1、提供售后服务机构（公司）营业执照（原件</w:t>
      </w:r>
      <w:r>
        <w:rPr>
          <w:rFonts w:ascii="宋体" w:hAnsi="宋体" w:eastAsia="宋体" w:cs="宋体"/>
          <w:spacing w:val="8"/>
          <w:sz w:val="20"/>
          <w:szCs w:val="20"/>
        </w:rPr>
        <w:t>原色电子件）。</w:t>
      </w:r>
    </w:p>
    <w:p w14:paraId="13616F11">
      <w:pPr>
        <w:spacing w:before="28" w:line="227" w:lineRule="auto"/>
        <w:ind w:left="542"/>
        <w:rPr>
          <w:rFonts w:ascii="宋体" w:hAnsi="宋体" w:eastAsia="宋体" w:cs="宋体"/>
          <w:sz w:val="20"/>
          <w:szCs w:val="20"/>
        </w:rPr>
      </w:pPr>
      <w:r>
        <w:rPr>
          <w:rFonts w:ascii="宋体" w:hAnsi="宋体" w:eastAsia="宋体" w:cs="宋体"/>
          <w:spacing w:val="9"/>
          <w:sz w:val="20"/>
          <w:szCs w:val="20"/>
        </w:rPr>
        <w:t>2、售后服务机构属于合作伙伴的提供合作协议（原件原</w:t>
      </w:r>
      <w:r>
        <w:rPr>
          <w:rFonts w:ascii="宋体" w:hAnsi="宋体" w:eastAsia="宋体" w:cs="宋体"/>
          <w:spacing w:val="8"/>
          <w:sz w:val="20"/>
          <w:szCs w:val="20"/>
        </w:rPr>
        <w:t>色电子件）。</w:t>
      </w:r>
    </w:p>
    <w:p w14:paraId="5B6B9C3A">
      <w:pPr>
        <w:pStyle w:val="2"/>
        <w:spacing w:line="257" w:lineRule="auto"/>
      </w:pPr>
    </w:p>
    <w:p w14:paraId="55B7271E">
      <w:pPr>
        <w:pStyle w:val="2"/>
        <w:spacing w:line="257" w:lineRule="auto"/>
      </w:pPr>
    </w:p>
    <w:p w14:paraId="5A0F467A">
      <w:pPr>
        <w:pStyle w:val="2"/>
        <w:spacing w:line="257" w:lineRule="auto"/>
      </w:pPr>
    </w:p>
    <w:p w14:paraId="490EC1EF">
      <w:pPr>
        <w:spacing w:before="65" w:line="227" w:lineRule="auto"/>
        <w:ind w:left="489"/>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0C996E4A">
      <w:pPr>
        <w:spacing w:before="28" w:line="227" w:lineRule="auto"/>
        <w:ind w:left="490"/>
        <w:rPr>
          <w:rFonts w:ascii="宋体" w:hAnsi="宋体" w:eastAsia="宋体" w:cs="宋体"/>
          <w:sz w:val="20"/>
          <w:szCs w:val="20"/>
        </w:rPr>
      </w:pPr>
      <w:r>
        <w:rPr>
          <w:rFonts w:ascii="宋体" w:hAnsi="宋体" w:eastAsia="宋体" w:cs="宋体"/>
          <w:spacing w:val="8"/>
          <w:sz w:val="20"/>
          <w:szCs w:val="20"/>
        </w:rPr>
        <w:t>法定代表人（负责人）或授权代表:</w:t>
      </w:r>
      <w:r>
        <w:rPr>
          <w:rFonts w:ascii="宋体" w:hAnsi="宋体" w:eastAsia="宋体" w:cs="宋体"/>
          <w:spacing w:val="8"/>
          <w:sz w:val="20"/>
          <w:szCs w:val="20"/>
          <w:u w:val="single" w:color="auto"/>
        </w:rPr>
        <w:t xml:space="preserve">    （电子签章）</w:t>
      </w:r>
      <w:r>
        <w:rPr>
          <w:rFonts w:ascii="宋体" w:hAnsi="宋体" w:eastAsia="宋体" w:cs="宋体"/>
          <w:spacing w:val="1"/>
          <w:sz w:val="20"/>
          <w:szCs w:val="20"/>
          <w:u w:val="single" w:color="auto"/>
        </w:rPr>
        <w:t xml:space="preserve">     </w:t>
      </w:r>
    </w:p>
    <w:p w14:paraId="456A775A">
      <w:pPr>
        <w:spacing w:before="25" w:line="228" w:lineRule="auto"/>
        <w:ind w:left="525"/>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64326082">
      <w:pPr>
        <w:spacing w:line="228" w:lineRule="auto"/>
        <w:rPr>
          <w:rFonts w:ascii="宋体" w:hAnsi="宋体" w:eastAsia="宋体" w:cs="宋体"/>
          <w:sz w:val="20"/>
          <w:szCs w:val="20"/>
        </w:rPr>
        <w:sectPr>
          <w:footerReference r:id="rId45" w:type="default"/>
          <w:pgSz w:w="11906" w:h="16839"/>
          <w:pgMar w:top="1431" w:right="978" w:bottom="1199" w:left="1357" w:header="0" w:footer="964" w:gutter="0"/>
          <w:cols w:space="720" w:num="1"/>
        </w:sectPr>
      </w:pPr>
    </w:p>
    <w:p w14:paraId="179C389C">
      <w:pPr>
        <w:spacing w:before="316" w:line="219" w:lineRule="auto"/>
        <w:ind w:left="2165"/>
        <w:outlineLvl w:val="2"/>
        <w:rPr>
          <w:rFonts w:ascii="宋体" w:hAnsi="宋体" w:eastAsia="宋体" w:cs="宋体"/>
          <w:sz w:val="24"/>
          <w:szCs w:val="24"/>
        </w:rPr>
      </w:pPr>
      <w:bookmarkStart w:id="32" w:name="bookmark29"/>
      <w:bookmarkEnd w:id="32"/>
      <w:r>
        <w:rPr>
          <w:rFonts w:ascii="宋体" w:hAnsi="宋体" w:eastAsia="宋体" w:cs="宋体"/>
          <w:spacing w:val="-1"/>
          <w:sz w:val="24"/>
          <w:szCs w:val="24"/>
        </w:rPr>
        <w:t>（五）供应商本项目管理、技术、服务人员情况表</w:t>
      </w:r>
    </w:p>
    <w:p w14:paraId="0C024318">
      <w:pPr>
        <w:pStyle w:val="2"/>
        <w:spacing w:line="383" w:lineRule="auto"/>
      </w:pPr>
    </w:p>
    <w:p w14:paraId="1B523086">
      <w:pPr>
        <w:spacing w:before="65" w:line="222" w:lineRule="auto"/>
        <w:ind w:left="594"/>
        <w:rPr>
          <w:rFonts w:ascii="宋体" w:hAnsi="宋体" w:eastAsia="宋体" w:cs="宋体"/>
          <w:sz w:val="20"/>
          <w:szCs w:val="20"/>
        </w:rPr>
      </w:pPr>
      <w:r>
        <w:rPr>
          <w:rFonts w:ascii="宋体" w:hAnsi="宋体" w:eastAsia="宋体" w:cs="宋体"/>
          <w:spacing w:val="7"/>
          <w:sz w:val="20"/>
          <w:szCs w:val="20"/>
        </w:rPr>
        <w:t>采购项目编号：</w:t>
      </w:r>
    </w:p>
    <w:tbl>
      <w:tblPr>
        <w:tblStyle w:val="5"/>
        <w:tblW w:w="95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1060"/>
        <w:gridCol w:w="996"/>
        <w:gridCol w:w="1029"/>
        <w:gridCol w:w="1244"/>
        <w:gridCol w:w="1248"/>
        <w:gridCol w:w="1072"/>
        <w:gridCol w:w="878"/>
        <w:gridCol w:w="977"/>
      </w:tblGrid>
      <w:tr w14:paraId="03CB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61" w:type="dxa"/>
            <w:vMerge w:val="restart"/>
            <w:tcBorders>
              <w:bottom w:val="nil"/>
            </w:tcBorders>
            <w:vAlign w:val="top"/>
          </w:tcPr>
          <w:p w14:paraId="7BB18EF4">
            <w:pPr>
              <w:spacing w:line="338" w:lineRule="auto"/>
              <w:rPr>
                <w:rFonts w:ascii="Arial"/>
                <w:sz w:val="21"/>
              </w:rPr>
            </w:pPr>
          </w:p>
          <w:p w14:paraId="170B40B9">
            <w:pPr>
              <w:pStyle w:val="6"/>
              <w:spacing w:before="78" w:line="219" w:lineRule="auto"/>
              <w:ind w:left="296"/>
            </w:pPr>
            <w:r>
              <w:rPr>
                <w:b/>
                <w:bCs/>
                <w:spacing w:val="-8"/>
              </w:rPr>
              <w:t>类别</w:t>
            </w:r>
          </w:p>
        </w:tc>
        <w:tc>
          <w:tcPr>
            <w:tcW w:w="1060" w:type="dxa"/>
            <w:vMerge w:val="restart"/>
            <w:tcBorders>
              <w:bottom w:val="nil"/>
            </w:tcBorders>
            <w:vAlign w:val="top"/>
          </w:tcPr>
          <w:p w14:paraId="258DDD84">
            <w:pPr>
              <w:spacing w:line="338" w:lineRule="auto"/>
              <w:rPr>
                <w:rFonts w:ascii="Arial"/>
                <w:sz w:val="21"/>
              </w:rPr>
            </w:pPr>
          </w:p>
          <w:p w14:paraId="409334FA">
            <w:pPr>
              <w:pStyle w:val="6"/>
              <w:spacing w:before="78" w:line="219" w:lineRule="auto"/>
              <w:ind w:left="294"/>
            </w:pPr>
            <w:r>
              <w:rPr>
                <w:b/>
                <w:bCs/>
                <w:spacing w:val="-8"/>
              </w:rPr>
              <w:t>职务</w:t>
            </w:r>
          </w:p>
        </w:tc>
        <w:tc>
          <w:tcPr>
            <w:tcW w:w="996" w:type="dxa"/>
            <w:vMerge w:val="restart"/>
            <w:tcBorders>
              <w:bottom w:val="nil"/>
            </w:tcBorders>
            <w:vAlign w:val="top"/>
          </w:tcPr>
          <w:p w14:paraId="357A7181">
            <w:pPr>
              <w:spacing w:line="338" w:lineRule="auto"/>
              <w:rPr>
                <w:rFonts w:ascii="Arial"/>
                <w:sz w:val="21"/>
              </w:rPr>
            </w:pPr>
          </w:p>
          <w:p w14:paraId="63F3F464">
            <w:pPr>
              <w:pStyle w:val="6"/>
              <w:spacing w:before="78" w:line="219" w:lineRule="auto"/>
              <w:ind w:left="263"/>
            </w:pPr>
            <w:r>
              <w:rPr>
                <w:b/>
                <w:bCs/>
                <w:spacing w:val="-8"/>
              </w:rPr>
              <w:t>姓名</w:t>
            </w:r>
          </w:p>
        </w:tc>
        <w:tc>
          <w:tcPr>
            <w:tcW w:w="1029" w:type="dxa"/>
            <w:vMerge w:val="restart"/>
            <w:tcBorders>
              <w:bottom w:val="nil"/>
            </w:tcBorders>
            <w:vAlign w:val="top"/>
          </w:tcPr>
          <w:p w14:paraId="69A6510E">
            <w:pPr>
              <w:spacing w:line="339" w:lineRule="auto"/>
              <w:rPr>
                <w:rFonts w:ascii="Arial"/>
                <w:sz w:val="21"/>
              </w:rPr>
            </w:pPr>
          </w:p>
          <w:p w14:paraId="56382821">
            <w:pPr>
              <w:pStyle w:val="6"/>
              <w:spacing w:before="78" w:line="221" w:lineRule="auto"/>
              <w:ind w:left="280"/>
            </w:pPr>
            <w:r>
              <w:rPr>
                <w:b/>
                <w:bCs/>
                <w:spacing w:val="-8"/>
              </w:rPr>
              <w:t>职称</w:t>
            </w:r>
          </w:p>
        </w:tc>
        <w:tc>
          <w:tcPr>
            <w:tcW w:w="1244" w:type="dxa"/>
            <w:vMerge w:val="restart"/>
            <w:tcBorders>
              <w:bottom w:val="nil"/>
            </w:tcBorders>
            <w:vAlign w:val="top"/>
          </w:tcPr>
          <w:p w14:paraId="610DD29A">
            <w:pPr>
              <w:spacing w:line="338" w:lineRule="auto"/>
              <w:rPr>
                <w:rFonts w:ascii="Arial"/>
                <w:sz w:val="21"/>
              </w:rPr>
            </w:pPr>
          </w:p>
          <w:p w14:paraId="6C2D290E">
            <w:pPr>
              <w:pStyle w:val="6"/>
              <w:spacing w:before="78" w:line="220" w:lineRule="auto"/>
              <w:ind w:left="271"/>
            </w:pPr>
            <w:r>
              <w:rPr>
                <w:b/>
                <w:bCs/>
                <w:spacing w:val="-7"/>
              </w:rPr>
              <w:t>常住地</w:t>
            </w:r>
          </w:p>
        </w:tc>
        <w:tc>
          <w:tcPr>
            <w:tcW w:w="4175" w:type="dxa"/>
            <w:gridSpan w:val="4"/>
            <w:vAlign w:val="top"/>
          </w:tcPr>
          <w:p w14:paraId="4C4C3526">
            <w:pPr>
              <w:pStyle w:val="6"/>
              <w:spacing w:before="149" w:line="219" w:lineRule="auto"/>
              <w:ind w:left="419"/>
            </w:pPr>
            <w:r>
              <w:rPr>
                <w:b/>
                <w:bCs/>
                <w:spacing w:val="-3"/>
              </w:rPr>
              <w:t>资格证明（附</w:t>
            </w:r>
            <w:r>
              <w:rPr>
                <w:spacing w:val="-3"/>
              </w:rPr>
              <w:t>原件原色电子件</w:t>
            </w:r>
            <w:r>
              <w:rPr>
                <w:b/>
                <w:bCs/>
                <w:spacing w:val="-3"/>
              </w:rPr>
              <w:t>）</w:t>
            </w:r>
          </w:p>
        </w:tc>
      </w:tr>
      <w:tr w14:paraId="2E52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61" w:type="dxa"/>
            <w:vMerge w:val="continue"/>
            <w:tcBorders>
              <w:top w:val="nil"/>
            </w:tcBorders>
            <w:vAlign w:val="top"/>
          </w:tcPr>
          <w:p w14:paraId="3502C6C7">
            <w:pPr>
              <w:rPr>
                <w:rFonts w:ascii="Arial"/>
                <w:sz w:val="21"/>
              </w:rPr>
            </w:pPr>
          </w:p>
        </w:tc>
        <w:tc>
          <w:tcPr>
            <w:tcW w:w="1060" w:type="dxa"/>
            <w:vMerge w:val="continue"/>
            <w:tcBorders>
              <w:top w:val="nil"/>
            </w:tcBorders>
            <w:vAlign w:val="top"/>
          </w:tcPr>
          <w:p w14:paraId="2A7C7102">
            <w:pPr>
              <w:rPr>
                <w:rFonts w:ascii="Arial"/>
                <w:sz w:val="21"/>
              </w:rPr>
            </w:pPr>
          </w:p>
        </w:tc>
        <w:tc>
          <w:tcPr>
            <w:tcW w:w="996" w:type="dxa"/>
            <w:vMerge w:val="continue"/>
            <w:tcBorders>
              <w:top w:val="nil"/>
            </w:tcBorders>
            <w:vAlign w:val="top"/>
          </w:tcPr>
          <w:p w14:paraId="140E2391">
            <w:pPr>
              <w:rPr>
                <w:rFonts w:ascii="Arial"/>
                <w:sz w:val="21"/>
              </w:rPr>
            </w:pPr>
          </w:p>
        </w:tc>
        <w:tc>
          <w:tcPr>
            <w:tcW w:w="1029" w:type="dxa"/>
            <w:vMerge w:val="continue"/>
            <w:tcBorders>
              <w:top w:val="nil"/>
            </w:tcBorders>
            <w:vAlign w:val="top"/>
          </w:tcPr>
          <w:p w14:paraId="0FBEBB96">
            <w:pPr>
              <w:rPr>
                <w:rFonts w:ascii="Arial"/>
                <w:sz w:val="21"/>
              </w:rPr>
            </w:pPr>
          </w:p>
        </w:tc>
        <w:tc>
          <w:tcPr>
            <w:tcW w:w="1244" w:type="dxa"/>
            <w:vMerge w:val="continue"/>
            <w:tcBorders>
              <w:top w:val="nil"/>
            </w:tcBorders>
            <w:vAlign w:val="top"/>
          </w:tcPr>
          <w:p w14:paraId="00B42AC1">
            <w:pPr>
              <w:rPr>
                <w:rFonts w:ascii="Arial"/>
                <w:sz w:val="21"/>
              </w:rPr>
            </w:pPr>
          </w:p>
        </w:tc>
        <w:tc>
          <w:tcPr>
            <w:tcW w:w="1248" w:type="dxa"/>
            <w:vAlign w:val="top"/>
          </w:tcPr>
          <w:p w14:paraId="6D5A9C79">
            <w:pPr>
              <w:pStyle w:val="6"/>
              <w:spacing w:before="145" w:line="219" w:lineRule="auto"/>
              <w:ind w:left="150"/>
            </w:pPr>
            <w:r>
              <w:rPr>
                <w:b/>
                <w:bCs/>
                <w:spacing w:val="-5"/>
              </w:rPr>
              <w:t>证书名称</w:t>
            </w:r>
          </w:p>
        </w:tc>
        <w:tc>
          <w:tcPr>
            <w:tcW w:w="1072" w:type="dxa"/>
            <w:vAlign w:val="top"/>
          </w:tcPr>
          <w:p w14:paraId="3927F4F4">
            <w:pPr>
              <w:pStyle w:val="6"/>
              <w:spacing w:before="145" w:line="220" w:lineRule="auto"/>
              <w:ind w:left="307"/>
            </w:pPr>
            <w:r>
              <w:rPr>
                <w:b/>
                <w:bCs/>
                <w:spacing w:val="-10"/>
              </w:rPr>
              <w:t>级别</w:t>
            </w:r>
          </w:p>
        </w:tc>
        <w:tc>
          <w:tcPr>
            <w:tcW w:w="878" w:type="dxa"/>
            <w:vAlign w:val="top"/>
          </w:tcPr>
          <w:p w14:paraId="6CFC8D11">
            <w:pPr>
              <w:pStyle w:val="6"/>
              <w:spacing w:before="145" w:line="221" w:lineRule="auto"/>
              <w:ind w:left="206"/>
            </w:pPr>
            <w:r>
              <w:rPr>
                <w:b/>
                <w:bCs/>
                <w:spacing w:val="-8"/>
              </w:rPr>
              <w:t>证号</w:t>
            </w:r>
          </w:p>
        </w:tc>
        <w:tc>
          <w:tcPr>
            <w:tcW w:w="977" w:type="dxa"/>
            <w:vAlign w:val="top"/>
          </w:tcPr>
          <w:p w14:paraId="0929C7E3">
            <w:pPr>
              <w:pStyle w:val="6"/>
              <w:spacing w:before="145" w:line="220" w:lineRule="auto"/>
              <w:ind w:left="255"/>
            </w:pPr>
            <w:r>
              <w:rPr>
                <w:b/>
                <w:bCs/>
                <w:spacing w:val="-8"/>
              </w:rPr>
              <w:t>专业</w:t>
            </w:r>
          </w:p>
        </w:tc>
      </w:tr>
      <w:tr w14:paraId="08E0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61" w:type="dxa"/>
            <w:vMerge w:val="restart"/>
            <w:tcBorders>
              <w:bottom w:val="nil"/>
            </w:tcBorders>
            <w:vAlign w:val="top"/>
          </w:tcPr>
          <w:p w14:paraId="1507D1D9">
            <w:pPr>
              <w:spacing w:line="450" w:lineRule="auto"/>
              <w:rPr>
                <w:rFonts w:ascii="Arial"/>
                <w:sz w:val="21"/>
              </w:rPr>
            </w:pPr>
          </w:p>
          <w:p w14:paraId="01DAE487">
            <w:pPr>
              <w:pStyle w:val="6"/>
              <w:spacing w:before="78" w:line="219" w:lineRule="auto"/>
              <w:ind w:left="301"/>
            </w:pPr>
            <w:r>
              <w:rPr>
                <w:b/>
                <w:bCs/>
                <w:spacing w:val="-11"/>
              </w:rPr>
              <w:t>管理</w:t>
            </w:r>
          </w:p>
          <w:p w14:paraId="38BA5963">
            <w:pPr>
              <w:pStyle w:val="6"/>
              <w:spacing w:before="26" w:line="221" w:lineRule="auto"/>
              <w:ind w:left="298"/>
            </w:pPr>
            <w:r>
              <w:rPr>
                <w:b/>
                <w:bCs/>
                <w:spacing w:val="-9"/>
              </w:rPr>
              <w:t>人员</w:t>
            </w:r>
          </w:p>
        </w:tc>
        <w:tc>
          <w:tcPr>
            <w:tcW w:w="1060" w:type="dxa"/>
            <w:vAlign w:val="top"/>
          </w:tcPr>
          <w:p w14:paraId="6C19F12A">
            <w:pPr>
              <w:rPr>
                <w:rFonts w:ascii="Arial"/>
                <w:sz w:val="21"/>
              </w:rPr>
            </w:pPr>
          </w:p>
        </w:tc>
        <w:tc>
          <w:tcPr>
            <w:tcW w:w="996" w:type="dxa"/>
            <w:vAlign w:val="top"/>
          </w:tcPr>
          <w:p w14:paraId="3C9D240E">
            <w:pPr>
              <w:rPr>
                <w:rFonts w:ascii="Arial"/>
                <w:sz w:val="21"/>
              </w:rPr>
            </w:pPr>
          </w:p>
        </w:tc>
        <w:tc>
          <w:tcPr>
            <w:tcW w:w="1029" w:type="dxa"/>
            <w:vAlign w:val="top"/>
          </w:tcPr>
          <w:p w14:paraId="504DDEED">
            <w:pPr>
              <w:rPr>
                <w:rFonts w:ascii="Arial"/>
                <w:sz w:val="21"/>
              </w:rPr>
            </w:pPr>
          </w:p>
        </w:tc>
        <w:tc>
          <w:tcPr>
            <w:tcW w:w="1244" w:type="dxa"/>
            <w:vAlign w:val="top"/>
          </w:tcPr>
          <w:p w14:paraId="36A32C49">
            <w:pPr>
              <w:rPr>
                <w:rFonts w:ascii="Arial"/>
                <w:sz w:val="21"/>
              </w:rPr>
            </w:pPr>
          </w:p>
        </w:tc>
        <w:tc>
          <w:tcPr>
            <w:tcW w:w="1248" w:type="dxa"/>
            <w:vAlign w:val="top"/>
          </w:tcPr>
          <w:p w14:paraId="35C06119">
            <w:pPr>
              <w:rPr>
                <w:rFonts w:ascii="Arial"/>
                <w:sz w:val="21"/>
              </w:rPr>
            </w:pPr>
          </w:p>
        </w:tc>
        <w:tc>
          <w:tcPr>
            <w:tcW w:w="1072" w:type="dxa"/>
            <w:vAlign w:val="top"/>
          </w:tcPr>
          <w:p w14:paraId="32A25371">
            <w:pPr>
              <w:rPr>
                <w:rFonts w:ascii="Arial"/>
                <w:sz w:val="21"/>
              </w:rPr>
            </w:pPr>
          </w:p>
        </w:tc>
        <w:tc>
          <w:tcPr>
            <w:tcW w:w="878" w:type="dxa"/>
            <w:vAlign w:val="top"/>
          </w:tcPr>
          <w:p w14:paraId="0E896B26">
            <w:pPr>
              <w:rPr>
                <w:rFonts w:ascii="Arial"/>
                <w:sz w:val="21"/>
              </w:rPr>
            </w:pPr>
          </w:p>
        </w:tc>
        <w:tc>
          <w:tcPr>
            <w:tcW w:w="977" w:type="dxa"/>
            <w:vAlign w:val="top"/>
          </w:tcPr>
          <w:p w14:paraId="4F8CF3D0">
            <w:pPr>
              <w:rPr>
                <w:rFonts w:ascii="Arial"/>
                <w:sz w:val="21"/>
              </w:rPr>
            </w:pPr>
          </w:p>
        </w:tc>
      </w:tr>
      <w:tr w14:paraId="52B0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61" w:type="dxa"/>
            <w:vMerge w:val="continue"/>
            <w:tcBorders>
              <w:top w:val="nil"/>
              <w:bottom w:val="nil"/>
            </w:tcBorders>
            <w:vAlign w:val="top"/>
          </w:tcPr>
          <w:p w14:paraId="64FCB016">
            <w:pPr>
              <w:rPr>
                <w:rFonts w:ascii="Arial"/>
                <w:sz w:val="21"/>
              </w:rPr>
            </w:pPr>
          </w:p>
        </w:tc>
        <w:tc>
          <w:tcPr>
            <w:tcW w:w="1060" w:type="dxa"/>
            <w:vAlign w:val="top"/>
          </w:tcPr>
          <w:p w14:paraId="6D6A854D">
            <w:pPr>
              <w:rPr>
                <w:rFonts w:ascii="Arial"/>
                <w:sz w:val="21"/>
              </w:rPr>
            </w:pPr>
          </w:p>
        </w:tc>
        <w:tc>
          <w:tcPr>
            <w:tcW w:w="996" w:type="dxa"/>
            <w:vAlign w:val="top"/>
          </w:tcPr>
          <w:p w14:paraId="24BFF400">
            <w:pPr>
              <w:rPr>
                <w:rFonts w:ascii="Arial"/>
                <w:sz w:val="21"/>
              </w:rPr>
            </w:pPr>
          </w:p>
        </w:tc>
        <w:tc>
          <w:tcPr>
            <w:tcW w:w="1029" w:type="dxa"/>
            <w:vAlign w:val="top"/>
          </w:tcPr>
          <w:p w14:paraId="39D40FD8">
            <w:pPr>
              <w:rPr>
                <w:rFonts w:ascii="Arial"/>
                <w:sz w:val="21"/>
              </w:rPr>
            </w:pPr>
          </w:p>
        </w:tc>
        <w:tc>
          <w:tcPr>
            <w:tcW w:w="1244" w:type="dxa"/>
            <w:vAlign w:val="top"/>
          </w:tcPr>
          <w:p w14:paraId="4EE8F4ED">
            <w:pPr>
              <w:rPr>
                <w:rFonts w:ascii="Arial"/>
                <w:sz w:val="21"/>
              </w:rPr>
            </w:pPr>
          </w:p>
        </w:tc>
        <w:tc>
          <w:tcPr>
            <w:tcW w:w="1248" w:type="dxa"/>
            <w:vAlign w:val="top"/>
          </w:tcPr>
          <w:p w14:paraId="1DB52D86">
            <w:pPr>
              <w:rPr>
                <w:rFonts w:ascii="Arial"/>
                <w:sz w:val="21"/>
              </w:rPr>
            </w:pPr>
          </w:p>
        </w:tc>
        <w:tc>
          <w:tcPr>
            <w:tcW w:w="1072" w:type="dxa"/>
            <w:vAlign w:val="top"/>
          </w:tcPr>
          <w:p w14:paraId="0EB16FED">
            <w:pPr>
              <w:rPr>
                <w:rFonts w:ascii="Arial"/>
                <w:sz w:val="21"/>
              </w:rPr>
            </w:pPr>
          </w:p>
        </w:tc>
        <w:tc>
          <w:tcPr>
            <w:tcW w:w="878" w:type="dxa"/>
            <w:vAlign w:val="top"/>
          </w:tcPr>
          <w:p w14:paraId="22942ECA">
            <w:pPr>
              <w:rPr>
                <w:rFonts w:ascii="Arial"/>
                <w:sz w:val="21"/>
              </w:rPr>
            </w:pPr>
          </w:p>
        </w:tc>
        <w:tc>
          <w:tcPr>
            <w:tcW w:w="977" w:type="dxa"/>
            <w:vAlign w:val="top"/>
          </w:tcPr>
          <w:p w14:paraId="3F1D25E0">
            <w:pPr>
              <w:rPr>
                <w:rFonts w:ascii="Arial"/>
                <w:sz w:val="21"/>
              </w:rPr>
            </w:pPr>
          </w:p>
        </w:tc>
      </w:tr>
      <w:tr w14:paraId="6814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61" w:type="dxa"/>
            <w:vMerge w:val="continue"/>
            <w:tcBorders>
              <w:top w:val="nil"/>
            </w:tcBorders>
            <w:vAlign w:val="top"/>
          </w:tcPr>
          <w:p w14:paraId="0071F65C">
            <w:pPr>
              <w:rPr>
                <w:rFonts w:ascii="Arial"/>
                <w:sz w:val="21"/>
              </w:rPr>
            </w:pPr>
          </w:p>
        </w:tc>
        <w:tc>
          <w:tcPr>
            <w:tcW w:w="1060" w:type="dxa"/>
            <w:vAlign w:val="top"/>
          </w:tcPr>
          <w:p w14:paraId="724262E8">
            <w:pPr>
              <w:rPr>
                <w:rFonts w:ascii="Arial"/>
                <w:sz w:val="21"/>
              </w:rPr>
            </w:pPr>
          </w:p>
        </w:tc>
        <w:tc>
          <w:tcPr>
            <w:tcW w:w="996" w:type="dxa"/>
            <w:vAlign w:val="top"/>
          </w:tcPr>
          <w:p w14:paraId="49DA3DB6">
            <w:pPr>
              <w:rPr>
                <w:rFonts w:ascii="Arial"/>
                <w:sz w:val="21"/>
              </w:rPr>
            </w:pPr>
          </w:p>
        </w:tc>
        <w:tc>
          <w:tcPr>
            <w:tcW w:w="1029" w:type="dxa"/>
            <w:vAlign w:val="top"/>
          </w:tcPr>
          <w:p w14:paraId="76B5BD2D">
            <w:pPr>
              <w:rPr>
                <w:rFonts w:ascii="Arial"/>
                <w:sz w:val="21"/>
              </w:rPr>
            </w:pPr>
          </w:p>
        </w:tc>
        <w:tc>
          <w:tcPr>
            <w:tcW w:w="1244" w:type="dxa"/>
            <w:vAlign w:val="top"/>
          </w:tcPr>
          <w:p w14:paraId="785388FB">
            <w:pPr>
              <w:rPr>
                <w:rFonts w:ascii="Arial"/>
                <w:sz w:val="21"/>
              </w:rPr>
            </w:pPr>
          </w:p>
        </w:tc>
        <w:tc>
          <w:tcPr>
            <w:tcW w:w="1248" w:type="dxa"/>
            <w:vAlign w:val="top"/>
          </w:tcPr>
          <w:p w14:paraId="6555ADC3">
            <w:pPr>
              <w:rPr>
                <w:rFonts w:ascii="Arial"/>
                <w:sz w:val="21"/>
              </w:rPr>
            </w:pPr>
          </w:p>
        </w:tc>
        <w:tc>
          <w:tcPr>
            <w:tcW w:w="1072" w:type="dxa"/>
            <w:vAlign w:val="top"/>
          </w:tcPr>
          <w:p w14:paraId="32E0C319">
            <w:pPr>
              <w:rPr>
                <w:rFonts w:ascii="Arial"/>
                <w:sz w:val="21"/>
              </w:rPr>
            </w:pPr>
          </w:p>
        </w:tc>
        <w:tc>
          <w:tcPr>
            <w:tcW w:w="878" w:type="dxa"/>
            <w:vAlign w:val="top"/>
          </w:tcPr>
          <w:p w14:paraId="07D43AA0">
            <w:pPr>
              <w:rPr>
                <w:rFonts w:ascii="Arial"/>
                <w:sz w:val="21"/>
              </w:rPr>
            </w:pPr>
          </w:p>
        </w:tc>
        <w:tc>
          <w:tcPr>
            <w:tcW w:w="977" w:type="dxa"/>
            <w:vAlign w:val="top"/>
          </w:tcPr>
          <w:p w14:paraId="6207ECE4">
            <w:pPr>
              <w:rPr>
                <w:rFonts w:ascii="Arial"/>
                <w:sz w:val="21"/>
              </w:rPr>
            </w:pPr>
          </w:p>
        </w:tc>
      </w:tr>
      <w:tr w14:paraId="0FF32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61" w:type="dxa"/>
            <w:vMerge w:val="restart"/>
            <w:tcBorders>
              <w:bottom w:val="nil"/>
            </w:tcBorders>
            <w:vAlign w:val="top"/>
          </w:tcPr>
          <w:p w14:paraId="3DFE6885">
            <w:pPr>
              <w:spacing w:line="451" w:lineRule="auto"/>
              <w:rPr>
                <w:rFonts w:ascii="Arial"/>
                <w:sz w:val="21"/>
              </w:rPr>
            </w:pPr>
          </w:p>
          <w:p w14:paraId="6FEBC499">
            <w:pPr>
              <w:pStyle w:val="6"/>
              <w:spacing w:before="78" w:line="219" w:lineRule="auto"/>
              <w:ind w:left="297"/>
            </w:pPr>
            <w:r>
              <w:rPr>
                <w:b/>
                <w:bCs/>
                <w:spacing w:val="-8"/>
              </w:rPr>
              <w:t>技术</w:t>
            </w:r>
          </w:p>
          <w:p w14:paraId="3A6275E1">
            <w:pPr>
              <w:pStyle w:val="6"/>
              <w:spacing w:before="26" w:line="221" w:lineRule="auto"/>
              <w:ind w:left="298"/>
            </w:pPr>
            <w:r>
              <w:rPr>
                <w:b/>
                <w:bCs/>
                <w:spacing w:val="-9"/>
              </w:rPr>
              <w:t>人员</w:t>
            </w:r>
          </w:p>
        </w:tc>
        <w:tc>
          <w:tcPr>
            <w:tcW w:w="1060" w:type="dxa"/>
            <w:vAlign w:val="top"/>
          </w:tcPr>
          <w:p w14:paraId="126C4DE1">
            <w:pPr>
              <w:rPr>
                <w:rFonts w:ascii="Arial"/>
                <w:sz w:val="21"/>
              </w:rPr>
            </w:pPr>
          </w:p>
        </w:tc>
        <w:tc>
          <w:tcPr>
            <w:tcW w:w="996" w:type="dxa"/>
            <w:vAlign w:val="top"/>
          </w:tcPr>
          <w:p w14:paraId="07DE33CF">
            <w:pPr>
              <w:rPr>
                <w:rFonts w:ascii="Arial"/>
                <w:sz w:val="21"/>
              </w:rPr>
            </w:pPr>
          </w:p>
        </w:tc>
        <w:tc>
          <w:tcPr>
            <w:tcW w:w="1029" w:type="dxa"/>
            <w:vAlign w:val="top"/>
          </w:tcPr>
          <w:p w14:paraId="0341FD8D">
            <w:pPr>
              <w:rPr>
                <w:rFonts w:ascii="Arial"/>
                <w:sz w:val="21"/>
              </w:rPr>
            </w:pPr>
          </w:p>
        </w:tc>
        <w:tc>
          <w:tcPr>
            <w:tcW w:w="1244" w:type="dxa"/>
            <w:vAlign w:val="top"/>
          </w:tcPr>
          <w:p w14:paraId="142294D7">
            <w:pPr>
              <w:rPr>
                <w:rFonts w:ascii="Arial"/>
                <w:sz w:val="21"/>
              </w:rPr>
            </w:pPr>
          </w:p>
        </w:tc>
        <w:tc>
          <w:tcPr>
            <w:tcW w:w="1248" w:type="dxa"/>
            <w:vAlign w:val="top"/>
          </w:tcPr>
          <w:p w14:paraId="2E1B74BB">
            <w:pPr>
              <w:rPr>
                <w:rFonts w:ascii="Arial"/>
                <w:sz w:val="21"/>
              </w:rPr>
            </w:pPr>
          </w:p>
        </w:tc>
        <w:tc>
          <w:tcPr>
            <w:tcW w:w="1072" w:type="dxa"/>
            <w:vAlign w:val="top"/>
          </w:tcPr>
          <w:p w14:paraId="0179F07E">
            <w:pPr>
              <w:rPr>
                <w:rFonts w:ascii="Arial"/>
                <w:sz w:val="21"/>
              </w:rPr>
            </w:pPr>
          </w:p>
        </w:tc>
        <w:tc>
          <w:tcPr>
            <w:tcW w:w="878" w:type="dxa"/>
            <w:vAlign w:val="top"/>
          </w:tcPr>
          <w:p w14:paraId="62FADBC1">
            <w:pPr>
              <w:rPr>
                <w:rFonts w:ascii="Arial"/>
                <w:sz w:val="21"/>
              </w:rPr>
            </w:pPr>
          </w:p>
        </w:tc>
        <w:tc>
          <w:tcPr>
            <w:tcW w:w="977" w:type="dxa"/>
            <w:vAlign w:val="top"/>
          </w:tcPr>
          <w:p w14:paraId="30D512BF">
            <w:pPr>
              <w:rPr>
                <w:rFonts w:ascii="Arial"/>
                <w:sz w:val="21"/>
              </w:rPr>
            </w:pPr>
          </w:p>
        </w:tc>
      </w:tr>
      <w:tr w14:paraId="6444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61" w:type="dxa"/>
            <w:vMerge w:val="continue"/>
            <w:tcBorders>
              <w:top w:val="nil"/>
              <w:bottom w:val="nil"/>
            </w:tcBorders>
            <w:vAlign w:val="top"/>
          </w:tcPr>
          <w:p w14:paraId="72E3822C">
            <w:pPr>
              <w:rPr>
                <w:rFonts w:ascii="Arial"/>
                <w:sz w:val="21"/>
              </w:rPr>
            </w:pPr>
          </w:p>
        </w:tc>
        <w:tc>
          <w:tcPr>
            <w:tcW w:w="1060" w:type="dxa"/>
            <w:vAlign w:val="top"/>
          </w:tcPr>
          <w:p w14:paraId="52BD94DD">
            <w:pPr>
              <w:rPr>
                <w:rFonts w:ascii="Arial"/>
                <w:sz w:val="21"/>
              </w:rPr>
            </w:pPr>
          </w:p>
        </w:tc>
        <w:tc>
          <w:tcPr>
            <w:tcW w:w="996" w:type="dxa"/>
            <w:vAlign w:val="top"/>
          </w:tcPr>
          <w:p w14:paraId="62E2950F">
            <w:pPr>
              <w:rPr>
                <w:rFonts w:ascii="Arial"/>
                <w:sz w:val="21"/>
              </w:rPr>
            </w:pPr>
          </w:p>
        </w:tc>
        <w:tc>
          <w:tcPr>
            <w:tcW w:w="1029" w:type="dxa"/>
            <w:vAlign w:val="top"/>
          </w:tcPr>
          <w:p w14:paraId="480AB778">
            <w:pPr>
              <w:rPr>
                <w:rFonts w:ascii="Arial"/>
                <w:sz w:val="21"/>
              </w:rPr>
            </w:pPr>
          </w:p>
        </w:tc>
        <w:tc>
          <w:tcPr>
            <w:tcW w:w="1244" w:type="dxa"/>
            <w:vAlign w:val="top"/>
          </w:tcPr>
          <w:p w14:paraId="2DDCB1DC">
            <w:pPr>
              <w:rPr>
                <w:rFonts w:ascii="Arial"/>
                <w:sz w:val="21"/>
              </w:rPr>
            </w:pPr>
          </w:p>
        </w:tc>
        <w:tc>
          <w:tcPr>
            <w:tcW w:w="1248" w:type="dxa"/>
            <w:vAlign w:val="top"/>
          </w:tcPr>
          <w:p w14:paraId="0BB282E8">
            <w:pPr>
              <w:rPr>
                <w:rFonts w:ascii="Arial"/>
                <w:sz w:val="21"/>
              </w:rPr>
            </w:pPr>
          </w:p>
        </w:tc>
        <w:tc>
          <w:tcPr>
            <w:tcW w:w="1072" w:type="dxa"/>
            <w:vAlign w:val="top"/>
          </w:tcPr>
          <w:p w14:paraId="4EB88A52">
            <w:pPr>
              <w:rPr>
                <w:rFonts w:ascii="Arial"/>
                <w:sz w:val="21"/>
              </w:rPr>
            </w:pPr>
          </w:p>
        </w:tc>
        <w:tc>
          <w:tcPr>
            <w:tcW w:w="878" w:type="dxa"/>
            <w:vAlign w:val="top"/>
          </w:tcPr>
          <w:p w14:paraId="194F8974">
            <w:pPr>
              <w:rPr>
                <w:rFonts w:ascii="Arial"/>
                <w:sz w:val="21"/>
              </w:rPr>
            </w:pPr>
          </w:p>
        </w:tc>
        <w:tc>
          <w:tcPr>
            <w:tcW w:w="977" w:type="dxa"/>
            <w:vAlign w:val="top"/>
          </w:tcPr>
          <w:p w14:paraId="32ACD658">
            <w:pPr>
              <w:rPr>
                <w:rFonts w:ascii="Arial"/>
                <w:sz w:val="21"/>
              </w:rPr>
            </w:pPr>
          </w:p>
        </w:tc>
      </w:tr>
      <w:tr w14:paraId="5A05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61" w:type="dxa"/>
            <w:vMerge w:val="continue"/>
            <w:tcBorders>
              <w:top w:val="nil"/>
            </w:tcBorders>
            <w:vAlign w:val="top"/>
          </w:tcPr>
          <w:p w14:paraId="39A9D7E9">
            <w:pPr>
              <w:rPr>
                <w:rFonts w:ascii="Arial"/>
                <w:sz w:val="21"/>
              </w:rPr>
            </w:pPr>
          </w:p>
        </w:tc>
        <w:tc>
          <w:tcPr>
            <w:tcW w:w="1060" w:type="dxa"/>
            <w:vAlign w:val="top"/>
          </w:tcPr>
          <w:p w14:paraId="63387903">
            <w:pPr>
              <w:rPr>
                <w:rFonts w:ascii="Arial"/>
                <w:sz w:val="21"/>
              </w:rPr>
            </w:pPr>
          </w:p>
        </w:tc>
        <w:tc>
          <w:tcPr>
            <w:tcW w:w="996" w:type="dxa"/>
            <w:vAlign w:val="top"/>
          </w:tcPr>
          <w:p w14:paraId="66A439C8">
            <w:pPr>
              <w:rPr>
                <w:rFonts w:ascii="Arial"/>
                <w:sz w:val="21"/>
              </w:rPr>
            </w:pPr>
          </w:p>
        </w:tc>
        <w:tc>
          <w:tcPr>
            <w:tcW w:w="1029" w:type="dxa"/>
            <w:vAlign w:val="top"/>
          </w:tcPr>
          <w:p w14:paraId="78A7DA18">
            <w:pPr>
              <w:rPr>
                <w:rFonts w:ascii="Arial"/>
                <w:sz w:val="21"/>
              </w:rPr>
            </w:pPr>
          </w:p>
        </w:tc>
        <w:tc>
          <w:tcPr>
            <w:tcW w:w="1244" w:type="dxa"/>
            <w:vAlign w:val="top"/>
          </w:tcPr>
          <w:p w14:paraId="65F5F9F5">
            <w:pPr>
              <w:rPr>
                <w:rFonts w:ascii="Arial"/>
                <w:sz w:val="21"/>
              </w:rPr>
            </w:pPr>
          </w:p>
        </w:tc>
        <w:tc>
          <w:tcPr>
            <w:tcW w:w="1248" w:type="dxa"/>
            <w:vAlign w:val="top"/>
          </w:tcPr>
          <w:p w14:paraId="54B65ACB">
            <w:pPr>
              <w:rPr>
                <w:rFonts w:ascii="Arial"/>
                <w:sz w:val="21"/>
              </w:rPr>
            </w:pPr>
          </w:p>
        </w:tc>
        <w:tc>
          <w:tcPr>
            <w:tcW w:w="1072" w:type="dxa"/>
            <w:vAlign w:val="top"/>
          </w:tcPr>
          <w:p w14:paraId="1CEB51ED">
            <w:pPr>
              <w:rPr>
                <w:rFonts w:ascii="Arial"/>
                <w:sz w:val="21"/>
              </w:rPr>
            </w:pPr>
          </w:p>
        </w:tc>
        <w:tc>
          <w:tcPr>
            <w:tcW w:w="878" w:type="dxa"/>
            <w:vAlign w:val="top"/>
          </w:tcPr>
          <w:p w14:paraId="7ADF74CB">
            <w:pPr>
              <w:rPr>
                <w:rFonts w:ascii="Arial"/>
                <w:sz w:val="21"/>
              </w:rPr>
            </w:pPr>
          </w:p>
        </w:tc>
        <w:tc>
          <w:tcPr>
            <w:tcW w:w="977" w:type="dxa"/>
            <w:vAlign w:val="top"/>
          </w:tcPr>
          <w:p w14:paraId="6E8366D5">
            <w:pPr>
              <w:rPr>
                <w:rFonts w:ascii="Arial"/>
                <w:sz w:val="21"/>
              </w:rPr>
            </w:pPr>
          </w:p>
        </w:tc>
      </w:tr>
      <w:tr w14:paraId="6E4B3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61" w:type="dxa"/>
            <w:vMerge w:val="restart"/>
            <w:tcBorders>
              <w:bottom w:val="nil"/>
            </w:tcBorders>
            <w:vAlign w:val="top"/>
          </w:tcPr>
          <w:p w14:paraId="3009BBA4">
            <w:pPr>
              <w:pStyle w:val="6"/>
              <w:spacing w:before="263" w:line="220" w:lineRule="auto"/>
              <w:ind w:left="176"/>
            </w:pPr>
            <w:r>
              <w:rPr>
                <w:b/>
                <w:bCs/>
                <w:spacing w:val="-5"/>
              </w:rPr>
              <w:t>售后服</w:t>
            </w:r>
          </w:p>
          <w:p w14:paraId="13CE95D7">
            <w:pPr>
              <w:pStyle w:val="6"/>
              <w:spacing w:before="26" w:line="219" w:lineRule="auto"/>
              <w:ind w:left="178"/>
            </w:pPr>
            <w:r>
              <w:rPr>
                <w:b/>
                <w:bCs/>
                <w:spacing w:val="-6"/>
              </w:rPr>
              <w:t>务人员</w:t>
            </w:r>
          </w:p>
        </w:tc>
        <w:tc>
          <w:tcPr>
            <w:tcW w:w="1060" w:type="dxa"/>
            <w:vAlign w:val="top"/>
          </w:tcPr>
          <w:p w14:paraId="2E9869F7">
            <w:pPr>
              <w:rPr>
                <w:rFonts w:ascii="Arial"/>
                <w:sz w:val="21"/>
              </w:rPr>
            </w:pPr>
          </w:p>
        </w:tc>
        <w:tc>
          <w:tcPr>
            <w:tcW w:w="996" w:type="dxa"/>
            <w:vAlign w:val="top"/>
          </w:tcPr>
          <w:p w14:paraId="25FBD56C">
            <w:pPr>
              <w:rPr>
                <w:rFonts w:ascii="Arial"/>
                <w:sz w:val="21"/>
              </w:rPr>
            </w:pPr>
          </w:p>
        </w:tc>
        <w:tc>
          <w:tcPr>
            <w:tcW w:w="1029" w:type="dxa"/>
            <w:vAlign w:val="top"/>
          </w:tcPr>
          <w:p w14:paraId="6F4ECF3B">
            <w:pPr>
              <w:rPr>
                <w:rFonts w:ascii="Arial"/>
                <w:sz w:val="21"/>
              </w:rPr>
            </w:pPr>
          </w:p>
        </w:tc>
        <w:tc>
          <w:tcPr>
            <w:tcW w:w="1244" w:type="dxa"/>
            <w:vAlign w:val="top"/>
          </w:tcPr>
          <w:p w14:paraId="3E899309">
            <w:pPr>
              <w:rPr>
                <w:rFonts w:ascii="Arial"/>
                <w:sz w:val="21"/>
              </w:rPr>
            </w:pPr>
          </w:p>
        </w:tc>
        <w:tc>
          <w:tcPr>
            <w:tcW w:w="1248" w:type="dxa"/>
            <w:vAlign w:val="top"/>
          </w:tcPr>
          <w:p w14:paraId="7C89B285">
            <w:pPr>
              <w:rPr>
                <w:rFonts w:ascii="Arial"/>
                <w:sz w:val="21"/>
              </w:rPr>
            </w:pPr>
          </w:p>
        </w:tc>
        <w:tc>
          <w:tcPr>
            <w:tcW w:w="1072" w:type="dxa"/>
            <w:vAlign w:val="top"/>
          </w:tcPr>
          <w:p w14:paraId="10945D1A">
            <w:pPr>
              <w:rPr>
                <w:rFonts w:ascii="Arial"/>
                <w:sz w:val="21"/>
              </w:rPr>
            </w:pPr>
          </w:p>
        </w:tc>
        <w:tc>
          <w:tcPr>
            <w:tcW w:w="878" w:type="dxa"/>
            <w:vAlign w:val="top"/>
          </w:tcPr>
          <w:p w14:paraId="00281BEE">
            <w:pPr>
              <w:rPr>
                <w:rFonts w:ascii="Arial"/>
                <w:sz w:val="21"/>
              </w:rPr>
            </w:pPr>
          </w:p>
        </w:tc>
        <w:tc>
          <w:tcPr>
            <w:tcW w:w="977" w:type="dxa"/>
            <w:vAlign w:val="top"/>
          </w:tcPr>
          <w:p w14:paraId="3E4FB436">
            <w:pPr>
              <w:rPr>
                <w:rFonts w:ascii="Arial"/>
                <w:sz w:val="21"/>
              </w:rPr>
            </w:pPr>
          </w:p>
        </w:tc>
      </w:tr>
      <w:tr w14:paraId="0B4F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61" w:type="dxa"/>
            <w:vMerge w:val="continue"/>
            <w:tcBorders>
              <w:top w:val="nil"/>
            </w:tcBorders>
            <w:vAlign w:val="top"/>
          </w:tcPr>
          <w:p w14:paraId="2558A1F1">
            <w:pPr>
              <w:rPr>
                <w:rFonts w:ascii="Arial"/>
                <w:sz w:val="21"/>
              </w:rPr>
            </w:pPr>
          </w:p>
        </w:tc>
        <w:tc>
          <w:tcPr>
            <w:tcW w:w="1060" w:type="dxa"/>
            <w:vAlign w:val="top"/>
          </w:tcPr>
          <w:p w14:paraId="58FF1125">
            <w:pPr>
              <w:rPr>
                <w:rFonts w:ascii="Arial"/>
                <w:sz w:val="21"/>
              </w:rPr>
            </w:pPr>
          </w:p>
        </w:tc>
        <w:tc>
          <w:tcPr>
            <w:tcW w:w="996" w:type="dxa"/>
            <w:vAlign w:val="top"/>
          </w:tcPr>
          <w:p w14:paraId="45959764">
            <w:pPr>
              <w:rPr>
                <w:rFonts w:ascii="Arial"/>
                <w:sz w:val="21"/>
              </w:rPr>
            </w:pPr>
          </w:p>
        </w:tc>
        <w:tc>
          <w:tcPr>
            <w:tcW w:w="1029" w:type="dxa"/>
            <w:vAlign w:val="top"/>
          </w:tcPr>
          <w:p w14:paraId="3C9BC31F">
            <w:pPr>
              <w:rPr>
                <w:rFonts w:ascii="Arial"/>
                <w:sz w:val="21"/>
              </w:rPr>
            </w:pPr>
          </w:p>
        </w:tc>
        <w:tc>
          <w:tcPr>
            <w:tcW w:w="1244" w:type="dxa"/>
            <w:vAlign w:val="top"/>
          </w:tcPr>
          <w:p w14:paraId="3C705CB9">
            <w:pPr>
              <w:rPr>
                <w:rFonts w:ascii="Arial"/>
                <w:sz w:val="21"/>
              </w:rPr>
            </w:pPr>
          </w:p>
        </w:tc>
        <w:tc>
          <w:tcPr>
            <w:tcW w:w="1248" w:type="dxa"/>
            <w:vAlign w:val="top"/>
          </w:tcPr>
          <w:p w14:paraId="1C25A503">
            <w:pPr>
              <w:rPr>
                <w:rFonts w:ascii="Arial"/>
                <w:sz w:val="21"/>
              </w:rPr>
            </w:pPr>
          </w:p>
        </w:tc>
        <w:tc>
          <w:tcPr>
            <w:tcW w:w="1072" w:type="dxa"/>
            <w:vAlign w:val="top"/>
          </w:tcPr>
          <w:p w14:paraId="17432C87">
            <w:pPr>
              <w:rPr>
                <w:rFonts w:ascii="Arial"/>
                <w:sz w:val="21"/>
              </w:rPr>
            </w:pPr>
          </w:p>
        </w:tc>
        <w:tc>
          <w:tcPr>
            <w:tcW w:w="878" w:type="dxa"/>
            <w:vAlign w:val="top"/>
          </w:tcPr>
          <w:p w14:paraId="2C6CAA17">
            <w:pPr>
              <w:rPr>
                <w:rFonts w:ascii="Arial"/>
                <w:sz w:val="21"/>
              </w:rPr>
            </w:pPr>
          </w:p>
        </w:tc>
        <w:tc>
          <w:tcPr>
            <w:tcW w:w="977" w:type="dxa"/>
            <w:vAlign w:val="top"/>
          </w:tcPr>
          <w:p w14:paraId="3B5C532A">
            <w:pPr>
              <w:rPr>
                <w:rFonts w:ascii="Arial"/>
                <w:sz w:val="21"/>
              </w:rPr>
            </w:pPr>
          </w:p>
        </w:tc>
      </w:tr>
    </w:tbl>
    <w:p w14:paraId="125992CC">
      <w:pPr>
        <w:pStyle w:val="2"/>
        <w:spacing w:line="263" w:lineRule="auto"/>
      </w:pPr>
    </w:p>
    <w:p w14:paraId="285EB6C5">
      <w:pPr>
        <w:pStyle w:val="2"/>
        <w:spacing w:line="263" w:lineRule="auto"/>
      </w:pPr>
    </w:p>
    <w:p w14:paraId="0922CF6D">
      <w:pPr>
        <w:pStyle w:val="2"/>
        <w:spacing w:line="264" w:lineRule="auto"/>
      </w:pPr>
    </w:p>
    <w:p w14:paraId="0745C2FE">
      <w:pPr>
        <w:pStyle w:val="2"/>
        <w:spacing w:line="264" w:lineRule="auto"/>
      </w:pPr>
    </w:p>
    <w:p w14:paraId="673FBBB8">
      <w:pPr>
        <w:pStyle w:val="2"/>
        <w:spacing w:line="264" w:lineRule="auto"/>
      </w:pPr>
    </w:p>
    <w:p w14:paraId="696E94CB">
      <w:pPr>
        <w:spacing w:before="65" w:line="227" w:lineRule="auto"/>
        <w:ind w:left="542"/>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6E04E16E">
      <w:pPr>
        <w:spacing w:before="27" w:line="227" w:lineRule="auto"/>
        <w:ind w:left="543"/>
        <w:rPr>
          <w:rFonts w:ascii="宋体" w:hAnsi="宋体" w:eastAsia="宋体" w:cs="宋体"/>
          <w:sz w:val="20"/>
          <w:szCs w:val="20"/>
        </w:rPr>
      </w:pPr>
      <w:r>
        <w:rPr>
          <w:rFonts w:ascii="宋体" w:hAnsi="宋体" w:eastAsia="宋体" w:cs="宋体"/>
          <w:spacing w:val="8"/>
          <w:sz w:val="20"/>
          <w:szCs w:val="20"/>
        </w:rPr>
        <w:t>法定代表人（负责人）或授权代表:</w:t>
      </w:r>
      <w:r>
        <w:rPr>
          <w:rFonts w:ascii="宋体" w:hAnsi="宋体" w:eastAsia="宋体" w:cs="宋体"/>
          <w:spacing w:val="8"/>
          <w:sz w:val="20"/>
          <w:szCs w:val="20"/>
          <w:u w:val="single" w:color="auto"/>
        </w:rPr>
        <w:t xml:space="preserve">    （电子签章）</w:t>
      </w:r>
      <w:r>
        <w:rPr>
          <w:rFonts w:ascii="宋体" w:hAnsi="宋体" w:eastAsia="宋体" w:cs="宋体"/>
          <w:spacing w:val="1"/>
          <w:sz w:val="20"/>
          <w:szCs w:val="20"/>
          <w:u w:val="single" w:color="auto"/>
        </w:rPr>
        <w:t xml:space="preserve">     </w:t>
      </w:r>
    </w:p>
    <w:p w14:paraId="66F6728E">
      <w:pPr>
        <w:spacing w:before="25" w:line="228" w:lineRule="auto"/>
        <w:ind w:left="578"/>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0E626F94">
      <w:pPr>
        <w:spacing w:line="228" w:lineRule="auto"/>
        <w:rPr>
          <w:rFonts w:ascii="宋体" w:hAnsi="宋体" w:eastAsia="宋体" w:cs="宋体"/>
          <w:sz w:val="20"/>
          <w:szCs w:val="20"/>
        </w:rPr>
        <w:sectPr>
          <w:footerReference r:id="rId46" w:type="default"/>
          <w:pgSz w:w="11906" w:h="16839"/>
          <w:pgMar w:top="1431" w:right="1031" w:bottom="1199" w:left="1304" w:header="0" w:footer="966" w:gutter="0"/>
          <w:cols w:space="720" w:num="1"/>
        </w:sectPr>
      </w:pPr>
    </w:p>
    <w:p w14:paraId="3A6B27C5">
      <w:pPr>
        <w:pStyle w:val="2"/>
        <w:spacing w:line="324" w:lineRule="auto"/>
      </w:pPr>
    </w:p>
    <w:p w14:paraId="3D98C2C7">
      <w:pPr>
        <w:spacing w:before="78" w:line="219" w:lineRule="auto"/>
        <w:ind w:left="3552"/>
        <w:outlineLvl w:val="2"/>
        <w:rPr>
          <w:rFonts w:ascii="宋体" w:hAnsi="宋体" w:eastAsia="宋体" w:cs="宋体"/>
          <w:sz w:val="24"/>
          <w:szCs w:val="24"/>
        </w:rPr>
      </w:pPr>
      <w:bookmarkStart w:id="33" w:name="bookmark30"/>
      <w:bookmarkEnd w:id="33"/>
      <w:r>
        <w:rPr>
          <w:rFonts w:ascii="宋体" w:hAnsi="宋体" w:eastAsia="宋体" w:cs="宋体"/>
          <w:spacing w:val="-3"/>
          <w:sz w:val="24"/>
          <w:szCs w:val="24"/>
        </w:rPr>
        <w:t>（六）售后服务应答表</w:t>
      </w:r>
    </w:p>
    <w:p w14:paraId="523CA2A9">
      <w:pPr>
        <w:pStyle w:val="2"/>
        <w:spacing w:line="265" w:lineRule="auto"/>
      </w:pPr>
    </w:p>
    <w:p w14:paraId="6D403DC1">
      <w:pPr>
        <w:pStyle w:val="2"/>
        <w:spacing w:line="266" w:lineRule="auto"/>
      </w:pPr>
    </w:p>
    <w:p w14:paraId="67F18389">
      <w:pPr>
        <w:pStyle w:val="2"/>
        <w:spacing w:line="266" w:lineRule="auto"/>
      </w:pPr>
    </w:p>
    <w:p w14:paraId="791A6B32">
      <w:pPr>
        <w:spacing w:before="65" w:line="227" w:lineRule="auto"/>
        <w:ind w:left="118"/>
        <w:rPr>
          <w:rFonts w:ascii="宋体" w:hAnsi="宋体" w:eastAsia="宋体" w:cs="宋体"/>
          <w:sz w:val="20"/>
          <w:szCs w:val="20"/>
        </w:rPr>
      </w:pPr>
      <w:r>
        <w:rPr>
          <w:rFonts w:ascii="宋体" w:hAnsi="宋体" w:eastAsia="宋体" w:cs="宋体"/>
          <w:spacing w:val="9"/>
          <w:sz w:val="20"/>
          <w:szCs w:val="20"/>
        </w:rPr>
        <w:t>采购项目名称：</w:t>
      </w:r>
      <w:r>
        <w:rPr>
          <w:rFonts w:ascii="宋体" w:hAnsi="宋体" w:eastAsia="宋体" w:cs="宋体"/>
          <w:sz w:val="20"/>
          <w:szCs w:val="20"/>
          <w:u w:val="single" w:color="auto"/>
        </w:rPr>
        <w:t xml:space="preserve">                                                 </w:t>
      </w:r>
    </w:p>
    <w:p w14:paraId="1F2D7141">
      <w:pPr>
        <w:spacing w:before="253" w:line="227" w:lineRule="auto"/>
        <w:ind w:left="118"/>
        <w:rPr>
          <w:rFonts w:ascii="宋体" w:hAnsi="宋体" w:eastAsia="宋体" w:cs="宋体"/>
          <w:sz w:val="20"/>
          <w:szCs w:val="20"/>
        </w:rPr>
      </w:pPr>
      <w:r>
        <w:rPr>
          <w:rFonts w:ascii="宋体" w:hAnsi="宋体" w:eastAsia="宋体" w:cs="宋体"/>
          <w:spacing w:val="6"/>
          <w:sz w:val="20"/>
          <w:szCs w:val="20"/>
        </w:rPr>
        <w:t>采购项目编号：</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包号</w:t>
      </w:r>
      <w:r>
        <w:rPr>
          <w:rFonts w:ascii="宋体" w:hAnsi="宋体" w:eastAsia="宋体" w:cs="宋体"/>
          <w:spacing w:val="5"/>
          <w:sz w:val="20"/>
          <w:szCs w:val="20"/>
        </w:rPr>
        <w:t>：第</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包</w:t>
      </w:r>
    </w:p>
    <w:p w14:paraId="25F1A294">
      <w:pPr>
        <w:spacing w:line="34" w:lineRule="exact"/>
      </w:pPr>
    </w:p>
    <w:tbl>
      <w:tblPr>
        <w:tblStyle w:val="5"/>
        <w:tblW w:w="95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4249"/>
        <w:gridCol w:w="4553"/>
      </w:tblGrid>
      <w:tr w14:paraId="3B31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63" w:type="dxa"/>
            <w:vAlign w:val="top"/>
          </w:tcPr>
          <w:p w14:paraId="4AE870D0">
            <w:pPr>
              <w:pStyle w:val="6"/>
              <w:spacing w:before="278" w:line="229" w:lineRule="auto"/>
              <w:ind w:left="173"/>
              <w:rPr>
                <w:sz w:val="20"/>
                <w:szCs w:val="20"/>
              </w:rPr>
            </w:pPr>
            <w:r>
              <w:rPr>
                <w:b/>
                <w:bCs/>
                <w:spacing w:val="4"/>
                <w:sz w:val="20"/>
                <w:szCs w:val="20"/>
              </w:rPr>
              <w:t>序号</w:t>
            </w:r>
          </w:p>
        </w:tc>
        <w:tc>
          <w:tcPr>
            <w:tcW w:w="4249" w:type="dxa"/>
            <w:vAlign w:val="top"/>
          </w:tcPr>
          <w:p w14:paraId="0CB9A282">
            <w:pPr>
              <w:pStyle w:val="6"/>
              <w:spacing w:before="278" w:line="227" w:lineRule="auto"/>
              <w:ind w:left="1707"/>
              <w:rPr>
                <w:sz w:val="20"/>
                <w:szCs w:val="20"/>
              </w:rPr>
            </w:pPr>
            <w:r>
              <w:rPr>
                <w:b/>
                <w:bCs/>
                <w:spacing w:val="6"/>
                <w:sz w:val="20"/>
                <w:szCs w:val="20"/>
              </w:rPr>
              <w:t>采购要求</w:t>
            </w:r>
          </w:p>
        </w:tc>
        <w:tc>
          <w:tcPr>
            <w:tcW w:w="4553" w:type="dxa"/>
            <w:vAlign w:val="top"/>
          </w:tcPr>
          <w:p w14:paraId="46DBBB68">
            <w:pPr>
              <w:pStyle w:val="6"/>
              <w:spacing w:before="277" w:line="228" w:lineRule="auto"/>
              <w:ind w:left="1660"/>
              <w:rPr>
                <w:sz w:val="20"/>
                <w:szCs w:val="20"/>
              </w:rPr>
            </w:pPr>
            <w:r>
              <w:rPr>
                <w:b/>
                <w:bCs/>
                <w:spacing w:val="5"/>
                <w:sz w:val="20"/>
                <w:szCs w:val="20"/>
              </w:rPr>
              <w:t>响应文件应答</w:t>
            </w:r>
          </w:p>
        </w:tc>
      </w:tr>
      <w:tr w14:paraId="0CAA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63" w:type="dxa"/>
            <w:vAlign w:val="top"/>
          </w:tcPr>
          <w:p w14:paraId="4B5346CD">
            <w:pPr>
              <w:rPr>
                <w:rFonts w:ascii="Arial"/>
                <w:sz w:val="21"/>
              </w:rPr>
            </w:pPr>
          </w:p>
        </w:tc>
        <w:tc>
          <w:tcPr>
            <w:tcW w:w="4249" w:type="dxa"/>
            <w:vAlign w:val="top"/>
          </w:tcPr>
          <w:p w14:paraId="37D2BCFC">
            <w:pPr>
              <w:rPr>
                <w:rFonts w:ascii="Arial"/>
                <w:sz w:val="21"/>
              </w:rPr>
            </w:pPr>
          </w:p>
        </w:tc>
        <w:tc>
          <w:tcPr>
            <w:tcW w:w="4553" w:type="dxa"/>
            <w:vAlign w:val="top"/>
          </w:tcPr>
          <w:p w14:paraId="56C4A103">
            <w:pPr>
              <w:rPr>
                <w:rFonts w:ascii="Arial"/>
                <w:sz w:val="21"/>
              </w:rPr>
            </w:pPr>
          </w:p>
        </w:tc>
      </w:tr>
      <w:tr w14:paraId="7C45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3" w:type="dxa"/>
            <w:vAlign w:val="top"/>
          </w:tcPr>
          <w:p w14:paraId="63BFDC2F">
            <w:pPr>
              <w:rPr>
                <w:rFonts w:ascii="Arial"/>
                <w:sz w:val="21"/>
              </w:rPr>
            </w:pPr>
          </w:p>
        </w:tc>
        <w:tc>
          <w:tcPr>
            <w:tcW w:w="4249" w:type="dxa"/>
            <w:vAlign w:val="top"/>
          </w:tcPr>
          <w:p w14:paraId="12DC77A0">
            <w:pPr>
              <w:rPr>
                <w:rFonts w:ascii="Arial"/>
                <w:sz w:val="21"/>
              </w:rPr>
            </w:pPr>
          </w:p>
        </w:tc>
        <w:tc>
          <w:tcPr>
            <w:tcW w:w="4553" w:type="dxa"/>
            <w:vAlign w:val="top"/>
          </w:tcPr>
          <w:p w14:paraId="6ACD9EEA">
            <w:pPr>
              <w:rPr>
                <w:rFonts w:ascii="Arial"/>
                <w:sz w:val="21"/>
              </w:rPr>
            </w:pPr>
          </w:p>
        </w:tc>
      </w:tr>
      <w:tr w14:paraId="5DCE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63" w:type="dxa"/>
            <w:vAlign w:val="top"/>
          </w:tcPr>
          <w:p w14:paraId="46EFDAB8">
            <w:pPr>
              <w:rPr>
                <w:rFonts w:ascii="Arial"/>
                <w:sz w:val="21"/>
              </w:rPr>
            </w:pPr>
          </w:p>
        </w:tc>
        <w:tc>
          <w:tcPr>
            <w:tcW w:w="4249" w:type="dxa"/>
            <w:vAlign w:val="top"/>
          </w:tcPr>
          <w:p w14:paraId="1E9069DE">
            <w:pPr>
              <w:rPr>
                <w:rFonts w:ascii="Arial"/>
                <w:sz w:val="21"/>
              </w:rPr>
            </w:pPr>
          </w:p>
        </w:tc>
        <w:tc>
          <w:tcPr>
            <w:tcW w:w="4553" w:type="dxa"/>
            <w:vAlign w:val="top"/>
          </w:tcPr>
          <w:p w14:paraId="7FED0D6D">
            <w:pPr>
              <w:rPr>
                <w:rFonts w:ascii="Arial"/>
                <w:sz w:val="21"/>
              </w:rPr>
            </w:pPr>
          </w:p>
        </w:tc>
      </w:tr>
      <w:tr w14:paraId="3626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3" w:type="dxa"/>
            <w:vAlign w:val="top"/>
          </w:tcPr>
          <w:p w14:paraId="504A53A2">
            <w:pPr>
              <w:rPr>
                <w:rFonts w:ascii="Arial"/>
                <w:sz w:val="21"/>
              </w:rPr>
            </w:pPr>
          </w:p>
        </w:tc>
        <w:tc>
          <w:tcPr>
            <w:tcW w:w="4249" w:type="dxa"/>
            <w:vAlign w:val="top"/>
          </w:tcPr>
          <w:p w14:paraId="50C66397">
            <w:pPr>
              <w:rPr>
                <w:rFonts w:ascii="Arial"/>
                <w:sz w:val="21"/>
              </w:rPr>
            </w:pPr>
          </w:p>
        </w:tc>
        <w:tc>
          <w:tcPr>
            <w:tcW w:w="4553" w:type="dxa"/>
            <w:vAlign w:val="top"/>
          </w:tcPr>
          <w:p w14:paraId="72A7D777">
            <w:pPr>
              <w:rPr>
                <w:rFonts w:ascii="Arial"/>
                <w:sz w:val="21"/>
              </w:rPr>
            </w:pPr>
          </w:p>
        </w:tc>
      </w:tr>
    </w:tbl>
    <w:p w14:paraId="5EEF19EC">
      <w:pPr>
        <w:spacing w:before="30" w:line="227" w:lineRule="auto"/>
        <w:ind w:left="539"/>
        <w:rPr>
          <w:rFonts w:ascii="宋体" w:hAnsi="宋体" w:eastAsia="宋体" w:cs="宋体"/>
          <w:sz w:val="20"/>
          <w:szCs w:val="20"/>
        </w:rPr>
      </w:pPr>
      <w:r>
        <w:rPr>
          <w:rFonts w:ascii="宋体" w:hAnsi="宋体" w:eastAsia="宋体" w:cs="宋体"/>
          <w:spacing w:val="9"/>
          <w:sz w:val="20"/>
          <w:szCs w:val="20"/>
        </w:rPr>
        <w:t>注：1、供应商必须把采购项目的全部售后服务条款列入此表，并进行逐条应答。</w:t>
      </w:r>
    </w:p>
    <w:p w14:paraId="07EC0EC0">
      <w:pPr>
        <w:spacing w:before="215" w:line="226" w:lineRule="auto"/>
        <w:ind w:left="542"/>
        <w:rPr>
          <w:rFonts w:ascii="宋体" w:hAnsi="宋体" w:eastAsia="宋体" w:cs="宋体"/>
          <w:sz w:val="20"/>
          <w:szCs w:val="20"/>
        </w:rPr>
      </w:pPr>
      <w:r>
        <w:rPr>
          <w:rFonts w:ascii="宋体" w:hAnsi="宋体" w:eastAsia="宋体" w:cs="宋体"/>
          <w:spacing w:val="5"/>
          <w:sz w:val="20"/>
          <w:szCs w:val="20"/>
        </w:rPr>
        <w:t>2、供应商必须据实填写，不得虚假填写，否则将取消其询</w:t>
      </w:r>
      <w:r>
        <w:rPr>
          <w:rFonts w:ascii="宋体" w:hAnsi="宋体" w:eastAsia="宋体" w:cs="宋体"/>
          <w:spacing w:val="4"/>
          <w:sz w:val="20"/>
          <w:szCs w:val="20"/>
        </w:rPr>
        <w:t>价或成交资格，并按相关规定进行处理。</w:t>
      </w:r>
    </w:p>
    <w:p w14:paraId="0211D6FF">
      <w:pPr>
        <w:pStyle w:val="2"/>
        <w:spacing w:line="255" w:lineRule="auto"/>
      </w:pPr>
    </w:p>
    <w:p w14:paraId="142E4A99">
      <w:pPr>
        <w:pStyle w:val="2"/>
        <w:spacing w:line="255" w:lineRule="auto"/>
      </w:pPr>
    </w:p>
    <w:p w14:paraId="34D48A08">
      <w:pPr>
        <w:pStyle w:val="2"/>
        <w:spacing w:line="256" w:lineRule="auto"/>
      </w:pPr>
    </w:p>
    <w:p w14:paraId="6618D92B">
      <w:pPr>
        <w:pStyle w:val="2"/>
        <w:spacing w:line="256" w:lineRule="auto"/>
      </w:pPr>
    </w:p>
    <w:p w14:paraId="22FE5EBA">
      <w:pPr>
        <w:pStyle w:val="2"/>
        <w:spacing w:line="256" w:lineRule="auto"/>
      </w:pPr>
    </w:p>
    <w:p w14:paraId="5D69ED9F">
      <w:pPr>
        <w:pStyle w:val="2"/>
        <w:spacing w:line="256" w:lineRule="auto"/>
      </w:pPr>
    </w:p>
    <w:p w14:paraId="2E36BF19">
      <w:pPr>
        <w:pStyle w:val="2"/>
        <w:spacing w:line="256" w:lineRule="auto"/>
      </w:pPr>
    </w:p>
    <w:p w14:paraId="1186A584">
      <w:pPr>
        <w:spacing w:before="66" w:line="227" w:lineRule="auto"/>
        <w:ind w:left="489"/>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14"/>
          <w:sz w:val="20"/>
          <w:szCs w:val="20"/>
        </w:rPr>
        <w:t>：</w:t>
      </w:r>
      <w:r>
        <w:rPr>
          <w:rFonts w:ascii="宋体" w:hAnsi="宋体" w:eastAsia="宋体" w:cs="宋体"/>
          <w:spacing w:val="9"/>
          <w:sz w:val="20"/>
          <w:szCs w:val="20"/>
        </w:rPr>
        <w:t xml:space="preserve">    </w:t>
      </w:r>
      <w:r>
        <w:rPr>
          <w:rFonts w:ascii="宋体" w:hAnsi="宋体" w:eastAsia="宋体" w:cs="宋体"/>
          <w:spacing w:val="-14"/>
          <w:sz w:val="20"/>
          <w:szCs w:val="20"/>
        </w:rPr>
        <w:t>（</w:t>
      </w:r>
      <w:r>
        <w:rPr>
          <w:rFonts w:ascii="宋体" w:hAnsi="宋体" w:eastAsia="宋体" w:cs="宋体"/>
          <w:spacing w:val="11"/>
          <w:sz w:val="20"/>
          <w:szCs w:val="20"/>
        </w:rPr>
        <w:t>电子签章）</w:t>
      </w:r>
    </w:p>
    <w:p w14:paraId="003E9859">
      <w:pPr>
        <w:spacing w:before="25" w:line="227" w:lineRule="auto"/>
        <w:ind w:left="490"/>
        <w:rPr>
          <w:rFonts w:ascii="宋体" w:hAnsi="宋体" w:eastAsia="宋体" w:cs="宋体"/>
          <w:sz w:val="20"/>
          <w:szCs w:val="20"/>
        </w:rPr>
      </w:pPr>
      <w:r>
        <w:rPr>
          <w:rFonts w:ascii="宋体" w:hAnsi="宋体" w:eastAsia="宋体" w:cs="宋体"/>
          <w:spacing w:val="8"/>
          <w:sz w:val="20"/>
          <w:szCs w:val="20"/>
        </w:rPr>
        <w:t>法定代表人（负责人）或授权代表:</w:t>
      </w:r>
      <w:r>
        <w:rPr>
          <w:rFonts w:ascii="宋体" w:hAnsi="宋体" w:eastAsia="宋体" w:cs="宋体"/>
          <w:spacing w:val="8"/>
          <w:sz w:val="20"/>
          <w:szCs w:val="20"/>
          <w:u w:val="single" w:color="auto"/>
        </w:rPr>
        <w:t xml:space="preserve">    （电子签章）</w:t>
      </w:r>
      <w:r>
        <w:rPr>
          <w:rFonts w:ascii="宋体" w:hAnsi="宋体" w:eastAsia="宋体" w:cs="宋体"/>
          <w:spacing w:val="1"/>
          <w:sz w:val="20"/>
          <w:szCs w:val="20"/>
          <w:u w:val="single" w:color="auto"/>
        </w:rPr>
        <w:t xml:space="preserve">     </w:t>
      </w:r>
    </w:p>
    <w:p w14:paraId="6C8528B2">
      <w:pPr>
        <w:spacing w:before="27" w:line="228" w:lineRule="auto"/>
        <w:ind w:left="525"/>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19BEB4">
      <w:pPr>
        <w:spacing w:line="228" w:lineRule="auto"/>
        <w:rPr>
          <w:rFonts w:ascii="宋体" w:hAnsi="宋体" w:eastAsia="宋体" w:cs="宋体"/>
          <w:sz w:val="20"/>
          <w:szCs w:val="20"/>
        </w:rPr>
        <w:sectPr>
          <w:footerReference r:id="rId47" w:type="default"/>
          <w:pgSz w:w="11906" w:h="16839"/>
          <w:pgMar w:top="1431" w:right="978" w:bottom="1199" w:left="1357" w:header="0" w:footer="964" w:gutter="0"/>
          <w:cols w:space="720" w:num="1"/>
        </w:sectPr>
      </w:pPr>
    </w:p>
    <w:p w14:paraId="625ADCCB">
      <w:pPr>
        <w:spacing w:before="316" w:line="219" w:lineRule="auto"/>
        <w:ind w:left="1803"/>
        <w:outlineLvl w:val="1"/>
        <w:rPr>
          <w:rFonts w:ascii="宋体" w:hAnsi="宋体" w:eastAsia="宋体" w:cs="宋体"/>
          <w:sz w:val="24"/>
          <w:szCs w:val="24"/>
        </w:rPr>
      </w:pPr>
      <w:bookmarkStart w:id="34" w:name="bookmark31"/>
      <w:bookmarkEnd w:id="34"/>
      <w:r>
        <w:rPr>
          <w:rFonts w:ascii="宋体" w:hAnsi="宋体" w:eastAsia="宋体" w:cs="宋体"/>
          <w:spacing w:val="-1"/>
          <w:sz w:val="24"/>
          <w:szCs w:val="24"/>
        </w:rPr>
        <w:t>（七）供应商认为需要提供的其他文件和资料。</w:t>
      </w:r>
    </w:p>
    <w:p w14:paraId="5C47DB11">
      <w:pPr>
        <w:spacing w:line="219" w:lineRule="auto"/>
        <w:rPr>
          <w:rFonts w:ascii="宋体" w:hAnsi="宋体" w:eastAsia="宋体" w:cs="宋体"/>
          <w:sz w:val="24"/>
          <w:szCs w:val="24"/>
        </w:rPr>
        <w:sectPr>
          <w:footerReference r:id="rId48" w:type="default"/>
          <w:pgSz w:w="11906" w:h="16839"/>
          <w:pgMar w:top="1431" w:right="1785" w:bottom="1199" w:left="1785" w:header="0" w:footer="966" w:gutter="0"/>
          <w:cols w:space="720" w:num="1"/>
        </w:sectPr>
      </w:pPr>
    </w:p>
    <w:p w14:paraId="72156070">
      <w:pPr>
        <w:spacing w:before="293" w:line="222" w:lineRule="auto"/>
        <w:ind w:left="2982"/>
        <w:outlineLvl w:val="1"/>
        <w:rPr>
          <w:rFonts w:ascii="黑体" w:hAnsi="黑体" w:eastAsia="黑体" w:cs="黑体"/>
          <w:sz w:val="30"/>
          <w:szCs w:val="30"/>
        </w:rPr>
      </w:pPr>
      <w:bookmarkStart w:id="35" w:name="bookmark33"/>
      <w:bookmarkEnd w:id="35"/>
      <w:bookmarkStart w:id="36" w:name="bookmark32"/>
      <w:bookmarkEnd w:id="36"/>
      <w:r>
        <w:rPr>
          <w:rFonts w:ascii="黑体" w:hAnsi="黑体" w:eastAsia="黑体" w:cs="黑体"/>
          <w:b/>
          <w:bCs/>
          <w:spacing w:val="-4"/>
          <w:sz w:val="30"/>
          <w:szCs w:val="30"/>
        </w:rPr>
        <w:t>三、响应文件－报价部分</w:t>
      </w:r>
    </w:p>
    <w:p w14:paraId="66E8F3B0">
      <w:pPr>
        <w:pStyle w:val="2"/>
        <w:spacing w:line="371" w:lineRule="auto"/>
      </w:pPr>
    </w:p>
    <w:p w14:paraId="7ECA714E">
      <w:pPr>
        <w:spacing w:before="78" w:line="218" w:lineRule="auto"/>
        <w:ind w:left="3921"/>
        <w:outlineLvl w:val="2"/>
        <w:rPr>
          <w:rFonts w:ascii="宋体" w:hAnsi="宋体" w:eastAsia="宋体" w:cs="宋体"/>
          <w:sz w:val="24"/>
          <w:szCs w:val="24"/>
        </w:rPr>
      </w:pPr>
      <w:bookmarkStart w:id="37" w:name="bookmark64"/>
      <w:bookmarkEnd w:id="37"/>
      <w:r>
        <w:rPr>
          <w:rFonts w:ascii="宋体" w:hAnsi="宋体" w:eastAsia="宋体" w:cs="宋体"/>
          <w:spacing w:val="-4"/>
          <w:sz w:val="24"/>
          <w:szCs w:val="24"/>
        </w:rPr>
        <w:t>（一）报价函</w:t>
      </w:r>
    </w:p>
    <w:p w14:paraId="22220E0A">
      <w:pPr>
        <w:pStyle w:val="2"/>
        <w:spacing w:line="302" w:lineRule="auto"/>
      </w:pPr>
    </w:p>
    <w:p w14:paraId="5DA4F438">
      <w:pPr>
        <w:tabs>
          <w:tab w:val="left" w:pos="840"/>
        </w:tabs>
        <w:spacing w:before="65"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（采购代理机构名称</w:t>
      </w:r>
      <w:r>
        <w:rPr>
          <w:rFonts w:ascii="宋体" w:hAnsi="宋体" w:eastAsia="宋体" w:cs="宋体"/>
          <w:spacing w:val="3"/>
          <w:sz w:val="20"/>
          <w:szCs w:val="20"/>
        </w:rPr>
        <w:t>）：</w:t>
      </w:r>
    </w:p>
    <w:p w14:paraId="64DFEEC3">
      <w:pPr>
        <w:spacing w:before="65" w:line="251" w:lineRule="auto"/>
        <w:ind w:left="48" w:right="89" w:firstLine="415"/>
        <w:rPr>
          <w:rFonts w:ascii="宋体" w:hAnsi="宋体" w:eastAsia="宋体" w:cs="宋体"/>
          <w:sz w:val="20"/>
          <w:szCs w:val="20"/>
        </w:rPr>
      </w:pPr>
      <w:r>
        <w:rPr>
          <w:rFonts w:ascii="宋体" w:hAnsi="宋体" w:eastAsia="宋体" w:cs="宋体"/>
          <w:spacing w:val="7"/>
          <w:sz w:val="20"/>
          <w:szCs w:val="20"/>
        </w:rPr>
        <w:t>我方全面研究了 “</w:t>
      </w:r>
      <w:r>
        <w:rPr>
          <w:rFonts w:ascii="宋体" w:hAnsi="宋体" w:eastAsia="宋体" w:cs="宋体"/>
          <w:spacing w:val="7"/>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7"/>
          <w:sz w:val="20"/>
          <w:szCs w:val="20"/>
        </w:rPr>
        <w:t>”项目询价文件（询价编号</w:t>
      </w:r>
      <w:r>
        <w:rPr>
          <w:rFonts w:ascii="宋体" w:hAnsi="宋体" w:eastAsia="宋体" w:cs="宋体"/>
          <w:spacing w:val="5"/>
          <w:sz w:val="20"/>
          <w:szCs w:val="20"/>
        </w:rPr>
        <w:t>），</w:t>
      </w:r>
      <w:r>
        <w:rPr>
          <w:rFonts w:ascii="宋体" w:hAnsi="宋体" w:eastAsia="宋体" w:cs="宋体"/>
          <w:spacing w:val="7"/>
          <w:sz w:val="20"/>
          <w:szCs w:val="20"/>
        </w:rPr>
        <w:t>决定参加贵单位组织的</w:t>
      </w:r>
      <w:r>
        <w:rPr>
          <w:rFonts w:ascii="宋体" w:hAnsi="宋体" w:eastAsia="宋体" w:cs="宋体"/>
          <w:spacing w:val="6"/>
          <w:sz w:val="20"/>
          <w:szCs w:val="20"/>
        </w:rPr>
        <w:t>本项</w:t>
      </w:r>
      <w:r>
        <w:rPr>
          <w:rFonts w:ascii="宋体" w:hAnsi="宋体" w:eastAsia="宋体" w:cs="宋体"/>
          <w:sz w:val="20"/>
          <w:szCs w:val="20"/>
        </w:rPr>
        <w:t xml:space="preserve"> </w:t>
      </w:r>
      <w:r>
        <w:rPr>
          <w:rFonts w:ascii="宋体" w:hAnsi="宋体" w:eastAsia="宋体" w:cs="宋体"/>
          <w:spacing w:val="7"/>
          <w:sz w:val="20"/>
          <w:szCs w:val="20"/>
        </w:rPr>
        <w:t>目第</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包询价，决定参加贵单位组织的本项目询价采购。</w:t>
      </w:r>
    </w:p>
    <w:p w14:paraId="7903B6D5">
      <w:pPr>
        <w:spacing w:line="239" w:lineRule="auto"/>
        <w:ind w:left="10" w:right="87" w:firstLine="433"/>
        <w:rPr>
          <w:rFonts w:ascii="宋体" w:hAnsi="宋体" w:eastAsia="宋体" w:cs="宋体"/>
          <w:sz w:val="20"/>
          <w:szCs w:val="20"/>
        </w:rPr>
      </w:pPr>
      <w:r>
        <w:rPr>
          <w:rFonts w:ascii="宋体" w:hAnsi="宋体" w:eastAsia="宋体" w:cs="宋体"/>
          <w:spacing w:val="7"/>
          <w:sz w:val="20"/>
          <w:szCs w:val="20"/>
        </w:rPr>
        <w:t>1、我方自愿按照询价文件规定的各项要求向采购人提供所需货物（服务</w:t>
      </w:r>
      <w:r>
        <w:rPr>
          <w:rFonts w:ascii="宋体" w:hAnsi="宋体" w:eastAsia="宋体" w:cs="宋体"/>
          <w:spacing w:val="4"/>
          <w:sz w:val="20"/>
          <w:szCs w:val="20"/>
        </w:rPr>
        <w:t>），</w:t>
      </w:r>
      <w:r>
        <w:rPr>
          <w:rFonts w:ascii="宋体" w:hAnsi="宋体" w:eastAsia="宋体" w:cs="宋体"/>
          <w:spacing w:val="7"/>
          <w:sz w:val="20"/>
          <w:szCs w:val="20"/>
        </w:rPr>
        <w:t>保证提供的货物（服</w:t>
      </w:r>
      <w:r>
        <w:rPr>
          <w:rFonts w:ascii="宋体" w:hAnsi="宋体" w:eastAsia="宋体" w:cs="宋体"/>
          <w:sz w:val="20"/>
          <w:szCs w:val="20"/>
        </w:rPr>
        <w:t xml:space="preserve"> </w:t>
      </w:r>
      <w:r>
        <w:rPr>
          <w:rFonts w:ascii="宋体" w:hAnsi="宋体" w:eastAsia="宋体" w:cs="宋体"/>
          <w:spacing w:val="9"/>
          <w:sz w:val="20"/>
          <w:szCs w:val="20"/>
        </w:rPr>
        <w:t>务）等的所有权及知识产权等权利无瑕疵，并保证报价不高于市场平均价。</w:t>
      </w:r>
    </w:p>
    <w:p w14:paraId="27FEEC79">
      <w:pPr>
        <w:spacing w:before="27"/>
        <w:ind w:left="12" w:right="89" w:firstLine="419"/>
        <w:rPr>
          <w:rFonts w:ascii="宋体" w:hAnsi="宋体" w:eastAsia="宋体" w:cs="宋体"/>
          <w:sz w:val="20"/>
          <w:szCs w:val="20"/>
        </w:rPr>
      </w:pPr>
      <w:r>
        <w:rPr>
          <w:rFonts w:ascii="宋体" w:hAnsi="宋体" w:eastAsia="宋体" w:cs="宋体"/>
          <w:spacing w:val="7"/>
          <w:sz w:val="20"/>
          <w:szCs w:val="20"/>
        </w:rPr>
        <w:t>2、一旦我方成交，我方将严格履行合同规定的责任和义务，保证于合同签字生效后按照合同规定</w:t>
      </w:r>
      <w:r>
        <w:rPr>
          <w:rFonts w:ascii="宋体" w:hAnsi="宋体" w:eastAsia="宋体" w:cs="宋体"/>
          <w:spacing w:val="5"/>
          <w:sz w:val="20"/>
          <w:szCs w:val="20"/>
        </w:rPr>
        <w:t xml:space="preserve"> 履行义务；</w:t>
      </w:r>
    </w:p>
    <w:p w14:paraId="22712E74">
      <w:pPr>
        <w:spacing w:before="25" w:line="238" w:lineRule="auto"/>
        <w:ind w:left="8" w:firstLine="424"/>
        <w:rPr>
          <w:rFonts w:ascii="宋体" w:hAnsi="宋体" w:eastAsia="宋体" w:cs="宋体"/>
          <w:sz w:val="20"/>
          <w:szCs w:val="20"/>
        </w:rPr>
      </w:pPr>
      <w:r>
        <w:rPr>
          <w:rFonts w:ascii="宋体" w:hAnsi="宋体" w:eastAsia="宋体" w:cs="宋体"/>
          <w:spacing w:val="9"/>
          <w:sz w:val="20"/>
          <w:szCs w:val="20"/>
        </w:rPr>
        <w:t>3、我方报价为本采购项目合同下所有费用，是采购人最终验收合格后的总价，包括货物（设备）</w:t>
      </w:r>
      <w:r>
        <w:rPr>
          <w:rFonts w:ascii="宋体" w:hAnsi="宋体" w:eastAsia="宋体" w:cs="宋体"/>
          <w:spacing w:val="7"/>
          <w:sz w:val="20"/>
          <w:szCs w:val="20"/>
        </w:rPr>
        <w:t xml:space="preserve"> </w:t>
      </w:r>
      <w:r>
        <w:rPr>
          <w:rFonts w:ascii="宋体" w:hAnsi="宋体" w:eastAsia="宋体" w:cs="宋体"/>
          <w:spacing w:val="10"/>
          <w:sz w:val="20"/>
          <w:szCs w:val="20"/>
        </w:rPr>
        <w:t>供应、运输、保险、代理、安装调试、培训、税费、</w:t>
      </w:r>
      <w:r>
        <w:rPr>
          <w:rFonts w:ascii="宋体" w:hAnsi="宋体" w:eastAsia="宋体" w:cs="宋体"/>
          <w:spacing w:val="9"/>
          <w:sz w:val="20"/>
          <w:szCs w:val="20"/>
        </w:rPr>
        <w:t>系统集成费用等和询价文件规定的其它费用。</w:t>
      </w:r>
    </w:p>
    <w:p w14:paraId="474E5834">
      <w:pPr>
        <w:spacing w:before="29"/>
        <w:ind w:left="12" w:right="87" w:firstLine="415"/>
        <w:rPr>
          <w:rFonts w:ascii="宋体" w:hAnsi="宋体" w:eastAsia="宋体" w:cs="宋体"/>
          <w:sz w:val="20"/>
          <w:szCs w:val="20"/>
        </w:rPr>
      </w:pPr>
      <w:r>
        <w:rPr>
          <w:rFonts w:ascii="宋体" w:hAnsi="宋体" w:eastAsia="宋体" w:cs="宋体"/>
          <w:spacing w:val="7"/>
          <w:sz w:val="20"/>
          <w:szCs w:val="20"/>
        </w:rPr>
        <w:t>4、我方报价均真实有效，不存在低于成本的不正当竞争行为，并且不存在以低价谋取成交后提供</w:t>
      </w:r>
      <w:r>
        <w:rPr>
          <w:rFonts w:ascii="宋体" w:hAnsi="宋体" w:eastAsia="宋体" w:cs="宋体"/>
          <w:spacing w:val="10"/>
          <w:sz w:val="20"/>
          <w:szCs w:val="20"/>
        </w:rPr>
        <w:t xml:space="preserve"> </w:t>
      </w:r>
      <w:r>
        <w:rPr>
          <w:rFonts w:ascii="宋体" w:hAnsi="宋体" w:eastAsia="宋体" w:cs="宋体"/>
          <w:spacing w:val="8"/>
          <w:sz w:val="20"/>
          <w:szCs w:val="20"/>
        </w:rPr>
        <w:t>不良产品或者不诚信履约情况；</w:t>
      </w:r>
    </w:p>
    <w:p w14:paraId="2FC9D216">
      <w:pPr>
        <w:spacing w:before="24"/>
        <w:ind w:left="13" w:right="35" w:firstLine="419"/>
        <w:rPr>
          <w:rFonts w:ascii="宋体" w:hAnsi="宋体" w:eastAsia="宋体" w:cs="宋体"/>
          <w:sz w:val="20"/>
          <w:szCs w:val="20"/>
        </w:rPr>
      </w:pPr>
      <w:r>
        <w:rPr>
          <w:rFonts w:ascii="宋体" w:hAnsi="宋体" w:eastAsia="宋体" w:cs="宋体"/>
          <w:spacing w:val="8"/>
          <w:sz w:val="20"/>
          <w:szCs w:val="20"/>
        </w:rPr>
        <w:t>5、评审委员会认为我方报价低于成本，我方将按照评审委员会要求积极配合提供相关证明材料；</w:t>
      </w:r>
      <w:r>
        <w:rPr>
          <w:rFonts w:ascii="宋体" w:hAnsi="宋体" w:eastAsia="宋体" w:cs="宋体"/>
          <w:spacing w:val="15"/>
          <w:sz w:val="20"/>
          <w:szCs w:val="20"/>
        </w:rPr>
        <w:t xml:space="preserve"> </w:t>
      </w:r>
      <w:r>
        <w:rPr>
          <w:rFonts w:ascii="宋体" w:hAnsi="宋体" w:eastAsia="宋体" w:cs="宋体"/>
          <w:spacing w:val="8"/>
          <w:sz w:val="20"/>
          <w:szCs w:val="20"/>
        </w:rPr>
        <w:t>并接受评审委员会的评审认定。</w:t>
      </w:r>
    </w:p>
    <w:p w14:paraId="764CD9D8">
      <w:pPr>
        <w:spacing w:before="25" w:line="239" w:lineRule="auto"/>
        <w:ind w:left="17" w:right="87" w:firstLine="413"/>
        <w:rPr>
          <w:rFonts w:ascii="宋体" w:hAnsi="宋体" w:eastAsia="宋体" w:cs="宋体"/>
          <w:sz w:val="20"/>
          <w:szCs w:val="20"/>
        </w:rPr>
      </w:pPr>
      <w:r>
        <w:rPr>
          <w:rFonts w:ascii="宋体" w:hAnsi="宋体" w:eastAsia="宋体" w:cs="宋体"/>
          <w:spacing w:val="7"/>
          <w:sz w:val="20"/>
          <w:szCs w:val="20"/>
        </w:rPr>
        <w:t>6、如果我方提供了《中小企业承诺函》，我方承诺《中小企业承诺函》是真实的，完全符合我公</w:t>
      </w:r>
      <w:r>
        <w:rPr>
          <w:rFonts w:ascii="宋体" w:hAnsi="宋体" w:eastAsia="宋体" w:cs="宋体"/>
          <w:spacing w:val="8"/>
          <w:sz w:val="20"/>
          <w:szCs w:val="20"/>
        </w:rPr>
        <w:t xml:space="preserve"> 司实际情况的并承担相关法律责任。</w:t>
      </w:r>
    </w:p>
    <w:p w14:paraId="24C84DB0">
      <w:pPr>
        <w:pStyle w:val="2"/>
        <w:spacing w:line="261" w:lineRule="auto"/>
      </w:pPr>
    </w:p>
    <w:p w14:paraId="2FB8E58A">
      <w:pPr>
        <w:pStyle w:val="2"/>
        <w:spacing w:line="261" w:lineRule="auto"/>
      </w:pPr>
    </w:p>
    <w:p w14:paraId="0C619A60">
      <w:pPr>
        <w:pStyle w:val="2"/>
        <w:spacing w:line="261" w:lineRule="auto"/>
      </w:pPr>
    </w:p>
    <w:p w14:paraId="59B3B8E4">
      <w:pPr>
        <w:pStyle w:val="2"/>
        <w:spacing w:line="262" w:lineRule="auto"/>
      </w:pPr>
    </w:p>
    <w:p w14:paraId="0DAFD023">
      <w:pPr>
        <w:spacing w:before="65" w:line="227" w:lineRule="auto"/>
        <w:ind w:left="378"/>
        <w:rPr>
          <w:rFonts w:ascii="宋体" w:hAnsi="宋体" w:eastAsia="宋体" w:cs="宋体"/>
          <w:sz w:val="20"/>
          <w:szCs w:val="20"/>
        </w:rPr>
      </w:pPr>
      <w:r>
        <w:rPr>
          <w:rFonts w:ascii="宋体" w:hAnsi="宋体" w:eastAsia="宋体" w:cs="宋体"/>
          <w:spacing w:val="4"/>
          <w:sz w:val="20"/>
          <w:szCs w:val="20"/>
        </w:rPr>
        <w:t>供应商名称：</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(电子签章)</w:t>
      </w:r>
    </w:p>
    <w:p w14:paraId="5D2F8675">
      <w:pPr>
        <w:spacing w:before="28" w:line="227" w:lineRule="auto"/>
        <w:ind w:left="379"/>
        <w:rPr>
          <w:rFonts w:ascii="宋体" w:hAnsi="宋体" w:eastAsia="宋体" w:cs="宋体"/>
          <w:sz w:val="20"/>
          <w:szCs w:val="20"/>
        </w:rPr>
      </w:pPr>
      <w:r>
        <w:rPr>
          <w:rFonts w:ascii="宋体" w:hAnsi="宋体" w:eastAsia="宋体" w:cs="宋体"/>
          <w:spacing w:val="6"/>
          <w:sz w:val="20"/>
          <w:szCs w:val="20"/>
        </w:rPr>
        <w:t>法定代表人（负责人）或授权代表:</w:t>
      </w:r>
      <w:r>
        <w:rPr>
          <w:rFonts w:ascii="宋体" w:hAnsi="宋体" w:eastAsia="宋体" w:cs="宋体"/>
          <w:spacing w:val="-8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6"/>
          <w:sz w:val="20"/>
          <w:szCs w:val="20"/>
        </w:rPr>
        <w:t>(电子签章)</w:t>
      </w:r>
    </w:p>
    <w:p w14:paraId="62020E31">
      <w:pPr>
        <w:spacing w:before="25" w:line="228" w:lineRule="auto"/>
        <w:ind w:left="414"/>
        <w:rPr>
          <w:rFonts w:ascii="宋体" w:hAnsi="宋体" w:eastAsia="宋体" w:cs="宋体"/>
          <w:sz w:val="20"/>
          <w:szCs w:val="20"/>
        </w:rPr>
      </w:pPr>
      <w:r>
        <w:rPr>
          <w:rFonts w:ascii="宋体" w:hAnsi="宋体" w:eastAsia="宋体" w:cs="宋体"/>
          <w:spacing w:val="-2"/>
          <w:sz w:val="20"/>
          <w:szCs w:val="20"/>
        </w:rPr>
        <w:t>日期：20</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4BEFB5D3">
      <w:pPr>
        <w:spacing w:line="228" w:lineRule="auto"/>
        <w:rPr>
          <w:rFonts w:ascii="宋体" w:hAnsi="宋体" w:eastAsia="宋体" w:cs="宋体"/>
          <w:sz w:val="20"/>
          <w:szCs w:val="20"/>
        </w:rPr>
        <w:sectPr>
          <w:footerReference r:id="rId49" w:type="default"/>
          <w:pgSz w:w="11906" w:h="16839"/>
          <w:pgMar w:top="1431" w:right="1109" w:bottom="1199" w:left="1468" w:header="0" w:footer="966" w:gutter="0"/>
          <w:cols w:space="720" w:num="1"/>
        </w:sectPr>
      </w:pPr>
    </w:p>
    <w:p w14:paraId="7CF773B0">
      <w:pPr>
        <w:spacing w:before="317" w:line="218" w:lineRule="auto"/>
        <w:ind w:left="3673"/>
        <w:outlineLvl w:val="2"/>
        <w:rPr>
          <w:rFonts w:ascii="宋体" w:hAnsi="宋体" w:eastAsia="宋体" w:cs="宋体"/>
          <w:sz w:val="24"/>
          <w:szCs w:val="24"/>
        </w:rPr>
      </w:pPr>
      <w:bookmarkStart w:id="38" w:name="bookmark34"/>
      <w:bookmarkEnd w:id="38"/>
      <w:r>
        <w:rPr>
          <w:rFonts w:ascii="宋体" w:hAnsi="宋体" w:eastAsia="宋体" w:cs="宋体"/>
          <w:spacing w:val="-3"/>
          <w:sz w:val="24"/>
          <w:szCs w:val="24"/>
        </w:rPr>
        <w:t>（二）报价明细表</w:t>
      </w:r>
    </w:p>
    <w:p w14:paraId="229EF08D">
      <w:pPr>
        <w:spacing w:before="177" w:line="227" w:lineRule="auto"/>
        <w:rPr>
          <w:rFonts w:ascii="宋体" w:hAnsi="宋体" w:eastAsia="宋体" w:cs="宋体"/>
          <w:sz w:val="20"/>
          <w:szCs w:val="20"/>
        </w:rPr>
      </w:pPr>
      <w:r>
        <w:rPr>
          <w:rFonts w:ascii="宋体" w:hAnsi="宋体" w:eastAsia="宋体" w:cs="宋体"/>
          <w:spacing w:val="9"/>
          <w:sz w:val="20"/>
          <w:szCs w:val="20"/>
        </w:rPr>
        <w:t>采购项目名称：</w:t>
      </w:r>
      <w:r>
        <w:rPr>
          <w:rFonts w:ascii="宋体" w:hAnsi="宋体" w:eastAsia="宋体" w:cs="宋体"/>
          <w:sz w:val="20"/>
          <w:szCs w:val="20"/>
          <w:u w:val="single" w:color="auto"/>
        </w:rPr>
        <w:t xml:space="preserve">                           </w:t>
      </w:r>
    </w:p>
    <w:p w14:paraId="1F4CFB94">
      <w:pPr>
        <w:spacing w:before="214" w:line="227" w:lineRule="auto"/>
        <w:rPr>
          <w:rFonts w:ascii="宋体" w:hAnsi="宋体" w:eastAsia="宋体" w:cs="宋体"/>
          <w:sz w:val="20"/>
          <w:szCs w:val="20"/>
        </w:rPr>
      </w:pPr>
      <w:r>
        <w:rPr>
          <w:rFonts w:ascii="宋体" w:hAnsi="宋体" w:eastAsia="宋体" w:cs="宋体"/>
          <w:spacing w:val="6"/>
          <w:sz w:val="20"/>
          <w:szCs w:val="20"/>
        </w:rPr>
        <w:t>采购项目编号：</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项目受理编号：</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包号：第</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包</w:t>
      </w:r>
    </w:p>
    <w:p w14:paraId="1A992281">
      <w:pPr>
        <w:spacing w:line="35" w:lineRule="exact"/>
      </w:pPr>
    </w:p>
    <w:tbl>
      <w:tblPr>
        <w:tblStyle w:val="5"/>
        <w:tblW w:w="8429" w:type="dxa"/>
        <w:tblInd w:w="3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855"/>
        <w:gridCol w:w="850"/>
        <w:gridCol w:w="708"/>
        <w:gridCol w:w="1133"/>
        <w:gridCol w:w="851"/>
        <w:gridCol w:w="709"/>
        <w:gridCol w:w="708"/>
        <w:gridCol w:w="1133"/>
        <w:gridCol w:w="758"/>
      </w:tblGrid>
      <w:tr w14:paraId="3305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724" w:type="dxa"/>
            <w:vAlign w:val="top"/>
          </w:tcPr>
          <w:p w14:paraId="5A6A534D">
            <w:pPr>
              <w:spacing w:line="253" w:lineRule="auto"/>
              <w:rPr>
                <w:rFonts w:ascii="Arial"/>
                <w:sz w:val="21"/>
              </w:rPr>
            </w:pPr>
          </w:p>
          <w:p w14:paraId="3A5B5E75">
            <w:pPr>
              <w:spacing w:line="253" w:lineRule="auto"/>
              <w:rPr>
                <w:rFonts w:ascii="Arial"/>
                <w:sz w:val="21"/>
              </w:rPr>
            </w:pPr>
          </w:p>
          <w:p w14:paraId="5CBE94D5">
            <w:pPr>
              <w:spacing w:line="254" w:lineRule="auto"/>
              <w:rPr>
                <w:rFonts w:ascii="Arial"/>
                <w:sz w:val="21"/>
              </w:rPr>
            </w:pPr>
          </w:p>
          <w:p w14:paraId="5AB9040D">
            <w:pPr>
              <w:spacing w:line="254" w:lineRule="auto"/>
              <w:rPr>
                <w:rFonts w:ascii="Arial"/>
                <w:sz w:val="21"/>
              </w:rPr>
            </w:pPr>
          </w:p>
          <w:p w14:paraId="396780B9">
            <w:pPr>
              <w:pStyle w:val="6"/>
              <w:spacing w:before="65" w:line="229" w:lineRule="auto"/>
              <w:ind w:left="114"/>
              <w:rPr>
                <w:sz w:val="20"/>
                <w:szCs w:val="20"/>
              </w:rPr>
            </w:pPr>
            <w:r>
              <w:rPr>
                <w:spacing w:val="5"/>
                <w:sz w:val="20"/>
                <w:szCs w:val="20"/>
              </w:rPr>
              <w:t>序号</w:t>
            </w:r>
          </w:p>
        </w:tc>
        <w:tc>
          <w:tcPr>
            <w:tcW w:w="855" w:type="dxa"/>
            <w:vAlign w:val="top"/>
          </w:tcPr>
          <w:p w14:paraId="4172BEE9">
            <w:pPr>
              <w:spacing w:line="286" w:lineRule="auto"/>
              <w:rPr>
                <w:rFonts w:ascii="Arial"/>
                <w:sz w:val="21"/>
              </w:rPr>
            </w:pPr>
          </w:p>
          <w:p w14:paraId="5CD96DFE">
            <w:pPr>
              <w:spacing w:line="287" w:lineRule="auto"/>
              <w:rPr>
                <w:rFonts w:ascii="Arial"/>
                <w:sz w:val="21"/>
              </w:rPr>
            </w:pPr>
          </w:p>
          <w:p w14:paraId="524ED3D3">
            <w:pPr>
              <w:spacing w:line="287" w:lineRule="auto"/>
              <w:rPr>
                <w:rFonts w:ascii="Arial"/>
                <w:sz w:val="21"/>
              </w:rPr>
            </w:pPr>
          </w:p>
          <w:p w14:paraId="4A3933C5">
            <w:pPr>
              <w:pStyle w:val="6"/>
              <w:spacing w:before="65" w:line="290" w:lineRule="auto"/>
              <w:ind w:left="110" w:right="107"/>
              <w:rPr>
                <w:sz w:val="20"/>
                <w:szCs w:val="20"/>
              </w:rPr>
            </w:pPr>
            <w:r>
              <w:rPr>
                <w:spacing w:val="10"/>
                <w:sz w:val="20"/>
                <w:szCs w:val="20"/>
              </w:rPr>
              <w:t>产品名</w:t>
            </w:r>
            <w:r>
              <w:rPr>
                <w:sz w:val="20"/>
                <w:szCs w:val="20"/>
              </w:rPr>
              <w:t xml:space="preserve"> </w:t>
            </w:r>
            <w:r>
              <w:rPr>
                <w:spacing w:val="1"/>
                <w:sz w:val="20"/>
                <w:szCs w:val="20"/>
              </w:rPr>
              <w:t>称</w:t>
            </w:r>
          </w:p>
        </w:tc>
        <w:tc>
          <w:tcPr>
            <w:tcW w:w="850" w:type="dxa"/>
            <w:vAlign w:val="top"/>
          </w:tcPr>
          <w:p w14:paraId="7755C260">
            <w:pPr>
              <w:spacing w:line="253" w:lineRule="auto"/>
              <w:rPr>
                <w:rFonts w:ascii="Arial"/>
                <w:sz w:val="21"/>
              </w:rPr>
            </w:pPr>
          </w:p>
          <w:p w14:paraId="4B0DF738">
            <w:pPr>
              <w:spacing w:line="254" w:lineRule="auto"/>
              <w:rPr>
                <w:rFonts w:ascii="Arial"/>
                <w:sz w:val="21"/>
              </w:rPr>
            </w:pPr>
          </w:p>
          <w:p w14:paraId="5A008B90">
            <w:pPr>
              <w:spacing w:line="254" w:lineRule="auto"/>
              <w:rPr>
                <w:rFonts w:ascii="Arial"/>
                <w:sz w:val="21"/>
              </w:rPr>
            </w:pPr>
          </w:p>
          <w:p w14:paraId="71295265">
            <w:pPr>
              <w:spacing w:line="254" w:lineRule="auto"/>
              <w:rPr>
                <w:rFonts w:ascii="Arial"/>
                <w:sz w:val="21"/>
              </w:rPr>
            </w:pPr>
          </w:p>
          <w:p w14:paraId="62D2F638">
            <w:pPr>
              <w:pStyle w:val="6"/>
              <w:spacing w:before="65" w:line="290" w:lineRule="auto"/>
              <w:ind w:left="118" w:right="105" w:hanging="4"/>
              <w:rPr>
                <w:sz w:val="20"/>
                <w:szCs w:val="20"/>
              </w:rPr>
            </w:pPr>
            <w:r>
              <w:rPr>
                <w:spacing w:val="8"/>
                <w:sz w:val="20"/>
                <w:szCs w:val="20"/>
              </w:rPr>
              <w:t>规格型</w:t>
            </w:r>
            <w:r>
              <w:rPr>
                <w:sz w:val="20"/>
                <w:szCs w:val="20"/>
              </w:rPr>
              <w:t xml:space="preserve"> 号</w:t>
            </w:r>
          </w:p>
        </w:tc>
        <w:tc>
          <w:tcPr>
            <w:tcW w:w="708" w:type="dxa"/>
            <w:vAlign w:val="top"/>
          </w:tcPr>
          <w:p w14:paraId="2AC0543E">
            <w:pPr>
              <w:spacing w:line="253" w:lineRule="auto"/>
              <w:rPr>
                <w:rFonts w:ascii="Arial"/>
                <w:sz w:val="21"/>
              </w:rPr>
            </w:pPr>
          </w:p>
          <w:p w14:paraId="6893E7A6">
            <w:pPr>
              <w:spacing w:line="253" w:lineRule="auto"/>
              <w:rPr>
                <w:rFonts w:ascii="Arial"/>
                <w:sz w:val="21"/>
              </w:rPr>
            </w:pPr>
          </w:p>
          <w:p w14:paraId="03D1B24B">
            <w:pPr>
              <w:spacing w:line="254" w:lineRule="auto"/>
              <w:rPr>
                <w:rFonts w:ascii="Arial"/>
                <w:sz w:val="21"/>
              </w:rPr>
            </w:pPr>
          </w:p>
          <w:p w14:paraId="1669652F">
            <w:pPr>
              <w:spacing w:line="254" w:lineRule="auto"/>
              <w:rPr>
                <w:rFonts w:ascii="Arial"/>
                <w:sz w:val="21"/>
              </w:rPr>
            </w:pPr>
          </w:p>
          <w:p w14:paraId="25B22790">
            <w:pPr>
              <w:pStyle w:val="6"/>
              <w:spacing w:before="65" w:line="228" w:lineRule="auto"/>
              <w:ind w:left="130"/>
              <w:rPr>
                <w:sz w:val="20"/>
                <w:szCs w:val="20"/>
              </w:rPr>
            </w:pPr>
            <w:r>
              <w:rPr>
                <w:spacing w:val="-4"/>
                <w:sz w:val="20"/>
                <w:szCs w:val="20"/>
              </w:rPr>
              <w:t>品牌</w:t>
            </w:r>
          </w:p>
        </w:tc>
        <w:tc>
          <w:tcPr>
            <w:tcW w:w="1133" w:type="dxa"/>
            <w:vAlign w:val="top"/>
          </w:tcPr>
          <w:p w14:paraId="28FA4304">
            <w:pPr>
              <w:spacing w:line="286" w:lineRule="auto"/>
              <w:rPr>
                <w:rFonts w:ascii="Arial"/>
                <w:sz w:val="21"/>
              </w:rPr>
            </w:pPr>
          </w:p>
          <w:p w14:paraId="0C4FE7CD">
            <w:pPr>
              <w:spacing w:line="287" w:lineRule="auto"/>
              <w:rPr>
                <w:rFonts w:ascii="Arial"/>
                <w:sz w:val="21"/>
              </w:rPr>
            </w:pPr>
          </w:p>
          <w:p w14:paraId="4A1A00EF">
            <w:pPr>
              <w:spacing w:line="287" w:lineRule="auto"/>
              <w:rPr>
                <w:rFonts w:ascii="Arial"/>
                <w:sz w:val="21"/>
              </w:rPr>
            </w:pPr>
          </w:p>
          <w:p w14:paraId="0E4B44E5">
            <w:pPr>
              <w:pStyle w:val="6"/>
              <w:spacing w:before="65" w:line="290" w:lineRule="auto"/>
              <w:ind w:left="112" w:right="106" w:firstLine="1"/>
              <w:rPr>
                <w:sz w:val="20"/>
                <w:szCs w:val="20"/>
              </w:rPr>
            </w:pPr>
            <w:r>
              <w:rPr>
                <w:spacing w:val="26"/>
                <w:sz w:val="20"/>
                <w:szCs w:val="20"/>
              </w:rPr>
              <w:t>制造商名</w:t>
            </w:r>
            <w:r>
              <w:rPr>
                <w:spacing w:val="2"/>
                <w:sz w:val="20"/>
                <w:szCs w:val="20"/>
              </w:rPr>
              <w:t xml:space="preserve"> </w:t>
            </w:r>
            <w:r>
              <w:rPr>
                <w:spacing w:val="1"/>
                <w:sz w:val="20"/>
                <w:szCs w:val="20"/>
              </w:rPr>
              <w:t>称</w:t>
            </w:r>
          </w:p>
        </w:tc>
        <w:tc>
          <w:tcPr>
            <w:tcW w:w="851" w:type="dxa"/>
            <w:vAlign w:val="top"/>
          </w:tcPr>
          <w:p w14:paraId="6D5E250B">
            <w:pPr>
              <w:spacing w:line="253" w:lineRule="auto"/>
              <w:rPr>
                <w:rFonts w:ascii="Arial"/>
                <w:sz w:val="21"/>
              </w:rPr>
            </w:pPr>
          </w:p>
          <w:p w14:paraId="7E33FD1F">
            <w:pPr>
              <w:spacing w:line="253" w:lineRule="auto"/>
              <w:rPr>
                <w:rFonts w:ascii="Arial"/>
                <w:sz w:val="21"/>
              </w:rPr>
            </w:pPr>
          </w:p>
          <w:p w14:paraId="4FCF5A9D">
            <w:pPr>
              <w:spacing w:line="254" w:lineRule="auto"/>
              <w:rPr>
                <w:rFonts w:ascii="Arial"/>
                <w:sz w:val="21"/>
              </w:rPr>
            </w:pPr>
          </w:p>
          <w:p w14:paraId="5FA39644">
            <w:pPr>
              <w:spacing w:line="254" w:lineRule="auto"/>
              <w:rPr>
                <w:rFonts w:ascii="Arial"/>
                <w:sz w:val="21"/>
              </w:rPr>
            </w:pPr>
          </w:p>
          <w:p w14:paraId="5632843A">
            <w:pPr>
              <w:pStyle w:val="6"/>
              <w:spacing w:before="65" w:line="228" w:lineRule="auto"/>
              <w:ind w:left="117"/>
              <w:rPr>
                <w:sz w:val="20"/>
                <w:szCs w:val="20"/>
              </w:rPr>
            </w:pPr>
            <w:r>
              <w:rPr>
                <w:spacing w:val="3"/>
                <w:sz w:val="20"/>
                <w:szCs w:val="20"/>
              </w:rPr>
              <w:t>数量</w:t>
            </w:r>
          </w:p>
        </w:tc>
        <w:tc>
          <w:tcPr>
            <w:tcW w:w="709" w:type="dxa"/>
            <w:vAlign w:val="top"/>
          </w:tcPr>
          <w:p w14:paraId="1A959BD7">
            <w:pPr>
              <w:spacing w:line="253" w:lineRule="auto"/>
              <w:rPr>
                <w:rFonts w:ascii="Arial"/>
                <w:sz w:val="21"/>
              </w:rPr>
            </w:pPr>
          </w:p>
          <w:p w14:paraId="3E186E39">
            <w:pPr>
              <w:spacing w:line="254" w:lineRule="auto"/>
              <w:rPr>
                <w:rFonts w:ascii="Arial"/>
                <w:sz w:val="21"/>
              </w:rPr>
            </w:pPr>
          </w:p>
          <w:p w14:paraId="7EE4910E">
            <w:pPr>
              <w:spacing w:line="254" w:lineRule="auto"/>
              <w:rPr>
                <w:rFonts w:ascii="Arial"/>
                <w:sz w:val="21"/>
              </w:rPr>
            </w:pPr>
          </w:p>
          <w:p w14:paraId="48A9B6FA">
            <w:pPr>
              <w:spacing w:line="254" w:lineRule="auto"/>
              <w:rPr>
                <w:rFonts w:ascii="Arial"/>
                <w:sz w:val="21"/>
              </w:rPr>
            </w:pPr>
          </w:p>
          <w:p w14:paraId="09B3E093">
            <w:pPr>
              <w:pStyle w:val="6"/>
              <w:spacing w:before="65" w:line="228" w:lineRule="auto"/>
              <w:ind w:left="115"/>
              <w:rPr>
                <w:sz w:val="20"/>
                <w:szCs w:val="20"/>
              </w:rPr>
            </w:pPr>
            <w:r>
              <w:rPr>
                <w:spacing w:val="3"/>
                <w:sz w:val="20"/>
                <w:szCs w:val="20"/>
              </w:rPr>
              <w:t>单位</w:t>
            </w:r>
          </w:p>
        </w:tc>
        <w:tc>
          <w:tcPr>
            <w:tcW w:w="708" w:type="dxa"/>
            <w:vAlign w:val="top"/>
          </w:tcPr>
          <w:p w14:paraId="5F874533">
            <w:pPr>
              <w:spacing w:line="253" w:lineRule="auto"/>
              <w:rPr>
                <w:rFonts w:ascii="Arial"/>
                <w:sz w:val="21"/>
              </w:rPr>
            </w:pPr>
          </w:p>
          <w:p w14:paraId="7B845D4D">
            <w:pPr>
              <w:spacing w:line="254" w:lineRule="auto"/>
              <w:rPr>
                <w:rFonts w:ascii="Arial"/>
                <w:sz w:val="21"/>
              </w:rPr>
            </w:pPr>
          </w:p>
          <w:p w14:paraId="3FA9D331">
            <w:pPr>
              <w:spacing w:line="254" w:lineRule="auto"/>
              <w:rPr>
                <w:rFonts w:ascii="Arial"/>
                <w:sz w:val="21"/>
              </w:rPr>
            </w:pPr>
          </w:p>
          <w:p w14:paraId="3690BEA2">
            <w:pPr>
              <w:spacing w:line="254" w:lineRule="auto"/>
              <w:rPr>
                <w:rFonts w:ascii="Arial"/>
                <w:sz w:val="21"/>
              </w:rPr>
            </w:pPr>
          </w:p>
          <w:p w14:paraId="28AB86C7">
            <w:pPr>
              <w:pStyle w:val="6"/>
              <w:spacing w:before="65" w:line="226" w:lineRule="auto"/>
              <w:ind w:left="117"/>
              <w:rPr>
                <w:sz w:val="20"/>
                <w:szCs w:val="20"/>
              </w:rPr>
            </w:pPr>
            <w:r>
              <w:rPr>
                <w:spacing w:val="3"/>
                <w:sz w:val="20"/>
                <w:szCs w:val="20"/>
              </w:rPr>
              <w:t>单价</w:t>
            </w:r>
          </w:p>
        </w:tc>
        <w:tc>
          <w:tcPr>
            <w:tcW w:w="1133" w:type="dxa"/>
            <w:vAlign w:val="top"/>
          </w:tcPr>
          <w:p w14:paraId="24C46A8F">
            <w:pPr>
              <w:spacing w:line="253" w:lineRule="auto"/>
              <w:rPr>
                <w:rFonts w:ascii="Arial"/>
                <w:sz w:val="21"/>
              </w:rPr>
            </w:pPr>
          </w:p>
          <w:p w14:paraId="17D2D0F5">
            <w:pPr>
              <w:spacing w:line="254" w:lineRule="auto"/>
              <w:rPr>
                <w:rFonts w:ascii="Arial"/>
                <w:sz w:val="21"/>
              </w:rPr>
            </w:pPr>
          </w:p>
          <w:p w14:paraId="63EB529B">
            <w:pPr>
              <w:spacing w:line="254" w:lineRule="auto"/>
              <w:rPr>
                <w:rFonts w:ascii="Arial"/>
                <w:sz w:val="21"/>
              </w:rPr>
            </w:pPr>
          </w:p>
          <w:p w14:paraId="04BC6528">
            <w:pPr>
              <w:spacing w:line="254" w:lineRule="auto"/>
              <w:rPr>
                <w:rFonts w:ascii="Arial"/>
                <w:sz w:val="21"/>
              </w:rPr>
            </w:pPr>
          </w:p>
          <w:p w14:paraId="585C0C7D">
            <w:pPr>
              <w:pStyle w:val="6"/>
              <w:spacing w:before="65" w:line="226" w:lineRule="auto"/>
              <w:ind w:left="120"/>
              <w:rPr>
                <w:sz w:val="20"/>
                <w:szCs w:val="20"/>
              </w:rPr>
            </w:pPr>
            <w:r>
              <w:rPr>
                <w:spacing w:val="2"/>
                <w:sz w:val="20"/>
                <w:szCs w:val="20"/>
              </w:rPr>
              <w:t>总价</w:t>
            </w:r>
          </w:p>
        </w:tc>
        <w:tc>
          <w:tcPr>
            <w:tcW w:w="758" w:type="dxa"/>
            <w:vAlign w:val="top"/>
          </w:tcPr>
          <w:p w14:paraId="143D6159">
            <w:pPr>
              <w:spacing w:line="253" w:lineRule="auto"/>
              <w:rPr>
                <w:rFonts w:ascii="Arial"/>
                <w:sz w:val="21"/>
              </w:rPr>
            </w:pPr>
          </w:p>
          <w:p w14:paraId="0596265D">
            <w:pPr>
              <w:spacing w:line="253" w:lineRule="auto"/>
              <w:rPr>
                <w:rFonts w:ascii="Arial"/>
                <w:sz w:val="21"/>
              </w:rPr>
            </w:pPr>
          </w:p>
          <w:p w14:paraId="72E97F9E">
            <w:pPr>
              <w:spacing w:line="254" w:lineRule="auto"/>
              <w:rPr>
                <w:rFonts w:ascii="Arial"/>
                <w:sz w:val="21"/>
              </w:rPr>
            </w:pPr>
          </w:p>
          <w:p w14:paraId="33037B72">
            <w:pPr>
              <w:spacing w:line="254" w:lineRule="auto"/>
              <w:rPr>
                <w:rFonts w:ascii="Arial"/>
                <w:sz w:val="21"/>
              </w:rPr>
            </w:pPr>
          </w:p>
          <w:p w14:paraId="6D34DA2E">
            <w:pPr>
              <w:pStyle w:val="6"/>
              <w:spacing w:before="65" w:line="229" w:lineRule="auto"/>
              <w:ind w:left="117"/>
              <w:rPr>
                <w:sz w:val="20"/>
                <w:szCs w:val="20"/>
              </w:rPr>
            </w:pPr>
            <w:r>
              <w:rPr>
                <w:spacing w:val="3"/>
                <w:sz w:val="20"/>
                <w:szCs w:val="20"/>
              </w:rPr>
              <w:t>备注</w:t>
            </w:r>
          </w:p>
        </w:tc>
      </w:tr>
      <w:tr w14:paraId="0E7FB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4" w:type="dxa"/>
            <w:vAlign w:val="top"/>
          </w:tcPr>
          <w:p w14:paraId="31514344">
            <w:pPr>
              <w:pStyle w:val="6"/>
              <w:spacing w:before="72" w:line="216" w:lineRule="auto"/>
              <w:ind w:left="131"/>
              <w:rPr>
                <w:sz w:val="20"/>
                <w:szCs w:val="20"/>
              </w:rPr>
            </w:pPr>
            <w:r>
              <w:rPr>
                <w:sz w:val="20"/>
                <w:szCs w:val="20"/>
              </w:rPr>
              <w:t>1</w:t>
            </w:r>
          </w:p>
        </w:tc>
        <w:tc>
          <w:tcPr>
            <w:tcW w:w="855" w:type="dxa"/>
            <w:vAlign w:val="top"/>
          </w:tcPr>
          <w:p w14:paraId="676F2FD3">
            <w:pPr>
              <w:rPr>
                <w:rFonts w:ascii="Arial"/>
                <w:sz w:val="21"/>
              </w:rPr>
            </w:pPr>
          </w:p>
        </w:tc>
        <w:tc>
          <w:tcPr>
            <w:tcW w:w="850" w:type="dxa"/>
            <w:vAlign w:val="top"/>
          </w:tcPr>
          <w:p w14:paraId="64EB1F35">
            <w:pPr>
              <w:rPr>
                <w:rFonts w:ascii="Arial"/>
                <w:sz w:val="21"/>
              </w:rPr>
            </w:pPr>
          </w:p>
        </w:tc>
        <w:tc>
          <w:tcPr>
            <w:tcW w:w="708" w:type="dxa"/>
            <w:vAlign w:val="top"/>
          </w:tcPr>
          <w:p w14:paraId="0CB8FD55">
            <w:pPr>
              <w:rPr>
                <w:rFonts w:ascii="Arial"/>
                <w:sz w:val="21"/>
              </w:rPr>
            </w:pPr>
          </w:p>
        </w:tc>
        <w:tc>
          <w:tcPr>
            <w:tcW w:w="1133" w:type="dxa"/>
            <w:vAlign w:val="top"/>
          </w:tcPr>
          <w:p w14:paraId="59D72F3F">
            <w:pPr>
              <w:rPr>
                <w:rFonts w:ascii="Arial"/>
                <w:sz w:val="21"/>
              </w:rPr>
            </w:pPr>
          </w:p>
        </w:tc>
        <w:tc>
          <w:tcPr>
            <w:tcW w:w="851" w:type="dxa"/>
            <w:vAlign w:val="top"/>
          </w:tcPr>
          <w:p w14:paraId="34857B7C">
            <w:pPr>
              <w:rPr>
                <w:rFonts w:ascii="Arial"/>
                <w:sz w:val="21"/>
              </w:rPr>
            </w:pPr>
          </w:p>
        </w:tc>
        <w:tc>
          <w:tcPr>
            <w:tcW w:w="709" w:type="dxa"/>
            <w:vAlign w:val="top"/>
          </w:tcPr>
          <w:p w14:paraId="7FDDA7F0">
            <w:pPr>
              <w:rPr>
                <w:rFonts w:ascii="Arial"/>
                <w:sz w:val="21"/>
              </w:rPr>
            </w:pPr>
          </w:p>
        </w:tc>
        <w:tc>
          <w:tcPr>
            <w:tcW w:w="708" w:type="dxa"/>
            <w:vAlign w:val="top"/>
          </w:tcPr>
          <w:p w14:paraId="65293913">
            <w:pPr>
              <w:rPr>
                <w:rFonts w:ascii="Arial"/>
                <w:sz w:val="21"/>
              </w:rPr>
            </w:pPr>
          </w:p>
        </w:tc>
        <w:tc>
          <w:tcPr>
            <w:tcW w:w="1133" w:type="dxa"/>
            <w:vAlign w:val="top"/>
          </w:tcPr>
          <w:p w14:paraId="05193721">
            <w:pPr>
              <w:rPr>
                <w:rFonts w:ascii="Arial"/>
                <w:sz w:val="21"/>
              </w:rPr>
            </w:pPr>
          </w:p>
        </w:tc>
        <w:tc>
          <w:tcPr>
            <w:tcW w:w="758" w:type="dxa"/>
            <w:vAlign w:val="top"/>
          </w:tcPr>
          <w:p w14:paraId="36D292F5">
            <w:pPr>
              <w:rPr>
                <w:rFonts w:ascii="Arial"/>
                <w:sz w:val="21"/>
              </w:rPr>
            </w:pPr>
          </w:p>
        </w:tc>
      </w:tr>
      <w:tr w14:paraId="6EF35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4" w:type="dxa"/>
            <w:vAlign w:val="top"/>
          </w:tcPr>
          <w:p w14:paraId="27844007">
            <w:pPr>
              <w:pStyle w:val="6"/>
              <w:spacing w:before="72" w:line="216" w:lineRule="auto"/>
              <w:ind w:left="118"/>
              <w:rPr>
                <w:sz w:val="20"/>
                <w:szCs w:val="20"/>
              </w:rPr>
            </w:pPr>
            <w:r>
              <w:rPr>
                <w:sz w:val="20"/>
                <w:szCs w:val="20"/>
              </w:rPr>
              <w:t>2</w:t>
            </w:r>
          </w:p>
        </w:tc>
        <w:tc>
          <w:tcPr>
            <w:tcW w:w="855" w:type="dxa"/>
            <w:vAlign w:val="top"/>
          </w:tcPr>
          <w:p w14:paraId="0CC9FAF3">
            <w:pPr>
              <w:rPr>
                <w:rFonts w:ascii="Arial"/>
                <w:sz w:val="21"/>
              </w:rPr>
            </w:pPr>
          </w:p>
        </w:tc>
        <w:tc>
          <w:tcPr>
            <w:tcW w:w="850" w:type="dxa"/>
            <w:vAlign w:val="top"/>
          </w:tcPr>
          <w:p w14:paraId="12C94690">
            <w:pPr>
              <w:rPr>
                <w:rFonts w:ascii="Arial"/>
                <w:sz w:val="21"/>
              </w:rPr>
            </w:pPr>
          </w:p>
        </w:tc>
        <w:tc>
          <w:tcPr>
            <w:tcW w:w="708" w:type="dxa"/>
            <w:vAlign w:val="top"/>
          </w:tcPr>
          <w:p w14:paraId="1C38B984">
            <w:pPr>
              <w:rPr>
                <w:rFonts w:ascii="Arial"/>
                <w:sz w:val="21"/>
              </w:rPr>
            </w:pPr>
          </w:p>
        </w:tc>
        <w:tc>
          <w:tcPr>
            <w:tcW w:w="1133" w:type="dxa"/>
            <w:vAlign w:val="top"/>
          </w:tcPr>
          <w:p w14:paraId="1CED064A">
            <w:pPr>
              <w:rPr>
                <w:rFonts w:ascii="Arial"/>
                <w:sz w:val="21"/>
              </w:rPr>
            </w:pPr>
          </w:p>
        </w:tc>
        <w:tc>
          <w:tcPr>
            <w:tcW w:w="851" w:type="dxa"/>
            <w:vAlign w:val="top"/>
          </w:tcPr>
          <w:p w14:paraId="6F79D2C6">
            <w:pPr>
              <w:rPr>
                <w:rFonts w:ascii="Arial"/>
                <w:sz w:val="21"/>
              </w:rPr>
            </w:pPr>
          </w:p>
        </w:tc>
        <w:tc>
          <w:tcPr>
            <w:tcW w:w="709" w:type="dxa"/>
            <w:vAlign w:val="top"/>
          </w:tcPr>
          <w:p w14:paraId="6E0764B8">
            <w:pPr>
              <w:rPr>
                <w:rFonts w:ascii="Arial"/>
                <w:sz w:val="21"/>
              </w:rPr>
            </w:pPr>
          </w:p>
        </w:tc>
        <w:tc>
          <w:tcPr>
            <w:tcW w:w="708" w:type="dxa"/>
            <w:vAlign w:val="top"/>
          </w:tcPr>
          <w:p w14:paraId="2BADDEC1">
            <w:pPr>
              <w:rPr>
                <w:rFonts w:ascii="Arial"/>
                <w:sz w:val="21"/>
              </w:rPr>
            </w:pPr>
          </w:p>
        </w:tc>
        <w:tc>
          <w:tcPr>
            <w:tcW w:w="1133" w:type="dxa"/>
            <w:vAlign w:val="top"/>
          </w:tcPr>
          <w:p w14:paraId="134A7498">
            <w:pPr>
              <w:rPr>
                <w:rFonts w:ascii="Arial"/>
                <w:sz w:val="21"/>
              </w:rPr>
            </w:pPr>
          </w:p>
        </w:tc>
        <w:tc>
          <w:tcPr>
            <w:tcW w:w="758" w:type="dxa"/>
            <w:vAlign w:val="top"/>
          </w:tcPr>
          <w:p w14:paraId="480F8F9C">
            <w:pPr>
              <w:rPr>
                <w:rFonts w:ascii="Arial"/>
                <w:sz w:val="21"/>
              </w:rPr>
            </w:pPr>
          </w:p>
        </w:tc>
      </w:tr>
      <w:tr w14:paraId="6D60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24" w:type="dxa"/>
            <w:vAlign w:val="top"/>
          </w:tcPr>
          <w:p w14:paraId="50EFFC7B">
            <w:pPr>
              <w:spacing w:before="284" w:line="64" w:lineRule="exact"/>
              <w:ind w:left="13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c>
        <w:tc>
          <w:tcPr>
            <w:tcW w:w="855" w:type="dxa"/>
            <w:vAlign w:val="top"/>
          </w:tcPr>
          <w:p w14:paraId="5CAAD90B">
            <w:pPr>
              <w:rPr>
                <w:rFonts w:ascii="Arial"/>
                <w:sz w:val="21"/>
              </w:rPr>
            </w:pPr>
          </w:p>
        </w:tc>
        <w:tc>
          <w:tcPr>
            <w:tcW w:w="850" w:type="dxa"/>
            <w:vAlign w:val="top"/>
          </w:tcPr>
          <w:p w14:paraId="2FA74471">
            <w:pPr>
              <w:rPr>
                <w:rFonts w:ascii="Arial"/>
                <w:sz w:val="21"/>
              </w:rPr>
            </w:pPr>
          </w:p>
        </w:tc>
        <w:tc>
          <w:tcPr>
            <w:tcW w:w="708" w:type="dxa"/>
            <w:vAlign w:val="top"/>
          </w:tcPr>
          <w:p w14:paraId="6290DED4">
            <w:pPr>
              <w:rPr>
                <w:rFonts w:ascii="Arial"/>
                <w:sz w:val="21"/>
              </w:rPr>
            </w:pPr>
          </w:p>
        </w:tc>
        <w:tc>
          <w:tcPr>
            <w:tcW w:w="1133" w:type="dxa"/>
            <w:vAlign w:val="top"/>
          </w:tcPr>
          <w:p w14:paraId="7358761C">
            <w:pPr>
              <w:rPr>
                <w:rFonts w:ascii="Arial"/>
                <w:sz w:val="21"/>
              </w:rPr>
            </w:pPr>
          </w:p>
        </w:tc>
        <w:tc>
          <w:tcPr>
            <w:tcW w:w="851" w:type="dxa"/>
            <w:vAlign w:val="top"/>
          </w:tcPr>
          <w:p w14:paraId="70D6CB4C">
            <w:pPr>
              <w:rPr>
                <w:rFonts w:ascii="Arial"/>
                <w:sz w:val="21"/>
              </w:rPr>
            </w:pPr>
          </w:p>
        </w:tc>
        <w:tc>
          <w:tcPr>
            <w:tcW w:w="709" w:type="dxa"/>
            <w:vAlign w:val="top"/>
          </w:tcPr>
          <w:p w14:paraId="0FB1FD35">
            <w:pPr>
              <w:rPr>
                <w:rFonts w:ascii="Arial"/>
                <w:sz w:val="21"/>
              </w:rPr>
            </w:pPr>
          </w:p>
        </w:tc>
        <w:tc>
          <w:tcPr>
            <w:tcW w:w="708" w:type="dxa"/>
            <w:vAlign w:val="top"/>
          </w:tcPr>
          <w:p w14:paraId="1166E8ED">
            <w:pPr>
              <w:rPr>
                <w:rFonts w:ascii="Arial"/>
                <w:sz w:val="21"/>
              </w:rPr>
            </w:pPr>
          </w:p>
        </w:tc>
        <w:tc>
          <w:tcPr>
            <w:tcW w:w="1133" w:type="dxa"/>
            <w:vAlign w:val="top"/>
          </w:tcPr>
          <w:p w14:paraId="1FBB6DAF">
            <w:pPr>
              <w:rPr>
                <w:rFonts w:ascii="Arial"/>
                <w:sz w:val="21"/>
              </w:rPr>
            </w:pPr>
          </w:p>
        </w:tc>
        <w:tc>
          <w:tcPr>
            <w:tcW w:w="758" w:type="dxa"/>
            <w:vAlign w:val="top"/>
          </w:tcPr>
          <w:p w14:paraId="3DFCD75A">
            <w:pPr>
              <w:rPr>
                <w:rFonts w:ascii="Arial"/>
                <w:sz w:val="21"/>
              </w:rPr>
            </w:pPr>
          </w:p>
        </w:tc>
      </w:tr>
      <w:tr w14:paraId="0A4F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724" w:type="dxa"/>
            <w:vAlign w:val="top"/>
          </w:tcPr>
          <w:p w14:paraId="44F08715">
            <w:pPr>
              <w:spacing w:line="303" w:lineRule="auto"/>
              <w:rPr>
                <w:rFonts w:ascii="Arial"/>
                <w:sz w:val="21"/>
              </w:rPr>
            </w:pPr>
          </w:p>
          <w:p w14:paraId="652CB80E">
            <w:pPr>
              <w:pStyle w:val="6"/>
              <w:spacing w:before="65" w:line="226" w:lineRule="auto"/>
              <w:ind w:left="114"/>
              <w:rPr>
                <w:sz w:val="20"/>
                <w:szCs w:val="20"/>
              </w:rPr>
            </w:pPr>
            <w:r>
              <w:rPr>
                <w:spacing w:val="1"/>
                <w:sz w:val="20"/>
                <w:szCs w:val="20"/>
              </w:rPr>
              <w:t>报</w:t>
            </w:r>
            <w:r>
              <w:rPr>
                <w:spacing w:val="-8"/>
                <w:sz w:val="20"/>
                <w:szCs w:val="20"/>
              </w:rPr>
              <w:t xml:space="preserve"> </w:t>
            </w:r>
            <w:r>
              <w:rPr>
                <w:spacing w:val="1"/>
                <w:sz w:val="20"/>
                <w:szCs w:val="20"/>
              </w:rPr>
              <w:t>价</w:t>
            </w:r>
          </w:p>
          <w:p w14:paraId="2ECEF153">
            <w:pPr>
              <w:pStyle w:val="6"/>
              <w:spacing w:before="67" w:line="229" w:lineRule="auto"/>
              <w:ind w:left="116"/>
              <w:rPr>
                <w:sz w:val="20"/>
                <w:szCs w:val="20"/>
              </w:rPr>
            </w:pPr>
            <w:r>
              <w:rPr>
                <w:spacing w:val="4"/>
                <w:sz w:val="20"/>
                <w:szCs w:val="20"/>
              </w:rPr>
              <w:t>合计</w:t>
            </w:r>
          </w:p>
        </w:tc>
        <w:tc>
          <w:tcPr>
            <w:tcW w:w="7705" w:type="dxa"/>
            <w:gridSpan w:val="9"/>
            <w:vAlign w:val="top"/>
          </w:tcPr>
          <w:p w14:paraId="50D8DAE1">
            <w:pPr>
              <w:spacing w:line="303" w:lineRule="auto"/>
              <w:rPr>
                <w:rFonts w:ascii="Arial"/>
                <w:sz w:val="21"/>
              </w:rPr>
            </w:pPr>
          </w:p>
          <w:p w14:paraId="41FAE760">
            <w:pPr>
              <w:pStyle w:val="6"/>
              <w:spacing w:before="65" w:line="228" w:lineRule="auto"/>
              <w:ind w:left="114"/>
              <w:rPr>
                <w:sz w:val="20"/>
                <w:szCs w:val="20"/>
              </w:rPr>
            </w:pPr>
            <w:r>
              <w:rPr>
                <w:b/>
                <w:bCs/>
                <w:spacing w:val="3"/>
                <w:sz w:val="20"/>
                <w:szCs w:val="20"/>
              </w:rPr>
              <w:t>大写：</w:t>
            </w:r>
            <w:r>
              <w:rPr>
                <w:spacing w:val="2"/>
                <w:sz w:val="20"/>
                <w:szCs w:val="20"/>
                <w:u w:val="single" w:color="auto"/>
              </w:rPr>
              <w:t xml:space="preserve">                        </w:t>
            </w:r>
            <w:r>
              <w:rPr>
                <w:spacing w:val="1"/>
                <w:sz w:val="20"/>
                <w:szCs w:val="20"/>
                <w:u w:val="single" w:color="auto"/>
              </w:rPr>
              <w:t xml:space="preserve">        </w:t>
            </w:r>
            <w:r>
              <w:rPr>
                <w:spacing w:val="15"/>
                <w:sz w:val="20"/>
                <w:szCs w:val="20"/>
              </w:rPr>
              <w:t xml:space="preserve"> </w:t>
            </w:r>
            <w:r>
              <w:rPr>
                <w:spacing w:val="3"/>
                <w:sz w:val="20"/>
                <w:szCs w:val="20"/>
              </w:rPr>
              <w:t>元</w:t>
            </w:r>
          </w:p>
          <w:p w14:paraId="41756889">
            <w:pPr>
              <w:pStyle w:val="6"/>
              <w:spacing w:before="65" w:line="228" w:lineRule="auto"/>
              <w:ind w:left="117"/>
              <w:rPr>
                <w:sz w:val="20"/>
                <w:szCs w:val="20"/>
              </w:rPr>
            </w:pPr>
            <w:r>
              <w:rPr>
                <w:b/>
                <w:bCs/>
                <w:spacing w:val="2"/>
                <w:sz w:val="20"/>
                <w:szCs w:val="20"/>
              </w:rPr>
              <w:t>小写：</w:t>
            </w:r>
            <w:r>
              <w:rPr>
                <w:spacing w:val="2"/>
                <w:sz w:val="20"/>
                <w:szCs w:val="20"/>
                <w:u w:val="single" w:color="auto"/>
              </w:rPr>
              <w:t xml:space="preserve">                                 元</w:t>
            </w:r>
          </w:p>
        </w:tc>
      </w:tr>
    </w:tbl>
    <w:p w14:paraId="214499E4">
      <w:pPr>
        <w:spacing w:before="141" w:line="318" w:lineRule="auto"/>
        <w:ind w:left="4" w:hanging="4"/>
        <w:rPr>
          <w:rFonts w:ascii="宋体" w:hAnsi="宋体" w:eastAsia="宋体" w:cs="宋体"/>
          <w:sz w:val="20"/>
          <w:szCs w:val="20"/>
        </w:rPr>
      </w:pPr>
      <w:r>
        <w:rPr>
          <w:rFonts w:ascii="宋体" w:hAnsi="宋体" w:eastAsia="宋体" w:cs="宋体"/>
          <w:b/>
          <w:bCs/>
          <w:spacing w:val="12"/>
          <w:sz w:val="20"/>
          <w:szCs w:val="20"/>
        </w:rPr>
        <w:t>特别要求</w:t>
      </w:r>
      <w:r>
        <w:rPr>
          <w:rFonts w:ascii="宋体" w:hAnsi="宋体" w:eastAsia="宋体" w:cs="宋体"/>
          <w:spacing w:val="-59"/>
          <w:sz w:val="20"/>
          <w:szCs w:val="20"/>
        </w:rPr>
        <w:t xml:space="preserve"> </w:t>
      </w:r>
      <w:r>
        <w:rPr>
          <w:rFonts w:ascii="宋体" w:hAnsi="宋体" w:eastAsia="宋体" w:cs="宋体"/>
          <w:b/>
          <w:bCs/>
          <w:spacing w:val="12"/>
          <w:sz w:val="20"/>
          <w:szCs w:val="20"/>
        </w:rPr>
        <w:t>:</w:t>
      </w:r>
      <w:r>
        <w:rPr>
          <w:rFonts w:ascii="宋体" w:hAnsi="宋体" w:eastAsia="宋体" w:cs="宋体"/>
          <w:spacing w:val="12"/>
          <w:sz w:val="20"/>
          <w:szCs w:val="20"/>
        </w:rPr>
        <w:t>1、报价包括货物、运输、装卸、配件</w:t>
      </w:r>
      <w:r>
        <w:rPr>
          <w:rFonts w:ascii="宋体" w:hAnsi="宋体" w:eastAsia="宋体" w:cs="宋体"/>
          <w:spacing w:val="-58"/>
          <w:sz w:val="20"/>
          <w:szCs w:val="20"/>
        </w:rPr>
        <w:t xml:space="preserve"> </w:t>
      </w:r>
      <w:r>
        <w:rPr>
          <w:rFonts w:ascii="宋体" w:hAnsi="宋体" w:eastAsia="宋体" w:cs="宋体"/>
          <w:spacing w:val="12"/>
          <w:sz w:val="20"/>
          <w:szCs w:val="20"/>
        </w:rPr>
        <w:t>、安装、调试</w:t>
      </w:r>
      <w:r>
        <w:rPr>
          <w:rFonts w:ascii="宋体" w:hAnsi="宋体" w:eastAsia="宋体" w:cs="宋体"/>
          <w:spacing w:val="-58"/>
          <w:sz w:val="20"/>
          <w:szCs w:val="20"/>
        </w:rPr>
        <w:t xml:space="preserve"> </w:t>
      </w:r>
      <w:r>
        <w:rPr>
          <w:rFonts w:ascii="宋体" w:hAnsi="宋体" w:eastAsia="宋体" w:cs="宋体"/>
          <w:spacing w:val="12"/>
          <w:sz w:val="20"/>
          <w:szCs w:val="20"/>
        </w:rPr>
        <w:t>、培训</w:t>
      </w:r>
      <w:r>
        <w:rPr>
          <w:rFonts w:ascii="宋体" w:hAnsi="宋体" w:eastAsia="宋体" w:cs="宋体"/>
          <w:spacing w:val="-58"/>
          <w:sz w:val="20"/>
          <w:szCs w:val="20"/>
        </w:rPr>
        <w:t xml:space="preserve"> </w:t>
      </w:r>
      <w:r>
        <w:rPr>
          <w:rFonts w:ascii="宋体" w:hAnsi="宋体" w:eastAsia="宋体" w:cs="宋体"/>
          <w:spacing w:val="12"/>
          <w:sz w:val="20"/>
          <w:szCs w:val="20"/>
        </w:rPr>
        <w:t>、维护、税费、保险</w:t>
      </w:r>
      <w:r>
        <w:rPr>
          <w:rFonts w:ascii="宋体" w:hAnsi="宋体" w:eastAsia="宋体" w:cs="宋体"/>
          <w:spacing w:val="11"/>
          <w:sz w:val="20"/>
          <w:szCs w:val="20"/>
        </w:rPr>
        <w:t>、代理、</w:t>
      </w:r>
      <w:r>
        <w:rPr>
          <w:rFonts w:ascii="宋体" w:hAnsi="宋体" w:eastAsia="宋体" w:cs="宋体"/>
          <w:sz w:val="20"/>
          <w:szCs w:val="20"/>
        </w:rPr>
        <w:t xml:space="preserve"> </w:t>
      </w:r>
      <w:r>
        <w:rPr>
          <w:rFonts w:ascii="宋体" w:hAnsi="宋体" w:eastAsia="宋体" w:cs="宋体"/>
          <w:spacing w:val="15"/>
          <w:sz w:val="20"/>
          <w:szCs w:val="20"/>
        </w:rPr>
        <w:t>系统集成费用等所有相关费用。</w:t>
      </w:r>
    </w:p>
    <w:p w14:paraId="630EFDA9">
      <w:pPr>
        <w:spacing w:line="226" w:lineRule="auto"/>
        <w:ind w:left="456"/>
        <w:rPr>
          <w:rFonts w:ascii="宋体" w:hAnsi="宋体" w:eastAsia="宋体" w:cs="宋体"/>
          <w:sz w:val="20"/>
          <w:szCs w:val="20"/>
        </w:rPr>
      </w:pPr>
      <w:r>
        <w:rPr>
          <w:rFonts w:ascii="宋体" w:hAnsi="宋体" w:eastAsia="宋体" w:cs="宋体"/>
          <w:spacing w:val="18"/>
          <w:sz w:val="20"/>
          <w:szCs w:val="20"/>
        </w:rPr>
        <w:t>2、本项</w:t>
      </w:r>
      <w:r>
        <w:rPr>
          <w:rFonts w:ascii="宋体" w:hAnsi="宋体" w:eastAsia="宋体" w:cs="宋体"/>
          <w:spacing w:val="-33"/>
          <w:sz w:val="20"/>
          <w:szCs w:val="20"/>
        </w:rPr>
        <w:t xml:space="preserve"> </w:t>
      </w:r>
      <w:r>
        <w:rPr>
          <w:rFonts w:ascii="宋体" w:hAnsi="宋体" w:eastAsia="宋体" w:cs="宋体"/>
          <w:spacing w:val="18"/>
          <w:sz w:val="20"/>
          <w:szCs w:val="20"/>
        </w:rPr>
        <w:t>目报价方式为在线电子报价。</w:t>
      </w:r>
    </w:p>
    <w:p w14:paraId="1819F452">
      <w:pPr>
        <w:spacing w:before="29" w:line="239" w:lineRule="auto"/>
        <w:ind w:left="5" w:right="87" w:firstLine="459"/>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56"/>
          <w:sz w:val="20"/>
          <w:szCs w:val="20"/>
        </w:rPr>
        <w:t xml:space="preserve"> </w:t>
      </w:r>
      <w:r>
        <w:rPr>
          <w:rFonts w:ascii="宋体" w:hAnsi="宋体" w:eastAsia="宋体" w:cs="宋体"/>
          <w:spacing w:val="18"/>
          <w:sz w:val="20"/>
          <w:szCs w:val="20"/>
        </w:rPr>
        <w:t>1）</w:t>
      </w:r>
      <w:r>
        <w:rPr>
          <w:rFonts w:ascii="宋体" w:hAnsi="宋体" w:eastAsia="宋体" w:cs="宋体"/>
          <w:spacing w:val="-53"/>
          <w:sz w:val="20"/>
          <w:szCs w:val="20"/>
        </w:rPr>
        <w:t xml:space="preserve"> </w:t>
      </w:r>
      <w:r>
        <w:rPr>
          <w:rFonts w:ascii="宋体" w:hAnsi="宋体" w:eastAsia="宋体" w:cs="宋体"/>
          <w:spacing w:val="18"/>
          <w:sz w:val="20"/>
          <w:szCs w:val="20"/>
        </w:rPr>
        <w:t>供应商应先在</w:t>
      </w:r>
      <w:r>
        <w:rPr>
          <w:rFonts w:ascii="宋体" w:hAnsi="宋体" w:eastAsia="宋体" w:cs="宋体"/>
          <w:spacing w:val="-72"/>
          <w:sz w:val="20"/>
          <w:szCs w:val="20"/>
        </w:rPr>
        <w:t xml:space="preserve"> </w:t>
      </w:r>
      <w:r>
        <w:rPr>
          <w:rFonts w:ascii="宋体" w:hAnsi="宋体" w:eastAsia="宋体" w:cs="宋体"/>
          <w:spacing w:val="18"/>
          <w:sz w:val="20"/>
          <w:szCs w:val="20"/>
        </w:rPr>
        <w:t>“</w:t>
      </w:r>
      <w:r>
        <w:rPr>
          <w:rFonts w:ascii="宋体" w:hAnsi="宋体" w:eastAsia="宋体" w:cs="宋体"/>
          <w:spacing w:val="-70"/>
          <w:sz w:val="20"/>
          <w:szCs w:val="20"/>
        </w:rPr>
        <w:t xml:space="preserve"> </w:t>
      </w:r>
      <w:r>
        <w:rPr>
          <w:rFonts w:ascii="宋体" w:hAnsi="宋体" w:eastAsia="宋体" w:cs="宋体"/>
          <w:spacing w:val="18"/>
          <w:sz w:val="20"/>
          <w:szCs w:val="20"/>
        </w:rPr>
        <w:t>投标文件制作工具（达州版）</w:t>
      </w:r>
      <w:r>
        <w:rPr>
          <w:rFonts w:ascii="宋体" w:hAnsi="宋体" w:eastAsia="宋体" w:cs="宋体"/>
          <w:spacing w:val="-26"/>
          <w:sz w:val="20"/>
          <w:szCs w:val="20"/>
        </w:rPr>
        <w:t xml:space="preserve"> </w:t>
      </w:r>
      <w:r>
        <w:rPr>
          <w:rFonts w:ascii="宋体" w:hAnsi="宋体" w:eastAsia="宋体" w:cs="宋体"/>
          <w:spacing w:val="18"/>
          <w:sz w:val="20"/>
          <w:szCs w:val="20"/>
        </w:rPr>
        <w:t>”</w:t>
      </w:r>
      <w:r>
        <w:rPr>
          <w:rFonts w:ascii="宋体" w:hAnsi="宋体" w:eastAsia="宋体" w:cs="宋体"/>
          <w:spacing w:val="-72"/>
          <w:sz w:val="20"/>
          <w:szCs w:val="20"/>
        </w:rPr>
        <w:t xml:space="preserve"> </w:t>
      </w:r>
      <w:r>
        <w:rPr>
          <w:rFonts w:ascii="宋体" w:hAnsi="宋体" w:eastAsia="宋体" w:cs="宋体"/>
          <w:spacing w:val="18"/>
          <w:sz w:val="20"/>
          <w:szCs w:val="20"/>
        </w:rPr>
        <w:t>中将</w:t>
      </w:r>
      <w:r>
        <w:rPr>
          <w:rFonts w:ascii="宋体" w:hAnsi="宋体" w:eastAsia="宋体" w:cs="宋体"/>
          <w:spacing w:val="-69"/>
          <w:sz w:val="20"/>
          <w:szCs w:val="20"/>
        </w:rPr>
        <w:t xml:space="preserve"> </w:t>
      </w:r>
      <w:r>
        <w:rPr>
          <w:rFonts w:ascii="宋体" w:hAnsi="宋体" w:eastAsia="宋体" w:cs="宋体"/>
          <w:spacing w:val="18"/>
          <w:sz w:val="20"/>
          <w:szCs w:val="20"/>
        </w:rPr>
        <w:t>“</w:t>
      </w:r>
      <w:r>
        <w:rPr>
          <w:rFonts w:ascii="宋体" w:hAnsi="宋体" w:eastAsia="宋体" w:cs="宋体"/>
          <w:spacing w:val="-75"/>
          <w:sz w:val="20"/>
          <w:szCs w:val="20"/>
        </w:rPr>
        <w:t xml:space="preserve"> </w:t>
      </w:r>
      <w:r>
        <w:rPr>
          <w:rFonts w:ascii="宋体" w:hAnsi="宋体" w:eastAsia="宋体" w:cs="宋体"/>
          <w:spacing w:val="18"/>
          <w:sz w:val="20"/>
          <w:szCs w:val="20"/>
        </w:rPr>
        <w:t>报价明细表</w:t>
      </w:r>
      <w:r>
        <w:rPr>
          <w:rFonts w:ascii="宋体" w:hAnsi="宋体" w:eastAsia="宋体" w:cs="宋体"/>
          <w:spacing w:val="-53"/>
          <w:sz w:val="20"/>
          <w:szCs w:val="20"/>
        </w:rPr>
        <w:t xml:space="preserve"> </w:t>
      </w:r>
      <w:r>
        <w:rPr>
          <w:rFonts w:ascii="宋体" w:hAnsi="宋体" w:eastAsia="宋体" w:cs="宋体"/>
          <w:spacing w:val="18"/>
          <w:sz w:val="20"/>
          <w:szCs w:val="20"/>
        </w:rPr>
        <w:t>”</w:t>
      </w:r>
      <w:r>
        <w:rPr>
          <w:rFonts w:ascii="宋体" w:hAnsi="宋体" w:eastAsia="宋体" w:cs="宋体"/>
          <w:spacing w:val="17"/>
          <w:sz w:val="20"/>
          <w:szCs w:val="20"/>
        </w:rPr>
        <w:t>导出并按其格</w:t>
      </w:r>
      <w:r>
        <w:rPr>
          <w:rFonts w:ascii="宋体" w:hAnsi="宋体" w:eastAsia="宋体" w:cs="宋体"/>
          <w:sz w:val="20"/>
          <w:szCs w:val="20"/>
        </w:rPr>
        <w:t xml:space="preserve"> </w:t>
      </w:r>
      <w:r>
        <w:rPr>
          <w:rFonts w:ascii="宋体" w:hAnsi="宋体" w:eastAsia="宋体" w:cs="宋体"/>
          <w:spacing w:val="20"/>
          <w:sz w:val="20"/>
          <w:szCs w:val="20"/>
        </w:rPr>
        <w:t>式及询价通知书要求</w:t>
      </w:r>
      <w:r>
        <w:rPr>
          <w:rFonts w:ascii="宋体" w:hAnsi="宋体" w:eastAsia="宋体" w:cs="宋体"/>
          <w:spacing w:val="-48"/>
          <w:sz w:val="20"/>
          <w:szCs w:val="20"/>
        </w:rPr>
        <w:t xml:space="preserve"> </w:t>
      </w:r>
      <w:r>
        <w:rPr>
          <w:rFonts w:ascii="宋体" w:hAnsi="宋体" w:eastAsia="宋体" w:cs="宋体"/>
          <w:spacing w:val="20"/>
          <w:sz w:val="20"/>
          <w:szCs w:val="20"/>
        </w:rPr>
        <w:t>，做好报价前准备。</w:t>
      </w:r>
    </w:p>
    <w:p w14:paraId="3DBB98C9">
      <w:pPr>
        <w:spacing w:before="26" w:line="245" w:lineRule="auto"/>
        <w:ind w:right="87" w:firstLine="464"/>
        <w:rPr>
          <w:rFonts w:ascii="宋体" w:hAnsi="宋体" w:eastAsia="宋体" w:cs="宋体"/>
          <w:sz w:val="20"/>
          <w:szCs w:val="20"/>
        </w:rPr>
      </w:pPr>
      <w:r>
        <w:rPr>
          <w:rFonts w:ascii="宋体" w:hAnsi="宋体" w:eastAsia="宋体" w:cs="宋体"/>
          <w:spacing w:val="21"/>
          <w:sz w:val="20"/>
          <w:szCs w:val="20"/>
        </w:rPr>
        <w:t>（2）</w:t>
      </w:r>
      <w:r>
        <w:rPr>
          <w:rFonts w:ascii="宋体" w:hAnsi="宋体" w:eastAsia="宋体" w:cs="宋体"/>
          <w:spacing w:val="-43"/>
          <w:sz w:val="20"/>
          <w:szCs w:val="20"/>
        </w:rPr>
        <w:t xml:space="preserve"> </w:t>
      </w:r>
      <w:r>
        <w:rPr>
          <w:rFonts w:ascii="宋体" w:hAnsi="宋体" w:eastAsia="宋体" w:cs="宋体"/>
          <w:spacing w:val="21"/>
          <w:sz w:val="20"/>
          <w:szCs w:val="20"/>
        </w:rPr>
        <w:t>响应文件审查结束后</w:t>
      </w:r>
      <w:r>
        <w:rPr>
          <w:rFonts w:ascii="宋体" w:hAnsi="宋体" w:eastAsia="宋体" w:cs="宋体"/>
          <w:spacing w:val="-58"/>
          <w:sz w:val="20"/>
          <w:szCs w:val="20"/>
        </w:rPr>
        <w:t xml:space="preserve"> </w:t>
      </w:r>
      <w:r>
        <w:rPr>
          <w:rFonts w:ascii="宋体" w:hAnsi="宋体" w:eastAsia="宋体" w:cs="宋体"/>
          <w:spacing w:val="21"/>
          <w:sz w:val="20"/>
          <w:szCs w:val="20"/>
        </w:rPr>
        <w:t>，交易系统同步发送短信通知实质性响应的供应商使用</w:t>
      </w:r>
      <w:r>
        <w:rPr>
          <w:rFonts w:ascii="宋体" w:hAnsi="宋体" w:eastAsia="宋体" w:cs="宋体"/>
          <w:spacing w:val="-22"/>
          <w:sz w:val="20"/>
          <w:szCs w:val="20"/>
        </w:rPr>
        <w:t xml:space="preserve"> </w:t>
      </w:r>
      <w:r>
        <w:rPr>
          <w:rFonts w:ascii="宋体" w:hAnsi="宋体" w:eastAsia="宋体" w:cs="宋体"/>
          <w:sz w:val="20"/>
          <w:szCs w:val="20"/>
        </w:rPr>
        <w:t>CA</w:t>
      </w:r>
      <w:r>
        <w:rPr>
          <w:rFonts w:ascii="宋体" w:hAnsi="宋体" w:eastAsia="宋体" w:cs="宋体"/>
          <w:spacing w:val="-25"/>
          <w:sz w:val="20"/>
          <w:szCs w:val="20"/>
        </w:rPr>
        <w:t xml:space="preserve"> </w:t>
      </w:r>
      <w:r>
        <w:rPr>
          <w:rFonts w:ascii="宋体" w:hAnsi="宋体" w:eastAsia="宋体" w:cs="宋体"/>
          <w:spacing w:val="21"/>
          <w:sz w:val="20"/>
          <w:szCs w:val="20"/>
        </w:rPr>
        <w:t>进入</w:t>
      </w:r>
      <w:r>
        <w:rPr>
          <w:rFonts w:ascii="宋体" w:hAnsi="宋体" w:eastAsia="宋体" w:cs="宋体"/>
          <w:sz w:val="20"/>
          <w:szCs w:val="20"/>
        </w:rPr>
        <w:t xml:space="preserve"> </w:t>
      </w:r>
      <w:r>
        <w:rPr>
          <w:rFonts w:hint="eastAsia" w:ascii="宋体" w:hAnsi="宋体" w:eastAsia="宋体" w:cs="宋体"/>
          <w:color w:val="C00000"/>
          <w:spacing w:val="21"/>
          <w:sz w:val="20"/>
          <w:szCs w:val="20"/>
          <w:lang w:val="en-US" w:eastAsia="zh-CN"/>
        </w:rPr>
        <w:t>渠县</w:t>
      </w:r>
      <w:r>
        <w:rPr>
          <w:rFonts w:ascii="宋体" w:hAnsi="宋体" w:eastAsia="宋体" w:cs="宋体"/>
          <w:spacing w:val="21"/>
          <w:sz w:val="20"/>
          <w:szCs w:val="20"/>
        </w:rPr>
        <w:t>公共资源交易服务平台</w:t>
      </w:r>
      <w:r>
        <w:rPr>
          <w:rFonts w:ascii="宋体" w:hAnsi="宋体" w:eastAsia="宋体" w:cs="宋体"/>
          <w:spacing w:val="-42"/>
          <w:sz w:val="20"/>
          <w:szCs w:val="20"/>
        </w:rPr>
        <w:t xml:space="preserve"> </w:t>
      </w:r>
      <w:r>
        <w:rPr>
          <w:rFonts w:ascii="宋体" w:hAnsi="宋体" w:eastAsia="宋体" w:cs="宋体"/>
          <w:spacing w:val="21"/>
          <w:sz w:val="20"/>
          <w:szCs w:val="20"/>
        </w:rPr>
        <w:t>，通过“</w:t>
      </w:r>
      <w:r>
        <w:rPr>
          <w:rFonts w:ascii="宋体" w:hAnsi="宋体" w:eastAsia="宋体" w:cs="宋体"/>
          <w:spacing w:val="-51"/>
          <w:sz w:val="20"/>
          <w:szCs w:val="20"/>
        </w:rPr>
        <w:t xml:space="preserve"> </w:t>
      </w:r>
      <w:r>
        <w:rPr>
          <w:rFonts w:ascii="宋体" w:hAnsi="宋体" w:eastAsia="宋体" w:cs="宋体"/>
          <w:spacing w:val="21"/>
          <w:sz w:val="20"/>
          <w:szCs w:val="20"/>
        </w:rPr>
        <w:t>电子报价</w:t>
      </w:r>
      <w:r>
        <w:rPr>
          <w:rFonts w:ascii="宋体" w:hAnsi="宋体" w:eastAsia="宋体" w:cs="宋体"/>
          <w:spacing w:val="-53"/>
          <w:sz w:val="20"/>
          <w:szCs w:val="20"/>
        </w:rPr>
        <w:t xml:space="preserve"> </w:t>
      </w:r>
      <w:r>
        <w:rPr>
          <w:rFonts w:ascii="宋体" w:hAnsi="宋体" w:eastAsia="宋体" w:cs="宋体"/>
          <w:spacing w:val="21"/>
          <w:sz w:val="20"/>
          <w:szCs w:val="20"/>
        </w:rPr>
        <w:t>”菜单在询价小组规定时间内上传“报价明细</w:t>
      </w:r>
      <w:r>
        <w:rPr>
          <w:rFonts w:ascii="宋体" w:hAnsi="宋体" w:eastAsia="宋体" w:cs="宋体"/>
          <w:sz w:val="20"/>
          <w:szCs w:val="20"/>
        </w:rPr>
        <w:t xml:space="preserve"> </w:t>
      </w:r>
      <w:r>
        <w:rPr>
          <w:rFonts w:ascii="宋体" w:hAnsi="宋体" w:eastAsia="宋体" w:cs="宋体"/>
          <w:spacing w:val="23"/>
          <w:sz w:val="20"/>
          <w:szCs w:val="20"/>
        </w:rPr>
        <w:t>表</w:t>
      </w:r>
      <w:r>
        <w:rPr>
          <w:rFonts w:ascii="宋体" w:hAnsi="宋体" w:eastAsia="宋体" w:cs="宋体"/>
          <w:spacing w:val="-53"/>
          <w:sz w:val="20"/>
          <w:szCs w:val="20"/>
        </w:rPr>
        <w:t xml:space="preserve"> </w:t>
      </w:r>
      <w:r>
        <w:rPr>
          <w:rFonts w:ascii="宋体" w:hAnsi="宋体" w:eastAsia="宋体" w:cs="宋体"/>
          <w:spacing w:val="23"/>
          <w:sz w:val="20"/>
          <w:szCs w:val="20"/>
        </w:rPr>
        <w:t>”，统一一次性报出不得更改的价格</w:t>
      </w:r>
      <w:r>
        <w:rPr>
          <w:rFonts w:ascii="宋体" w:hAnsi="宋体" w:eastAsia="宋体" w:cs="宋体"/>
          <w:spacing w:val="-54"/>
          <w:sz w:val="20"/>
          <w:szCs w:val="20"/>
        </w:rPr>
        <w:t xml:space="preserve"> </w:t>
      </w:r>
      <w:r>
        <w:rPr>
          <w:rFonts w:ascii="宋体" w:hAnsi="宋体" w:eastAsia="宋体" w:cs="宋体"/>
          <w:spacing w:val="23"/>
          <w:sz w:val="20"/>
          <w:szCs w:val="20"/>
        </w:rPr>
        <w:t>。上述</w:t>
      </w:r>
      <w:r>
        <w:rPr>
          <w:rFonts w:ascii="宋体" w:hAnsi="宋体" w:eastAsia="宋体" w:cs="宋体"/>
          <w:spacing w:val="22"/>
          <w:sz w:val="20"/>
          <w:szCs w:val="20"/>
        </w:rPr>
        <w:t>内容填制不全、超过询价小组规定时间或未成功</w:t>
      </w:r>
      <w:r>
        <w:rPr>
          <w:rFonts w:ascii="宋体" w:hAnsi="宋体" w:eastAsia="宋体" w:cs="宋体"/>
          <w:sz w:val="20"/>
          <w:szCs w:val="20"/>
        </w:rPr>
        <w:t xml:space="preserve"> </w:t>
      </w:r>
      <w:r>
        <w:rPr>
          <w:rFonts w:ascii="宋体" w:hAnsi="宋体" w:eastAsia="宋体" w:cs="宋体"/>
          <w:spacing w:val="20"/>
          <w:sz w:val="20"/>
          <w:szCs w:val="20"/>
        </w:rPr>
        <w:t>上传（不可抗力原因除外）</w:t>
      </w:r>
      <w:r>
        <w:rPr>
          <w:rFonts w:ascii="宋体" w:hAnsi="宋体" w:eastAsia="宋体" w:cs="宋体"/>
          <w:spacing w:val="-43"/>
          <w:sz w:val="20"/>
          <w:szCs w:val="20"/>
        </w:rPr>
        <w:t xml:space="preserve"> </w:t>
      </w:r>
      <w:r>
        <w:rPr>
          <w:rFonts w:ascii="宋体" w:hAnsi="宋体" w:eastAsia="宋体" w:cs="宋体"/>
          <w:spacing w:val="20"/>
          <w:sz w:val="20"/>
          <w:szCs w:val="20"/>
        </w:rPr>
        <w:t>造成报价无效的</w:t>
      </w:r>
      <w:r>
        <w:rPr>
          <w:rFonts w:ascii="宋体" w:hAnsi="宋体" w:eastAsia="宋体" w:cs="宋体"/>
          <w:spacing w:val="-59"/>
          <w:sz w:val="20"/>
          <w:szCs w:val="20"/>
        </w:rPr>
        <w:t xml:space="preserve"> </w:t>
      </w:r>
      <w:r>
        <w:rPr>
          <w:rFonts w:ascii="宋体" w:hAnsi="宋体" w:eastAsia="宋体" w:cs="宋体"/>
          <w:spacing w:val="20"/>
          <w:sz w:val="20"/>
          <w:szCs w:val="20"/>
        </w:rPr>
        <w:t>，责任自负。</w:t>
      </w:r>
    </w:p>
    <w:p w14:paraId="40E6CCCA">
      <w:pPr>
        <w:spacing w:before="32" w:line="219" w:lineRule="auto"/>
        <w:ind w:left="420"/>
        <w:rPr>
          <w:rFonts w:ascii="宋体" w:hAnsi="宋体" w:eastAsia="宋体" w:cs="宋体"/>
          <w:sz w:val="24"/>
          <w:szCs w:val="24"/>
        </w:rPr>
      </w:pPr>
      <w:r>
        <w:rPr>
          <w:rFonts w:ascii="宋体" w:hAnsi="宋体" w:eastAsia="宋体" w:cs="宋体"/>
          <w:spacing w:val="12"/>
          <w:sz w:val="20"/>
          <w:szCs w:val="20"/>
        </w:rPr>
        <w:t>供应商名称</w:t>
      </w:r>
      <w:r>
        <w:rPr>
          <w:rFonts w:ascii="宋体" w:hAnsi="宋体" w:eastAsia="宋体" w:cs="宋体"/>
          <w:spacing w:val="-11"/>
          <w:sz w:val="20"/>
          <w:szCs w:val="20"/>
        </w:rPr>
        <w:t>：</w:t>
      </w:r>
      <w:r>
        <w:rPr>
          <w:rFonts w:ascii="宋体" w:hAnsi="宋体" w:eastAsia="宋体" w:cs="宋体"/>
          <w:spacing w:val="3"/>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pacing w:val="12"/>
          <w:sz w:val="24"/>
          <w:szCs w:val="24"/>
          <w:u w:val="single" w:color="auto"/>
        </w:rPr>
        <w:t>电子签章）</w:t>
      </w:r>
      <w:r>
        <w:rPr>
          <w:rFonts w:ascii="宋体" w:hAnsi="宋体" w:eastAsia="宋体" w:cs="宋体"/>
          <w:spacing w:val="3"/>
          <w:sz w:val="24"/>
          <w:szCs w:val="24"/>
          <w:u w:val="single" w:color="auto"/>
        </w:rPr>
        <w:t xml:space="preserve">   </w:t>
      </w:r>
    </w:p>
    <w:p w14:paraId="1E576C88">
      <w:pPr>
        <w:spacing w:before="28" w:line="219" w:lineRule="auto"/>
        <w:ind w:left="371"/>
        <w:rPr>
          <w:rFonts w:ascii="宋体" w:hAnsi="宋体" w:eastAsia="宋体" w:cs="宋体"/>
          <w:sz w:val="24"/>
          <w:szCs w:val="24"/>
        </w:rPr>
      </w:pPr>
      <w:r>
        <w:rPr>
          <w:rFonts w:ascii="宋体" w:hAnsi="宋体" w:eastAsia="宋体" w:cs="宋体"/>
          <w:spacing w:val="7"/>
          <w:sz w:val="20"/>
          <w:szCs w:val="20"/>
        </w:rPr>
        <w:t>法定代表人（负责人）或授权代表:</w:t>
      </w:r>
      <w:r>
        <w:rPr>
          <w:rFonts w:ascii="宋体" w:hAnsi="宋体" w:eastAsia="宋体" w:cs="宋体"/>
          <w:spacing w:val="15"/>
          <w:sz w:val="24"/>
          <w:szCs w:val="24"/>
          <w:u w:val="single" w:color="auto"/>
        </w:rPr>
        <w:t xml:space="preserve">       </w:t>
      </w:r>
      <w:r>
        <w:rPr>
          <w:rFonts w:ascii="宋体" w:hAnsi="宋体" w:eastAsia="宋体" w:cs="宋体"/>
          <w:spacing w:val="7"/>
          <w:sz w:val="24"/>
          <w:szCs w:val="24"/>
          <w:u w:val="single" w:color="auto"/>
        </w:rPr>
        <w:t xml:space="preserve">（电子签章）   </w:t>
      </w:r>
    </w:p>
    <w:p w14:paraId="288975D0">
      <w:pPr>
        <w:spacing w:before="302" w:line="226" w:lineRule="auto"/>
        <w:ind w:left="420"/>
        <w:outlineLvl w:val="2"/>
        <w:rPr>
          <w:rFonts w:ascii="宋体" w:hAnsi="宋体" w:eastAsia="宋体" w:cs="宋体"/>
          <w:sz w:val="20"/>
          <w:szCs w:val="20"/>
        </w:rPr>
      </w:pPr>
      <w:r>
        <w:rPr>
          <w:rFonts w:ascii="宋体" w:hAnsi="宋体" w:eastAsia="宋体" w:cs="宋体"/>
          <w:spacing w:val="7"/>
          <w:sz w:val="20"/>
          <w:szCs w:val="20"/>
        </w:rPr>
        <w:t>询价日期：</w:t>
      </w:r>
      <w:r>
        <w:rPr>
          <w:rFonts w:ascii="宋体" w:hAnsi="宋体" w:eastAsia="宋体" w:cs="宋体"/>
          <w:spacing w:val="-43"/>
          <w:sz w:val="20"/>
          <w:szCs w:val="20"/>
        </w:rPr>
        <w:t xml:space="preserve"> </w:t>
      </w:r>
      <w:r>
        <w:rPr>
          <w:rFonts w:ascii="宋体" w:hAnsi="宋体" w:eastAsia="宋体" w:cs="宋体"/>
          <w:spacing w:val="7"/>
          <w:sz w:val="20"/>
          <w:szCs w:val="20"/>
        </w:rPr>
        <w:t>20</w:t>
      </w:r>
      <w:r>
        <w:rPr>
          <w:rFonts w:ascii="宋体" w:hAnsi="宋体" w:eastAsia="宋体" w:cs="宋体"/>
          <w:spacing w:val="31"/>
          <w:sz w:val="20"/>
          <w:szCs w:val="20"/>
        </w:rPr>
        <w:t xml:space="preserve">  </w:t>
      </w:r>
      <w:r>
        <w:rPr>
          <w:rFonts w:ascii="宋体" w:hAnsi="宋体" w:eastAsia="宋体" w:cs="宋体"/>
          <w:spacing w:val="7"/>
          <w:sz w:val="20"/>
          <w:szCs w:val="20"/>
        </w:rPr>
        <w:t>年</w:t>
      </w:r>
      <w:r>
        <w:rPr>
          <w:rFonts w:ascii="宋体" w:hAnsi="宋体" w:eastAsia="宋体" w:cs="宋体"/>
          <w:spacing w:val="31"/>
          <w:sz w:val="20"/>
          <w:szCs w:val="20"/>
        </w:rPr>
        <w:t xml:space="preserve">   </w:t>
      </w:r>
      <w:r>
        <w:rPr>
          <w:rFonts w:ascii="宋体" w:hAnsi="宋体" w:eastAsia="宋体" w:cs="宋体"/>
          <w:spacing w:val="7"/>
          <w:sz w:val="20"/>
          <w:szCs w:val="20"/>
        </w:rPr>
        <w:t>月    日</w:t>
      </w:r>
    </w:p>
    <w:p w14:paraId="4B3A71C7">
      <w:pPr>
        <w:spacing w:line="226" w:lineRule="auto"/>
        <w:rPr>
          <w:rFonts w:ascii="宋体" w:hAnsi="宋体" w:eastAsia="宋体" w:cs="宋体"/>
          <w:sz w:val="20"/>
          <w:szCs w:val="20"/>
        </w:rPr>
        <w:sectPr>
          <w:footerReference r:id="rId50" w:type="default"/>
          <w:pgSz w:w="11906" w:h="16839"/>
          <w:pgMar w:top="1431" w:right="1126" w:bottom="1199" w:left="1476" w:header="0" w:footer="966" w:gutter="0"/>
          <w:cols w:space="720" w:num="1"/>
        </w:sectPr>
      </w:pPr>
    </w:p>
    <w:p w14:paraId="70CB2BC0">
      <w:pPr>
        <w:spacing w:before="48" w:line="219" w:lineRule="auto"/>
        <w:ind w:left="3431"/>
        <w:outlineLvl w:val="2"/>
        <w:rPr>
          <w:rFonts w:ascii="宋体" w:hAnsi="宋体" w:eastAsia="宋体" w:cs="宋体"/>
          <w:sz w:val="24"/>
          <w:szCs w:val="24"/>
        </w:rPr>
      </w:pPr>
      <w:bookmarkStart w:id="39" w:name="bookmark35"/>
      <w:bookmarkEnd w:id="39"/>
      <w:r>
        <w:rPr>
          <w:rFonts w:ascii="宋体" w:hAnsi="宋体" w:eastAsia="宋体" w:cs="宋体"/>
          <w:spacing w:val="-3"/>
          <w:sz w:val="24"/>
          <w:szCs w:val="24"/>
        </w:rPr>
        <w:t>（三）中小企业声明函</w:t>
      </w:r>
    </w:p>
    <w:p w14:paraId="72D1CCFE">
      <w:pPr>
        <w:spacing w:before="180" w:line="251" w:lineRule="auto"/>
        <w:ind w:firstLine="420"/>
        <w:jc w:val="both"/>
        <w:rPr>
          <w:rFonts w:ascii="宋体" w:hAnsi="宋体" w:eastAsia="宋体" w:cs="宋体"/>
          <w:sz w:val="20"/>
          <w:szCs w:val="20"/>
        </w:rPr>
      </w:pPr>
      <w:r>
        <w:rPr>
          <w:rFonts w:ascii="宋体" w:hAnsi="宋体" w:eastAsia="宋体" w:cs="宋体"/>
          <w:spacing w:val="4"/>
          <w:sz w:val="20"/>
          <w:szCs w:val="20"/>
        </w:rPr>
        <w:t>本公司（联合体）郑重声明，参照《政府采购促进中小企业发展管理办法》（财库﹝2020﹞46 号）</w:t>
      </w:r>
      <w:r>
        <w:rPr>
          <w:rFonts w:ascii="宋体" w:hAnsi="宋体" w:eastAsia="宋体" w:cs="宋体"/>
          <w:spacing w:val="9"/>
          <w:sz w:val="20"/>
          <w:szCs w:val="20"/>
        </w:rPr>
        <w:t xml:space="preserve"> </w:t>
      </w:r>
      <w:r>
        <w:rPr>
          <w:rFonts w:ascii="宋体" w:hAnsi="宋体" w:eastAsia="宋体" w:cs="宋体"/>
          <w:spacing w:val="10"/>
          <w:sz w:val="20"/>
          <w:szCs w:val="20"/>
        </w:rPr>
        <w:t>的规定，本公司（联合体）参加（单位名称）的（项目名称）采购活动</w:t>
      </w:r>
      <w:r>
        <w:rPr>
          <w:rFonts w:ascii="宋体" w:hAnsi="宋体" w:eastAsia="宋体" w:cs="宋体"/>
          <w:spacing w:val="9"/>
          <w:sz w:val="20"/>
          <w:szCs w:val="20"/>
        </w:rPr>
        <w:t>，提供的货物全部由符合政策</w:t>
      </w:r>
      <w:r>
        <w:rPr>
          <w:rFonts w:ascii="宋体" w:hAnsi="宋体" w:eastAsia="宋体" w:cs="宋体"/>
          <w:sz w:val="20"/>
          <w:szCs w:val="20"/>
        </w:rPr>
        <w:t xml:space="preserve">  </w:t>
      </w:r>
      <w:r>
        <w:rPr>
          <w:rFonts w:ascii="宋体" w:hAnsi="宋体" w:eastAsia="宋体" w:cs="宋体"/>
          <w:spacing w:val="10"/>
          <w:sz w:val="20"/>
          <w:szCs w:val="20"/>
        </w:rPr>
        <w:t>要求的中小企业制造。相关企业（含联合体中的中小企业、签订分包意</w:t>
      </w:r>
      <w:r>
        <w:rPr>
          <w:rFonts w:ascii="宋体" w:hAnsi="宋体" w:eastAsia="宋体" w:cs="宋体"/>
          <w:spacing w:val="9"/>
          <w:sz w:val="20"/>
          <w:szCs w:val="20"/>
        </w:rPr>
        <w:t>向协议的中小企业）的具体情</w:t>
      </w:r>
      <w:r>
        <w:rPr>
          <w:rFonts w:ascii="宋体" w:hAnsi="宋体" w:eastAsia="宋体" w:cs="宋体"/>
          <w:sz w:val="20"/>
          <w:szCs w:val="20"/>
        </w:rPr>
        <w:t xml:space="preserve">  </w:t>
      </w:r>
      <w:r>
        <w:rPr>
          <w:rFonts w:ascii="宋体" w:hAnsi="宋体" w:eastAsia="宋体" w:cs="宋体"/>
          <w:spacing w:val="4"/>
          <w:sz w:val="20"/>
          <w:szCs w:val="20"/>
        </w:rPr>
        <w:t>况如下：</w:t>
      </w:r>
    </w:p>
    <w:p w14:paraId="707EF449">
      <w:pPr>
        <w:spacing w:before="1" w:line="243" w:lineRule="auto"/>
        <w:ind w:left="2" w:right="89" w:firstLine="432"/>
        <w:rPr>
          <w:rFonts w:ascii="宋体" w:hAnsi="宋体" w:eastAsia="宋体" w:cs="宋体"/>
          <w:sz w:val="20"/>
          <w:szCs w:val="20"/>
        </w:rPr>
      </w:pPr>
      <w:r>
        <w:rPr>
          <w:rFonts w:ascii="宋体" w:hAnsi="宋体" w:eastAsia="宋体" w:cs="宋体"/>
          <w:spacing w:val="8"/>
          <w:sz w:val="20"/>
          <w:szCs w:val="20"/>
        </w:rPr>
        <w:t>1. （标的名称</w:t>
      </w:r>
      <w:r>
        <w:rPr>
          <w:rFonts w:ascii="宋体" w:hAnsi="宋体" w:eastAsia="宋体" w:cs="宋体"/>
          <w:spacing w:val="10"/>
          <w:sz w:val="20"/>
          <w:szCs w:val="20"/>
        </w:rPr>
        <w:t>）</w:t>
      </w:r>
      <w:r>
        <w:rPr>
          <w:rFonts w:ascii="宋体" w:hAnsi="宋体" w:eastAsia="宋体" w:cs="宋体"/>
          <w:spacing w:val="40"/>
          <w:sz w:val="20"/>
          <w:szCs w:val="20"/>
        </w:rPr>
        <w:t xml:space="preserve"> </w:t>
      </w:r>
      <w:r>
        <w:rPr>
          <w:rFonts w:ascii="宋体" w:hAnsi="宋体" w:eastAsia="宋体" w:cs="宋体"/>
          <w:spacing w:val="10"/>
          <w:sz w:val="20"/>
          <w:szCs w:val="20"/>
        </w:rPr>
        <w:t>，</w:t>
      </w:r>
      <w:r>
        <w:rPr>
          <w:rFonts w:ascii="宋体" w:hAnsi="宋体" w:eastAsia="宋体" w:cs="宋体"/>
          <w:spacing w:val="8"/>
          <w:sz w:val="20"/>
          <w:szCs w:val="20"/>
        </w:rPr>
        <w:t>属于（采购文件中明确的所属行业）行业；制造商为（企业名称</w:t>
      </w:r>
      <w:r>
        <w:rPr>
          <w:rFonts w:ascii="宋体" w:hAnsi="宋体" w:eastAsia="宋体" w:cs="宋体"/>
          <w:spacing w:val="10"/>
          <w:sz w:val="20"/>
          <w:szCs w:val="20"/>
        </w:rPr>
        <w:t>），</w:t>
      </w:r>
      <w:r>
        <w:rPr>
          <w:rFonts w:ascii="宋体" w:hAnsi="宋体" w:eastAsia="宋体" w:cs="宋体"/>
          <w:spacing w:val="8"/>
          <w:sz w:val="20"/>
          <w:szCs w:val="20"/>
        </w:rPr>
        <w:t>从业人</w:t>
      </w:r>
      <w:r>
        <w:rPr>
          <w:rFonts w:ascii="宋体" w:hAnsi="宋体" w:eastAsia="宋体" w:cs="宋体"/>
          <w:sz w:val="20"/>
          <w:szCs w:val="20"/>
        </w:rPr>
        <w:t xml:space="preserve"> </w:t>
      </w:r>
      <w:r>
        <w:rPr>
          <w:rFonts w:ascii="宋体" w:hAnsi="宋体" w:eastAsia="宋体" w:cs="宋体"/>
          <w:spacing w:val="6"/>
          <w:sz w:val="20"/>
          <w:szCs w:val="20"/>
        </w:rPr>
        <w:t>员          人，营业收入为    万元，资产总额为</w:t>
      </w:r>
      <w:r>
        <w:rPr>
          <w:rFonts w:ascii="宋体" w:hAnsi="宋体" w:eastAsia="宋体" w:cs="宋体"/>
          <w:spacing w:val="7"/>
          <w:sz w:val="20"/>
          <w:szCs w:val="20"/>
        </w:rPr>
        <w:t xml:space="preserve">       </w:t>
      </w:r>
      <w:r>
        <w:rPr>
          <w:rFonts w:ascii="宋体" w:hAnsi="宋体" w:eastAsia="宋体" w:cs="宋体"/>
          <w:spacing w:val="6"/>
          <w:sz w:val="20"/>
          <w:szCs w:val="20"/>
        </w:rPr>
        <w:t>万元，属于</w:t>
      </w:r>
      <w:r>
        <w:rPr>
          <w:rFonts w:ascii="宋体" w:hAnsi="宋体" w:eastAsia="宋体" w:cs="宋体"/>
          <w:spacing w:val="5"/>
          <w:sz w:val="20"/>
          <w:szCs w:val="20"/>
        </w:rPr>
        <w:t>（中型企业、小型企业、微型</w:t>
      </w:r>
      <w:r>
        <w:rPr>
          <w:rFonts w:ascii="宋体" w:hAnsi="宋体" w:eastAsia="宋体" w:cs="宋体"/>
          <w:spacing w:val="1"/>
          <w:sz w:val="20"/>
          <w:szCs w:val="20"/>
        </w:rPr>
        <w:t xml:space="preserve"> </w:t>
      </w:r>
      <w:r>
        <w:rPr>
          <w:rFonts w:ascii="宋体" w:hAnsi="宋体" w:eastAsia="宋体" w:cs="宋体"/>
          <w:spacing w:val="3"/>
          <w:sz w:val="20"/>
          <w:szCs w:val="20"/>
        </w:rPr>
        <w:t>企业</w:t>
      </w:r>
      <w:r>
        <w:rPr>
          <w:rFonts w:ascii="宋体" w:hAnsi="宋体" w:eastAsia="宋体" w:cs="宋体"/>
          <w:sz w:val="20"/>
          <w:szCs w:val="20"/>
        </w:rPr>
        <w:t>）；</w:t>
      </w:r>
    </w:p>
    <w:p w14:paraId="6F2D9EE6">
      <w:pPr>
        <w:spacing w:before="25" w:line="244" w:lineRule="auto"/>
        <w:ind w:left="5" w:right="87" w:firstLine="416"/>
        <w:rPr>
          <w:rFonts w:ascii="宋体" w:hAnsi="宋体" w:eastAsia="宋体" w:cs="宋体"/>
          <w:sz w:val="20"/>
          <w:szCs w:val="20"/>
        </w:rPr>
      </w:pPr>
      <w:r>
        <w:rPr>
          <w:rFonts w:ascii="宋体" w:hAnsi="宋体" w:eastAsia="宋体" w:cs="宋体"/>
          <w:spacing w:val="9"/>
          <w:sz w:val="20"/>
          <w:szCs w:val="20"/>
        </w:rPr>
        <w:t>2. （标的名称</w:t>
      </w:r>
      <w:r>
        <w:rPr>
          <w:rFonts w:ascii="宋体" w:hAnsi="宋体" w:eastAsia="宋体" w:cs="宋体"/>
          <w:spacing w:val="6"/>
          <w:sz w:val="20"/>
          <w:szCs w:val="20"/>
        </w:rPr>
        <w:t>）</w:t>
      </w:r>
      <w:r>
        <w:rPr>
          <w:rFonts w:ascii="宋体" w:hAnsi="宋体" w:eastAsia="宋体" w:cs="宋体"/>
          <w:spacing w:val="39"/>
          <w:sz w:val="20"/>
          <w:szCs w:val="20"/>
        </w:rPr>
        <w:t xml:space="preserve"> </w:t>
      </w:r>
      <w:r>
        <w:rPr>
          <w:rFonts w:ascii="宋体" w:hAnsi="宋体" w:eastAsia="宋体" w:cs="宋体"/>
          <w:spacing w:val="6"/>
          <w:sz w:val="20"/>
          <w:szCs w:val="20"/>
        </w:rPr>
        <w:t>，</w:t>
      </w:r>
      <w:r>
        <w:rPr>
          <w:rFonts w:ascii="宋体" w:hAnsi="宋体" w:eastAsia="宋体" w:cs="宋体"/>
          <w:spacing w:val="9"/>
          <w:sz w:val="20"/>
          <w:szCs w:val="20"/>
        </w:rPr>
        <w:t>属于（采购文件中明确的所属行业）行业；制造商</w:t>
      </w:r>
      <w:r>
        <w:rPr>
          <w:rFonts w:ascii="宋体" w:hAnsi="宋体" w:eastAsia="宋体" w:cs="宋体"/>
          <w:spacing w:val="8"/>
          <w:sz w:val="20"/>
          <w:szCs w:val="20"/>
        </w:rPr>
        <w:t>为（企业名称</w:t>
      </w:r>
      <w:r>
        <w:rPr>
          <w:rFonts w:ascii="宋体" w:hAnsi="宋体" w:eastAsia="宋体" w:cs="宋体"/>
          <w:spacing w:val="6"/>
          <w:sz w:val="20"/>
          <w:szCs w:val="20"/>
        </w:rPr>
        <w:t>），</w:t>
      </w:r>
      <w:r>
        <w:rPr>
          <w:rFonts w:ascii="宋体" w:hAnsi="宋体" w:eastAsia="宋体" w:cs="宋体"/>
          <w:spacing w:val="8"/>
          <w:sz w:val="20"/>
          <w:szCs w:val="20"/>
        </w:rPr>
        <w:t>从业人</w:t>
      </w:r>
      <w:r>
        <w:rPr>
          <w:rFonts w:ascii="宋体" w:hAnsi="宋体" w:eastAsia="宋体" w:cs="宋体"/>
          <w:sz w:val="20"/>
          <w:szCs w:val="20"/>
        </w:rPr>
        <w:t xml:space="preserve"> </w:t>
      </w:r>
      <w:r>
        <w:rPr>
          <w:rFonts w:ascii="宋体" w:hAnsi="宋体" w:eastAsia="宋体" w:cs="宋体"/>
          <w:spacing w:val="8"/>
          <w:sz w:val="20"/>
          <w:szCs w:val="20"/>
        </w:rPr>
        <w:t>员          人，营业收入为     万元，资产总额为       万</w:t>
      </w:r>
      <w:r>
        <w:rPr>
          <w:rFonts w:ascii="宋体" w:hAnsi="宋体" w:eastAsia="宋体" w:cs="宋体"/>
          <w:spacing w:val="7"/>
          <w:sz w:val="20"/>
          <w:szCs w:val="20"/>
        </w:rPr>
        <w:t>元，属于（中型企业、小型企业、微</w:t>
      </w:r>
      <w:r>
        <w:rPr>
          <w:rFonts w:ascii="宋体" w:hAnsi="宋体" w:eastAsia="宋体" w:cs="宋体"/>
          <w:sz w:val="20"/>
          <w:szCs w:val="20"/>
        </w:rPr>
        <w:t xml:space="preserve"> </w:t>
      </w:r>
      <w:r>
        <w:rPr>
          <w:rFonts w:ascii="宋体" w:hAnsi="宋体" w:eastAsia="宋体" w:cs="宋体"/>
          <w:spacing w:val="4"/>
          <w:sz w:val="20"/>
          <w:szCs w:val="20"/>
        </w:rPr>
        <w:t>型企业</w:t>
      </w:r>
      <w:r>
        <w:rPr>
          <w:rFonts w:ascii="宋体" w:hAnsi="宋体" w:eastAsia="宋体" w:cs="宋体"/>
          <w:sz w:val="20"/>
          <w:szCs w:val="20"/>
        </w:rPr>
        <w:t>）；</w:t>
      </w:r>
    </w:p>
    <w:p w14:paraId="59F7821D">
      <w:pPr>
        <w:spacing w:before="24" w:line="271" w:lineRule="exact"/>
        <w:ind w:left="432"/>
        <w:rPr>
          <w:rFonts w:ascii="宋体" w:hAnsi="宋体" w:eastAsia="宋体" w:cs="宋体"/>
          <w:sz w:val="20"/>
          <w:szCs w:val="20"/>
        </w:rPr>
      </w:pPr>
      <w:r>
        <w:rPr>
          <w:rFonts w:ascii="宋体" w:hAnsi="宋体" w:eastAsia="宋体" w:cs="宋体"/>
          <w:spacing w:val="-2"/>
          <w:position w:val="1"/>
          <w:sz w:val="20"/>
          <w:szCs w:val="20"/>
        </w:rPr>
        <w:t>……</w:t>
      </w:r>
    </w:p>
    <w:p w14:paraId="0ED70FB6">
      <w:pPr>
        <w:spacing w:before="1" w:line="251" w:lineRule="auto"/>
        <w:ind w:left="6" w:right="90" w:firstLine="436"/>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以上企业，不属于大企业的分支机构，不存在控股股东为大企业的情形，也不存在与大企业的负</w:t>
      </w:r>
      <w:r>
        <w:rPr>
          <w:rFonts w:ascii="宋体" w:hAnsi="宋体" w:eastAsia="宋体" w:cs="宋体"/>
          <w:spacing w:val="6"/>
          <w:sz w:val="20"/>
          <w:szCs w:val="20"/>
        </w:rPr>
        <w:t xml:space="preserve"> </w:t>
      </w:r>
      <w:r>
        <w:rPr>
          <w:rFonts w:ascii="宋体" w:hAnsi="宋体" w:eastAsia="宋体" w:cs="宋体"/>
          <w:spacing w:val="7"/>
          <w:sz w:val="20"/>
          <w:szCs w:val="20"/>
        </w:rPr>
        <w:t>责人为同一人的情形。</w:t>
      </w:r>
    </w:p>
    <w:p w14:paraId="40423F60">
      <w:pPr>
        <w:spacing w:before="1" w:line="226" w:lineRule="auto"/>
        <w:ind w:left="420"/>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4E3EB0B">
      <w:pPr>
        <w:spacing w:before="25" w:line="227" w:lineRule="auto"/>
        <w:ind w:left="422"/>
        <w:rPr>
          <w:rFonts w:ascii="宋体" w:hAnsi="宋体" w:eastAsia="宋体" w:cs="宋体"/>
          <w:sz w:val="20"/>
          <w:szCs w:val="20"/>
        </w:rPr>
      </w:pPr>
      <w:r>
        <w:rPr>
          <w:rFonts w:ascii="宋体" w:hAnsi="宋体" w:eastAsia="宋体" w:cs="宋体"/>
          <w:spacing w:val="8"/>
          <w:sz w:val="20"/>
          <w:szCs w:val="20"/>
        </w:rPr>
        <w:t>企业名称（电子签章</w:t>
      </w:r>
      <w:r>
        <w:rPr>
          <w:rFonts w:ascii="宋体" w:hAnsi="宋体" w:eastAsia="宋体" w:cs="宋体"/>
          <w:spacing w:val="2"/>
          <w:sz w:val="20"/>
          <w:szCs w:val="20"/>
        </w:rPr>
        <w:t>）：</w:t>
      </w:r>
    </w:p>
    <w:p w14:paraId="5C092474">
      <w:pPr>
        <w:spacing w:before="28" w:line="228" w:lineRule="auto"/>
        <w:ind w:left="455"/>
        <w:rPr>
          <w:rFonts w:ascii="宋体" w:hAnsi="宋体" w:eastAsia="宋体" w:cs="宋体"/>
          <w:sz w:val="20"/>
          <w:szCs w:val="20"/>
        </w:rPr>
      </w:pPr>
      <w:r>
        <w:rPr>
          <w:rFonts w:ascii="宋体" w:hAnsi="宋体" w:eastAsia="宋体" w:cs="宋体"/>
          <w:spacing w:val="-9"/>
          <w:sz w:val="20"/>
          <w:szCs w:val="20"/>
        </w:rPr>
        <w:t>日期：</w:t>
      </w:r>
    </w:p>
    <w:p w14:paraId="55EE246B">
      <w:pPr>
        <w:spacing w:before="297" w:line="228" w:lineRule="auto"/>
        <w:ind w:left="421"/>
        <w:rPr>
          <w:rFonts w:ascii="宋体" w:hAnsi="宋体" w:eastAsia="宋体" w:cs="宋体"/>
          <w:sz w:val="20"/>
          <w:szCs w:val="20"/>
        </w:rPr>
      </w:pPr>
      <w:r>
        <w:rPr>
          <w:rFonts w:ascii="宋体" w:hAnsi="宋体" w:eastAsia="宋体" w:cs="宋体"/>
          <w:spacing w:val="9"/>
          <w:sz w:val="20"/>
          <w:szCs w:val="20"/>
        </w:rPr>
        <w:t>备  注：1.从业人员、营业收入、资产总额填报上一年度数据，无上一年度数据的新成立企业可</w:t>
      </w:r>
    </w:p>
    <w:p w14:paraId="6ED997A5">
      <w:pPr>
        <w:spacing w:before="28" w:line="226" w:lineRule="auto"/>
        <w:ind w:left="2"/>
        <w:outlineLvl w:val="2"/>
        <w:rPr>
          <w:rFonts w:ascii="宋体" w:hAnsi="宋体" w:eastAsia="宋体" w:cs="宋体"/>
          <w:sz w:val="20"/>
          <w:szCs w:val="20"/>
        </w:rPr>
      </w:pPr>
      <w:r>
        <w:rPr>
          <w:rFonts w:ascii="宋体" w:hAnsi="宋体" w:eastAsia="宋体" w:cs="宋体"/>
          <w:spacing w:val="9"/>
          <w:sz w:val="20"/>
          <w:szCs w:val="20"/>
        </w:rPr>
        <w:t>不填报。2.只有提供的每个标的均由小微企业制造，才能享受价格扣除政策。</w:t>
      </w:r>
    </w:p>
    <w:p w14:paraId="2EF24E21">
      <w:pPr>
        <w:spacing w:line="226" w:lineRule="auto"/>
        <w:rPr>
          <w:rFonts w:ascii="宋体" w:hAnsi="宋体" w:eastAsia="宋体" w:cs="宋体"/>
          <w:sz w:val="20"/>
          <w:szCs w:val="20"/>
        </w:rPr>
        <w:sectPr>
          <w:footerReference r:id="rId51" w:type="default"/>
          <w:pgSz w:w="11906" w:h="16839"/>
          <w:pgMar w:top="1426" w:right="1109" w:bottom="1199" w:left="1477" w:header="0" w:footer="966" w:gutter="0"/>
          <w:cols w:space="720" w:num="1"/>
        </w:sectPr>
      </w:pPr>
    </w:p>
    <w:p w14:paraId="2E763220">
      <w:pPr>
        <w:spacing w:before="48" w:line="219" w:lineRule="auto"/>
        <w:ind w:left="2473"/>
        <w:outlineLvl w:val="2"/>
        <w:rPr>
          <w:rFonts w:ascii="宋体" w:hAnsi="宋体" w:eastAsia="宋体" w:cs="宋体"/>
          <w:sz w:val="24"/>
          <w:szCs w:val="24"/>
        </w:rPr>
      </w:pPr>
      <w:bookmarkStart w:id="40" w:name="bookmark36"/>
      <w:bookmarkEnd w:id="40"/>
      <w:r>
        <w:rPr>
          <w:rFonts w:ascii="宋体" w:hAnsi="宋体" w:eastAsia="宋体" w:cs="宋体"/>
          <w:spacing w:val="-2"/>
          <w:sz w:val="24"/>
          <w:szCs w:val="24"/>
        </w:rPr>
        <w:t>（四）残疾人福利性单位声明函（如有）</w:t>
      </w:r>
    </w:p>
    <w:p w14:paraId="2E6C3D12">
      <w:pPr>
        <w:spacing w:before="180" w:line="251" w:lineRule="auto"/>
        <w:ind w:firstLine="421"/>
        <w:jc w:val="both"/>
        <w:rPr>
          <w:rFonts w:ascii="宋体" w:hAnsi="宋体" w:eastAsia="宋体" w:cs="宋体"/>
          <w:sz w:val="20"/>
          <w:szCs w:val="20"/>
        </w:rPr>
      </w:pPr>
      <w:r>
        <w:rPr>
          <w:rFonts w:ascii="宋体" w:hAnsi="宋体" w:eastAsia="宋体" w:cs="宋体"/>
          <w:spacing w:val="8"/>
          <w:sz w:val="20"/>
          <w:szCs w:val="20"/>
        </w:rPr>
        <w:t>本单位郑重声明，参照《财政部</w:t>
      </w:r>
      <w:r>
        <w:rPr>
          <w:rFonts w:ascii="宋体" w:hAnsi="宋体" w:eastAsia="宋体" w:cs="宋体"/>
          <w:spacing w:val="46"/>
          <w:sz w:val="20"/>
          <w:szCs w:val="20"/>
        </w:rPr>
        <w:t xml:space="preserve"> </w:t>
      </w:r>
      <w:r>
        <w:rPr>
          <w:rFonts w:ascii="宋体" w:hAnsi="宋体" w:eastAsia="宋体" w:cs="宋体"/>
          <w:spacing w:val="8"/>
          <w:sz w:val="20"/>
          <w:szCs w:val="20"/>
        </w:rPr>
        <w:t>民政部</w:t>
      </w:r>
      <w:r>
        <w:rPr>
          <w:rFonts w:ascii="宋体" w:hAnsi="宋体" w:eastAsia="宋体" w:cs="宋体"/>
          <w:spacing w:val="33"/>
          <w:sz w:val="20"/>
          <w:szCs w:val="20"/>
        </w:rPr>
        <w:t xml:space="preserve"> </w:t>
      </w:r>
      <w:r>
        <w:rPr>
          <w:rFonts w:ascii="宋体" w:hAnsi="宋体" w:eastAsia="宋体" w:cs="宋体"/>
          <w:spacing w:val="8"/>
          <w:sz w:val="20"/>
          <w:szCs w:val="20"/>
        </w:rPr>
        <w:t>中国残疾人联合会关于促进残疾人就业政府采购政策的</w:t>
      </w:r>
      <w:r>
        <w:rPr>
          <w:rFonts w:ascii="宋体" w:hAnsi="宋体" w:eastAsia="宋体" w:cs="宋体"/>
          <w:sz w:val="20"/>
          <w:szCs w:val="20"/>
        </w:rPr>
        <w:t xml:space="preserve"> </w:t>
      </w:r>
      <w:r>
        <w:rPr>
          <w:rFonts w:ascii="宋体" w:hAnsi="宋体" w:eastAsia="宋体" w:cs="宋体"/>
          <w:spacing w:val="3"/>
          <w:sz w:val="20"/>
          <w:szCs w:val="20"/>
        </w:rPr>
        <w:t>通知》（财库〔2017〕 141</w:t>
      </w:r>
      <w:r>
        <w:rPr>
          <w:rFonts w:ascii="宋体" w:hAnsi="宋体" w:eastAsia="宋体" w:cs="宋体"/>
          <w:spacing w:val="-24"/>
          <w:sz w:val="20"/>
          <w:szCs w:val="20"/>
        </w:rPr>
        <w:t xml:space="preserve"> </w:t>
      </w:r>
      <w:r>
        <w:rPr>
          <w:rFonts w:ascii="宋体" w:hAnsi="宋体" w:eastAsia="宋体" w:cs="宋体"/>
          <w:spacing w:val="3"/>
          <w:sz w:val="20"/>
          <w:szCs w:val="20"/>
        </w:rPr>
        <w:t>号）的规定，本单位为符合条件的残疾人福利性单位，且本单位参加______</w:t>
      </w:r>
      <w:r>
        <w:rPr>
          <w:rFonts w:ascii="宋体" w:hAnsi="宋体" w:eastAsia="宋体" w:cs="宋体"/>
          <w:sz w:val="20"/>
          <w:szCs w:val="20"/>
        </w:rPr>
        <w:t xml:space="preserve"> </w:t>
      </w:r>
      <w:r>
        <w:rPr>
          <w:rFonts w:ascii="宋体" w:hAnsi="宋体" w:eastAsia="宋体" w:cs="宋体"/>
          <w:spacing w:val="8"/>
          <w:sz w:val="20"/>
          <w:szCs w:val="20"/>
        </w:rPr>
        <w:t>单位的______项目采购活动提供本单位制造的货物（由本单位承担工程/提供服务</w:t>
      </w:r>
      <w:r>
        <w:rPr>
          <w:rFonts w:ascii="宋体" w:hAnsi="宋体" w:eastAsia="宋体" w:cs="宋体"/>
          <w:spacing w:val="-19"/>
          <w:sz w:val="20"/>
          <w:szCs w:val="20"/>
        </w:rPr>
        <w:t>），</w:t>
      </w:r>
      <w:r>
        <w:rPr>
          <w:rFonts w:ascii="宋体" w:hAnsi="宋体" w:eastAsia="宋体" w:cs="宋体"/>
          <w:spacing w:val="8"/>
          <w:sz w:val="20"/>
          <w:szCs w:val="20"/>
        </w:rPr>
        <w:t>或者提供其他残</w:t>
      </w:r>
      <w:r>
        <w:rPr>
          <w:rFonts w:ascii="宋体" w:hAnsi="宋体" w:eastAsia="宋体" w:cs="宋体"/>
          <w:spacing w:val="1"/>
          <w:sz w:val="20"/>
          <w:szCs w:val="20"/>
        </w:rPr>
        <w:t xml:space="preserve"> </w:t>
      </w:r>
      <w:r>
        <w:rPr>
          <w:rFonts w:ascii="宋体" w:hAnsi="宋体" w:eastAsia="宋体" w:cs="宋体"/>
          <w:spacing w:val="9"/>
          <w:sz w:val="20"/>
          <w:szCs w:val="20"/>
        </w:rPr>
        <w:t>疾人福利性单位制造的货物（不包括使用非残疾人福利性单位注册商标的货物）。</w:t>
      </w:r>
    </w:p>
    <w:p w14:paraId="5BA33D00">
      <w:pPr>
        <w:spacing w:line="226" w:lineRule="auto"/>
        <w:ind w:left="42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750B9FA3">
      <w:pPr>
        <w:spacing w:before="25" w:line="227" w:lineRule="auto"/>
        <w:ind w:left="422"/>
        <w:rPr>
          <w:rFonts w:ascii="宋体" w:hAnsi="宋体" w:eastAsia="宋体" w:cs="宋体"/>
          <w:sz w:val="20"/>
          <w:szCs w:val="20"/>
        </w:rPr>
      </w:pPr>
      <w:r>
        <w:rPr>
          <w:rFonts w:ascii="宋体" w:hAnsi="宋体" w:eastAsia="宋体" w:cs="宋体"/>
          <w:spacing w:val="10"/>
          <w:sz w:val="20"/>
          <w:szCs w:val="20"/>
        </w:rPr>
        <w:t>单位名称</w:t>
      </w:r>
      <w:r>
        <w:rPr>
          <w:rFonts w:ascii="宋体" w:hAnsi="宋体" w:eastAsia="宋体" w:cs="宋体"/>
          <w:spacing w:val="-2"/>
          <w:sz w:val="20"/>
          <w:szCs w:val="20"/>
        </w:rPr>
        <w:t>：（</w:t>
      </w:r>
      <w:r>
        <w:rPr>
          <w:rFonts w:ascii="宋体" w:hAnsi="宋体" w:eastAsia="宋体" w:cs="宋体"/>
          <w:spacing w:val="10"/>
          <w:sz w:val="20"/>
          <w:szCs w:val="20"/>
        </w:rPr>
        <w:t>电子签章）</w:t>
      </w:r>
    </w:p>
    <w:p w14:paraId="43EDDF91">
      <w:pPr>
        <w:spacing w:before="25" w:line="228" w:lineRule="auto"/>
        <w:ind w:left="456"/>
        <w:outlineLvl w:val="2"/>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1"/>
          <w:sz w:val="20"/>
          <w:szCs w:val="20"/>
        </w:rPr>
        <w:t xml:space="preserve">  </w:t>
      </w:r>
      <w:r>
        <w:rPr>
          <w:rFonts w:ascii="宋体" w:hAnsi="宋体" w:eastAsia="宋体" w:cs="宋体"/>
          <w:spacing w:val="-13"/>
          <w:sz w:val="20"/>
          <w:szCs w:val="20"/>
        </w:rPr>
        <w:t>期：</w:t>
      </w:r>
    </w:p>
    <w:p w14:paraId="2051ED15">
      <w:pPr>
        <w:spacing w:line="228" w:lineRule="auto"/>
        <w:rPr>
          <w:rFonts w:ascii="宋体" w:hAnsi="宋体" w:eastAsia="宋体" w:cs="宋体"/>
          <w:sz w:val="20"/>
          <w:szCs w:val="20"/>
        </w:rPr>
        <w:sectPr>
          <w:footerReference r:id="rId52" w:type="default"/>
          <w:pgSz w:w="11906" w:h="16839"/>
          <w:pgMar w:top="1426" w:right="1195" w:bottom="1199" w:left="1476" w:header="0" w:footer="966" w:gutter="0"/>
          <w:cols w:space="720" w:num="1"/>
        </w:sectPr>
      </w:pPr>
    </w:p>
    <w:p w14:paraId="2F6F4380">
      <w:pPr>
        <w:spacing w:before="47" w:line="219" w:lineRule="auto"/>
        <w:ind w:left="1803"/>
        <w:outlineLvl w:val="2"/>
        <w:rPr>
          <w:rFonts w:ascii="宋体" w:hAnsi="宋体" w:eastAsia="宋体" w:cs="宋体"/>
          <w:sz w:val="24"/>
          <w:szCs w:val="24"/>
        </w:rPr>
      </w:pPr>
      <w:bookmarkStart w:id="41" w:name="bookmark37"/>
      <w:bookmarkEnd w:id="41"/>
      <w:r>
        <w:rPr>
          <w:rFonts w:ascii="宋体" w:hAnsi="宋体" w:eastAsia="宋体" w:cs="宋体"/>
          <w:spacing w:val="-1"/>
          <w:sz w:val="24"/>
          <w:szCs w:val="24"/>
        </w:rPr>
        <w:t>（五）供应商认为需要提供的其他文件和资料。</w:t>
      </w:r>
    </w:p>
    <w:p w14:paraId="21B19585">
      <w:pPr>
        <w:spacing w:line="219" w:lineRule="auto"/>
        <w:rPr>
          <w:rFonts w:ascii="宋体" w:hAnsi="宋体" w:eastAsia="宋体" w:cs="宋体"/>
          <w:sz w:val="24"/>
          <w:szCs w:val="24"/>
        </w:rPr>
        <w:sectPr>
          <w:footerReference r:id="rId53" w:type="default"/>
          <w:pgSz w:w="11906" w:h="16839"/>
          <w:pgMar w:top="1426" w:right="1785" w:bottom="1199" w:left="1785" w:header="0" w:footer="966" w:gutter="0"/>
          <w:cols w:space="720" w:num="1"/>
        </w:sectPr>
      </w:pPr>
    </w:p>
    <w:p w14:paraId="489CC921">
      <w:pPr>
        <w:pStyle w:val="2"/>
        <w:spacing w:line="272" w:lineRule="auto"/>
      </w:pPr>
    </w:p>
    <w:p w14:paraId="5F6C4C6C">
      <w:pPr>
        <w:pStyle w:val="2"/>
        <w:spacing w:line="273" w:lineRule="auto"/>
      </w:pPr>
    </w:p>
    <w:p w14:paraId="35C68A62">
      <w:pPr>
        <w:spacing w:before="140" w:line="406" w:lineRule="auto"/>
        <w:ind w:left="994" w:right="114" w:hanging="866"/>
        <w:outlineLvl w:val="0"/>
        <w:rPr>
          <w:rFonts w:ascii="宋体" w:hAnsi="宋体" w:eastAsia="宋体" w:cs="宋体"/>
          <w:sz w:val="43"/>
          <w:szCs w:val="43"/>
        </w:rPr>
      </w:pPr>
      <w:bookmarkStart w:id="42" w:name="bookmark38"/>
      <w:bookmarkEnd w:id="42"/>
      <w:r>
        <w:rPr>
          <w:rFonts w:ascii="宋体" w:hAnsi="宋体" w:eastAsia="宋体" w:cs="宋体"/>
          <w:b/>
          <w:bCs/>
          <w:spacing w:val="4"/>
          <w:sz w:val="43"/>
          <w:szCs w:val="43"/>
        </w:rPr>
        <w:t>第四章</w:t>
      </w:r>
      <w:r>
        <w:rPr>
          <w:rFonts w:ascii="宋体" w:hAnsi="宋体" w:eastAsia="宋体" w:cs="宋体"/>
          <w:spacing w:val="4"/>
          <w:sz w:val="43"/>
          <w:szCs w:val="43"/>
        </w:rPr>
        <w:t xml:space="preserve">  </w:t>
      </w:r>
      <w:r>
        <w:rPr>
          <w:rFonts w:ascii="宋体" w:hAnsi="宋体" w:eastAsia="宋体" w:cs="宋体"/>
          <w:b/>
          <w:bCs/>
          <w:spacing w:val="4"/>
          <w:sz w:val="43"/>
          <w:szCs w:val="43"/>
        </w:rPr>
        <w:t>供应商、响应产品的资格资质性及其他</w:t>
      </w:r>
      <w:r>
        <w:rPr>
          <w:rFonts w:ascii="宋体" w:hAnsi="宋体" w:eastAsia="宋体" w:cs="宋体"/>
          <w:spacing w:val="13"/>
          <w:sz w:val="43"/>
          <w:szCs w:val="43"/>
        </w:rPr>
        <w:t xml:space="preserve"> </w:t>
      </w:r>
      <w:bookmarkStart w:id="43" w:name="bookmark38"/>
      <w:bookmarkEnd w:id="43"/>
      <w:r>
        <w:rPr>
          <w:rFonts w:ascii="宋体" w:hAnsi="宋体" w:eastAsia="宋体" w:cs="宋体"/>
          <w:b/>
          <w:bCs/>
          <w:spacing w:val="6"/>
          <w:sz w:val="43"/>
          <w:szCs w:val="43"/>
        </w:rPr>
        <w:t>类似效力要求与应提供的相关证明材料</w:t>
      </w:r>
    </w:p>
    <w:p w14:paraId="63DA2C9D">
      <w:pPr>
        <w:spacing w:before="34"/>
      </w:pPr>
    </w:p>
    <w:p w14:paraId="40CE77F2">
      <w:pPr>
        <w:spacing w:before="34"/>
      </w:pPr>
    </w:p>
    <w:p w14:paraId="38ED0252">
      <w:pPr>
        <w:spacing w:before="33"/>
      </w:pPr>
    </w:p>
    <w:p w14:paraId="430754F3">
      <w:pPr>
        <w:spacing w:before="33"/>
      </w:pPr>
    </w:p>
    <w:p w14:paraId="757FDD66">
      <w:pPr>
        <w:spacing w:before="33"/>
      </w:pPr>
    </w:p>
    <w:p w14:paraId="6E041D64">
      <w:pPr>
        <w:spacing w:before="33"/>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507"/>
        <w:gridCol w:w="3479"/>
        <w:gridCol w:w="4695"/>
      </w:tblGrid>
      <w:tr w14:paraId="4E39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9" w:type="dxa"/>
            <w:vAlign w:val="top"/>
          </w:tcPr>
          <w:p w14:paraId="63D7B3C0">
            <w:pPr>
              <w:pStyle w:val="6"/>
              <w:spacing w:before="196" w:line="221" w:lineRule="auto"/>
              <w:ind w:left="153"/>
            </w:pPr>
            <w:r>
              <w:rPr>
                <w:b/>
                <w:bCs/>
                <w:spacing w:val="-7"/>
              </w:rPr>
              <w:t>序号</w:t>
            </w:r>
          </w:p>
        </w:tc>
        <w:tc>
          <w:tcPr>
            <w:tcW w:w="3986" w:type="dxa"/>
            <w:gridSpan w:val="2"/>
            <w:vAlign w:val="top"/>
          </w:tcPr>
          <w:p w14:paraId="6455EBF1">
            <w:pPr>
              <w:pStyle w:val="6"/>
              <w:spacing w:before="40" w:line="219" w:lineRule="auto"/>
              <w:ind w:left="112"/>
            </w:pPr>
            <w:r>
              <w:rPr>
                <w:b/>
                <w:bCs/>
                <w:spacing w:val="-8"/>
              </w:rPr>
              <w:t>供应商、响应产品资格资质性及其他</w:t>
            </w:r>
          </w:p>
          <w:p w14:paraId="25E6DB88">
            <w:pPr>
              <w:pStyle w:val="6"/>
              <w:spacing w:before="27" w:line="208" w:lineRule="auto"/>
              <w:ind w:left="1276"/>
            </w:pPr>
            <w:r>
              <w:rPr>
                <w:b/>
                <w:bCs/>
                <w:spacing w:val="-4"/>
              </w:rPr>
              <w:t>类似效力要求</w:t>
            </w:r>
          </w:p>
        </w:tc>
        <w:tc>
          <w:tcPr>
            <w:tcW w:w="4695" w:type="dxa"/>
            <w:vAlign w:val="top"/>
          </w:tcPr>
          <w:p w14:paraId="30585AB8">
            <w:pPr>
              <w:pStyle w:val="6"/>
              <w:spacing w:before="196" w:line="219" w:lineRule="auto"/>
              <w:ind w:left="1027"/>
            </w:pPr>
            <w:r>
              <w:rPr>
                <w:b/>
                <w:bCs/>
                <w:spacing w:val="-3"/>
              </w:rPr>
              <w:t>要求提供的相关证明材料</w:t>
            </w:r>
          </w:p>
        </w:tc>
      </w:tr>
      <w:tr w14:paraId="640D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79" w:type="dxa"/>
            <w:vMerge w:val="restart"/>
            <w:tcBorders>
              <w:bottom w:val="nil"/>
            </w:tcBorders>
            <w:textDirection w:val="tbRlV"/>
            <w:vAlign w:val="top"/>
          </w:tcPr>
          <w:p w14:paraId="331C3F69">
            <w:pPr>
              <w:spacing w:line="291" w:lineRule="auto"/>
              <w:rPr>
                <w:rFonts w:ascii="Arial"/>
                <w:sz w:val="21"/>
              </w:rPr>
            </w:pPr>
            <w:r>
              <w:drawing>
                <wp:anchor distT="0" distB="0" distL="0" distR="0" simplePos="0" relativeHeight="251662336" behindDoc="0" locked="0" layoutInCell="1" allowOverlap="1">
                  <wp:simplePos x="0" y="0"/>
                  <wp:positionH relativeFrom="rightMargin">
                    <wp:posOffset>-415290</wp:posOffset>
                  </wp:positionH>
                  <wp:positionV relativeFrom="topMargin">
                    <wp:posOffset>2556510</wp:posOffset>
                  </wp:positionV>
                  <wp:extent cx="144145" cy="1587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144017" cy="16002"/>
                          </a:xfrm>
                          <a:prstGeom prst="rect">
                            <a:avLst/>
                          </a:prstGeom>
                        </pic:spPr>
                      </pic:pic>
                    </a:graphicData>
                  </a:graphic>
                </wp:anchor>
              </w:drawing>
            </w:r>
          </w:p>
          <w:p w14:paraId="216C995E">
            <w:pPr>
              <w:pStyle w:val="6"/>
              <w:spacing w:before="80" w:line="324" w:lineRule="exact"/>
              <w:ind w:left="4090"/>
            </w:pPr>
            <w:r>
              <w:rPr>
                <w:b/>
                <w:bCs/>
                <w:spacing w:val="-6"/>
                <w:position w:val="13"/>
              </w:rPr>
              <w:t>、</w:t>
            </w:r>
            <w:r>
              <w:rPr>
                <w:spacing w:val="-45"/>
                <w:position w:val="13"/>
              </w:rPr>
              <w:t xml:space="preserve"> </w:t>
            </w:r>
            <w:r>
              <w:rPr>
                <w:b/>
                <w:bCs/>
                <w:spacing w:val="-6"/>
                <w:position w:val="1"/>
              </w:rPr>
              <w:t>供应商</w:t>
            </w:r>
          </w:p>
        </w:tc>
        <w:tc>
          <w:tcPr>
            <w:tcW w:w="507" w:type="dxa"/>
            <w:vMerge w:val="restart"/>
            <w:tcBorders>
              <w:bottom w:val="nil"/>
            </w:tcBorders>
            <w:textDirection w:val="tbRlV"/>
            <w:vAlign w:val="top"/>
          </w:tcPr>
          <w:p w14:paraId="66E359BE">
            <w:pPr>
              <w:pStyle w:val="6"/>
              <w:spacing w:before="158" w:line="208" w:lineRule="auto"/>
              <w:ind w:left="3936"/>
            </w:pPr>
            <w:r>
              <w:rPr>
                <w:b/>
                <w:bCs/>
                <w:spacing w:val="51"/>
              </w:rPr>
              <w:t>资格要求</w:t>
            </w:r>
          </w:p>
        </w:tc>
        <w:tc>
          <w:tcPr>
            <w:tcW w:w="3479" w:type="dxa"/>
            <w:vAlign w:val="top"/>
          </w:tcPr>
          <w:p w14:paraId="7E22E5B7">
            <w:pPr>
              <w:spacing w:line="259" w:lineRule="auto"/>
              <w:rPr>
                <w:rFonts w:ascii="Arial"/>
                <w:sz w:val="21"/>
              </w:rPr>
            </w:pPr>
          </w:p>
          <w:p w14:paraId="54324B33">
            <w:pPr>
              <w:spacing w:line="260" w:lineRule="auto"/>
              <w:rPr>
                <w:rFonts w:ascii="Arial"/>
                <w:sz w:val="21"/>
              </w:rPr>
            </w:pPr>
          </w:p>
          <w:p w14:paraId="7FCF9BF8">
            <w:pPr>
              <w:spacing w:line="260" w:lineRule="auto"/>
              <w:rPr>
                <w:rFonts w:ascii="Arial"/>
                <w:sz w:val="21"/>
              </w:rPr>
            </w:pPr>
          </w:p>
          <w:p w14:paraId="5C2639E1">
            <w:pPr>
              <w:spacing w:line="260" w:lineRule="auto"/>
              <w:rPr>
                <w:rFonts w:ascii="Arial"/>
                <w:sz w:val="21"/>
              </w:rPr>
            </w:pPr>
          </w:p>
          <w:p w14:paraId="7D52BC28">
            <w:pPr>
              <w:spacing w:line="260" w:lineRule="auto"/>
              <w:rPr>
                <w:rFonts w:ascii="Arial"/>
                <w:sz w:val="21"/>
              </w:rPr>
            </w:pPr>
          </w:p>
          <w:p w14:paraId="286796CE">
            <w:pPr>
              <w:spacing w:line="260" w:lineRule="auto"/>
              <w:rPr>
                <w:rFonts w:ascii="Arial"/>
                <w:sz w:val="21"/>
              </w:rPr>
            </w:pPr>
          </w:p>
          <w:p w14:paraId="715F3DBA">
            <w:pPr>
              <w:spacing w:line="260" w:lineRule="auto"/>
              <w:rPr>
                <w:rFonts w:ascii="Arial"/>
                <w:sz w:val="21"/>
              </w:rPr>
            </w:pPr>
          </w:p>
          <w:p w14:paraId="25823354">
            <w:pPr>
              <w:pStyle w:val="6"/>
              <w:spacing w:before="78" w:line="242" w:lineRule="auto"/>
              <w:ind w:left="117" w:right="105" w:firstLine="13"/>
            </w:pPr>
            <w:r>
              <w:rPr>
                <w:spacing w:val="-1"/>
              </w:rPr>
              <w:t>1、具有独立承担民事责任的能</w:t>
            </w:r>
            <w:r>
              <w:rPr>
                <w:spacing w:val="9"/>
              </w:rPr>
              <w:t xml:space="preserve"> </w:t>
            </w:r>
            <w:r>
              <w:t>力</w:t>
            </w:r>
          </w:p>
        </w:tc>
        <w:tc>
          <w:tcPr>
            <w:tcW w:w="4695" w:type="dxa"/>
            <w:vAlign w:val="top"/>
          </w:tcPr>
          <w:p w14:paraId="02CFE354">
            <w:pPr>
              <w:pStyle w:val="6"/>
              <w:spacing w:before="35" w:line="236" w:lineRule="auto"/>
              <w:ind w:left="114" w:right="106" w:firstLine="12"/>
            </w:pPr>
            <w:r>
              <w:t>（1）供应商为企业（包括合伙企业）、个</w:t>
            </w:r>
            <w:r>
              <w:rPr>
                <w:spacing w:val="16"/>
              </w:rPr>
              <w:t xml:space="preserve"> </w:t>
            </w:r>
            <w:r>
              <w:rPr>
                <w:spacing w:val="-5"/>
              </w:rPr>
              <w:t>体工商户的，提供工商营业执照、税务登记</w:t>
            </w:r>
            <w:r>
              <w:rPr>
                <w:spacing w:val="1"/>
              </w:rPr>
              <w:t xml:space="preserve"> </w:t>
            </w:r>
            <w:r>
              <w:rPr>
                <w:spacing w:val="8"/>
              </w:rPr>
              <w:t>和组织机构代码证或提供由工商行政管理</w:t>
            </w:r>
            <w:r>
              <w:rPr>
                <w:spacing w:val="2"/>
              </w:rPr>
              <w:t xml:space="preserve"> </w:t>
            </w:r>
            <w:r>
              <w:rPr>
                <w:spacing w:val="8"/>
              </w:rPr>
              <w:t>部门核发的法人和其他组织统一社会信用</w:t>
            </w:r>
            <w:r>
              <w:rPr>
                <w:spacing w:val="2"/>
              </w:rPr>
              <w:t xml:space="preserve"> </w:t>
            </w:r>
            <w:r>
              <w:rPr>
                <w:spacing w:val="-1"/>
              </w:rPr>
              <w:t>代码的营业执照（原件原色电子件</w:t>
            </w:r>
            <w:r>
              <w:rPr>
                <w:spacing w:val="2"/>
              </w:rPr>
              <w:t>）；</w:t>
            </w:r>
          </w:p>
          <w:p w14:paraId="09511EC1">
            <w:pPr>
              <w:pStyle w:val="6"/>
              <w:spacing w:before="26" w:line="235" w:lineRule="auto"/>
              <w:ind w:left="114" w:right="106" w:firstLine="12"/>
            </w:pPr>
            <w:r>
              <w:t>（2）供应商属于企业分支机构的，提供企</w:t>
            </w:r>
            <w:r>
              <w:rPr>
                <w:spacing w:val="16"/>
              </w:rPr>
              <w:t xml:space="preserve"> </w:t>
            </w:r>
            <w:r>
              <w:rPr>
                <w:spacing w:val="-5"/>
              </w:rPr>
              <w:t>业分支机构营业执照、税务登记和组织机构</w:t>
            </w:r>
            <w:r>
              <w:rPr>
                <w:spacing w:val="1"/>
              </w:rPr>
              <w:t xml:space="preserve"> </w:t>
            </w:r>
            <w:r>
              <w:rPr>
                <w:spacing w:val="-5"/>
              </w:rPr>
              <w:t>代码证或统一社会信用代码的营业执照（原</w:t>
            </w:r>
            <w:r>
              <w:rPr>
                <w:spacing w:val="1"/>
              </w:rPr>
              <w:t xml:space="preserve"> </w:t>
            </w:r>
            <w:r>
              <w:rPr>
                <w:spacing w:val="-2"/>
              </w:rPr>
              <w:t>件原色电子件</w:t>
            </w:r>
            <w:r>
              <w:rPr>
                <w:spacing w:val="1"/>
              </w:rPr>
              <w:t>）；</w:t>
            </w:r>
          </w:p>
          <w:p w14:paraId="19AC894B">
            <w:pPr>
              <w:pStyle w:val="6"/>
              <w:spacing w:before="27" w:line="233" w:lineRule="auto"/>
              <w:ind w:left="116" w:right="106" w:firstLine="9"/>
            </w:pPr>
            <w:r>
              <w:t>（3）供应商为其他组织的，提供合法的法</w:t>
            </w:r>
            <w:r>
              <w:rPr>
                <w:spacing w:val="16"/>
              </w:rPr>
              <w:t xml:space="preserve"> </w:t>
            </w:r>
            <w:r>
              <w:rPr>
                <w:spacing w:val="-6"/>
              </w:rPr>
              <w:t>人证书或执业许可证等证明文件（原件原色</w:t>
            </w:r>
            <w:r>
              <w:rPr>
                <w:spacing w:val="17"/>
              </w:rPr>
              <w:t xml:space="preserve"> </w:t>
            </w:r>
            <w:r>
              <w:rPr>
                <w:spacing w:val="-4"/>
              </w:rPr>
              <w:t>电子件</w:t>
            </w:r>
            <w:r>
              <w:t>）；</w:t>
            </w:r>
          </w:p>
          <w:p w14:paraId="0F6903F8">
            <w:pPr>
              <w:pStyle w:val="6"/>
              <w:spacing w:before="27" w:line="223" w:lineRule="auto"/>
              <w:ind w:left="134" w:right="106" w:hanging="8"/>
            </w:pPr>
            <w:r>
              <w:t>（4）供应商为自然人的，提供为中国公民</w:t>
            </w:r>
            <w:r>
              <w:rPr>
                <w:spacing w:val="16"/>
              </w:rPr>
              <w:t xml:space="preserve"> </w:t>
            </w:r>
            <w:r>
              <w:rPr>
                <w:spacing w:val="-2"/>
              </w:rPr>
              <w:t>的自然人身份证明（原件原色电子件）。</w:t>
            </w:r>
          </w:p>
        </w:tc>
      </w:tr>
      <w:tr w14:paraId="36909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3" w:hRule="atLeast"/>
        </w:trPr>
        <w:tc>
          <w:tcPr>
            <w:tcW w:w="779" w:type="dxa"/>
            <w:vMerge w:val="continue"/>
            <w:tcBorders>
              <w:top w:val="nil"/>
            </w:tcBorders>
            <w:textDirection w:val="tbRlV"/>
            <w:vAlign w:val="top"/>
          </w:tcPr>
          <w:p w14:paraId="59EA8E62">
            <w:pPr>
              <w:rPr>
                <w:rFonts w:ascii="Arial"/>
                <w:sz w:val="21"/>
              </w:rPr>
            </w:pPr>
          </w:p>
        </w:tc>
        <w:tc>
          <w:tcPr>
            <w:tcW w:w="507" w:type="dxa"/>
            <w:vMerge w:val="continue"/>
            <w:tcBorders>
              <w:top w:val="nil"/>
            </w:tcBorders>
            <w:textDirection w:val="tbRlV"/>
            <w:vAlign w:val="top"/>
          </w:tcPr>
          <w:p w14:paraId="69689FEA">
            <w:pPr>
              <w:rPr>
                <w:rFonts w:ascii="Arial"/>
                <w:sz w:val="21"/>
              </w:rPr>
            </w:pPr>
          </w:p>
        </w:tc>
        <w:tc>
          <w:tcPr>
            <w:tcW w:w="3479" w:type="dxa"/>
            <w:vAlign w:val="top"/>
          </w:tcPr>
          <w:p w14:paraId="6095EEB1">
            <w:pPr>
              <w:spacing w:line="246" w:lineRule="auto"/>
              <w:rPr>
                <w:rFonts w:ascii="Arial"/>
                <w:sz w:val="21"/>
              </w:rPr>
            </w:pPr>
          </w:p>
          <w:p w14:paraId="1E2C0871">
            <w:pPr>
              <w:spacing w:line="246" w:lineRule="auto"/>
              <w:rPr>
                <w:rFonts w:ascii="Arial"/>
                <w:sz w:val="21"/>
              </w:rPr>
            </w:pPr>
          </w:p>
          <w:p w14:paraId="01E47676">
            <w:pPr>
              <w:spacing w:line="246" w:lineRule="auto"/>
              <w:rPr>
                <w:rFonts w:ascii="Arial"/>
                <w:sz w:val="21"/>
              </w:rPr>
            </w:pPr>
          </w:p>
          <w:p w14:paraId="7660B0A7">
            <w:pPr>
              <w:spacing w:line="246" w:lineRule="auto"/>
              <w:rPr>
                <w:rFonts w:ascii="Arial"/>
                <w:sz w:val="21"/>
              </w:rPr>
            </w:pPr>
          </w:p>
          <w:p w14:paraId="6D53BD08">
            <w:pPr>
              <w:spacing w:line="246" w:lineRule="auto"/>
              <w:rPr>
                <w:rFonts w:ascii="Arial"/>
                <w:sz w:val="21"/>
              </w:rPr>
            </w:pPr>
          </w:p>
          <w:p w14:paraId="66F4AA0D">
            <w:pPr>
              <w:spacing w:line="246" w:lineRule="auto"/>
              <w:rPr>
                <w:rFonts w:ascii="Arial"/>
                <w:sz w:val="21"/>
              </w:rPr>
            </w:pPr>
          </w:p>
          <w:p w14:paraId="185E0205">
            <w:pPr>
              <w:spacing w:line="247" w:lineRule="auto"/>
              <w:rPr>
                <w:rFonts w:ascii="Arial"/>
                <w:sz w:val="21"/>
              </w:rPr>
            </w:pPr>
          </w:p>
          <w:p w14:paraId="377C1412">
            <w:pPr>
              <w:spacing w:line="247" w:lineRule="auto"/>
              <w:rPr>
                <w:rFonts w:ascii="Arial"/>
                <w:sz w:val="21"/>
              </w:rPr>
            </w:pPr>
          </w:p>
          <w:p w14:paraId="7DF8E72D">
            <w:pPr>
              <w:pStyle w:val="6"/>
              <w:spacing w:before="78" w:line="242" w:lineRule="auto"/>
              <w:ind w:left="132" w:right="105" w:hanging="16"/>
            </w:pPr>
            <w:r>
              <w:t>2、具有良好的商业信誉和健全</w:t>
            </w:r>
            <w:r>
              <w:rPr>
                <w:spacing w:val="10"/>
              </w:rPr>
              <w:t xml:space="preserve"> </w:t>
            </w:r>
            <w:r>
              <w:rPr>
                <w:spacing w:val="-4"/>
              </w:rPr>
              <w:t>的财务会计制度；</w:t>
            </w:r>
          </w:p>
        </w:tc>
        <w:tc>
          <w:tcPr>
            <w:tcW w:w="4695" w:type="dxa"/>
            <w:vAlign w:val="top"/>
          </w:tcPr>
          <w:p w14:paraId="219CC665">
            <w:pPr>
              <w:pStyle w:val="6"/>
              <w:spacing w:before="35"/>
              <w:ind w:left="114" w:right="108" w:firstLine="480"/>
              <w:jc w:val="both"/>
            </w:pPr>
            <w:r>
              <w:rPr>
                <w:spacing w:val="-6"/>
              </w:rPr>
              <w:t>供应商具有良好的商业信誉（在参加国</w:t>
            </w:r>
            <w:r>
              <w:rPr>
                <w:spacing w:val="7"/>
              </w:rPr>
              <w:t xml:space="preserve"> </w:t>
            </w:r>
            <w:r>
              <w:rPr>
                <w:spacing w:val="-5"/>
              </w:rPr>
              <w:t>有企业采购活动时做出承诺，详见：响应文</w:t>
            </w:r>
            <w:r>
              <w:rPr>
                <w:spacing w:val="1"/>
              </w:rPr>
              <w:t xml:space="preserve"> </w:t>
            </w:r>
            <w:r>
              <w:rPr>
                <w:spacing w:val="-4"/>
              </w:rPr>
              <w:t>件格式“承诺函</w:t>
            </w:r>
            <w:r>
              <w:rPr>
                <w:spacing w:val="-88"/>
              </w:rPr>
              <w:t xml:space="preserve"> </w:t>
            </w:r>
            <w:r>
              <w:rPr>
                <w:spacing w:val="-4"/>
              </w:rPr>
              <w:t>”</w:t>
            </w:r>
            <w:r>
              <w:rPr>
                <w:spacing w:val="-29"/>
              </w:rPr>
              <w:t>）；</w:t>
            </w:r>
            <w:r>
              <w:rPr>
                <w:spacing w:val="-4"/>
              </w:rPr>
              <w:t>健全的财务会计制度</w:t>
            </w:r>
            <w:r>
              <w:t xml:space="preserve"> </w:t>
            </w:r>
            <w:r>
              <w:rPr>
                <w:spacing w:val="-1"/>
              </w:rPr>
              <w:t>(只需要具备下列之一)：</w:t>
            </w:r>
          </w:p>
          <w:p w14:paraId="5961683D">
            <w:pPr>
              <w:pStyle w:val="6"/>
              <w:spacing w:before="3" w:line="236" w:lineRule="auto"/>
              <w:ind w:left="114" w:right="64" w:firstLine="492"/>
            </w:pPr>
            <w:r>
              <w:t>（1）供应商是法人的，提供经审计的</w:t>
            </w:r>
            <w:r>
              <w:rPr>
                <w:spacing w:val="14"/>
              </w:rPr>
              <w:t xml:space="preserve"> </w:t>
            </w:r>
            <w:r>
              <w:rPr>
                <w:spacing w:val="-5"/>
              </w:rPr>
              <w:t>财务报告，包括：资产负债表、利润表、现</w:t>
            </w:r>
            <w:r>
              <w:rPr>
                <w:spacing w:val="1"/>
              </w:rPr>
              <w:t xml:space="preserve"> </w:t>
            </w:r>
            <w:r>
              <w:rPr>
                <w:spacing w:val="-5"/>
              </w:rPr>
              <w:t>金流量表、所有者权益变动表（执行小企业</w:t>
            </w:r>
            <w:r>
              <w:rPr>
                <w:spacing w:val="1"/>
              </w:rPr>
              <w:t xml:space="preserve"> </w:t>
            </w:r>
            <w:r>
              <w:rPr>
                <w:spacing w:val="-5"/>
              </w:rPr>
              <w:t>会计制度的可不提供所有者权益变动表）及</w:t>
            </w:r>
            <w:r>
              <w:rPr>
                <w:spacing w:val="1"/>
              </w:rPr>
              <w:t xml:space="preserve"> </w:t>
            </w:r>
            <w:r>
              <w:rPr>
                <w:spacing w:val="-3"/>
              </w:rPr>
              <w:t>其附注，或基本开户银行出具的资信证明。</w:t>
            </w:r>
            <w:r>
              <w:rPr>
                <w:spacing w:val="7"/>
              </w:rPr>
              <w:t xml:space="preserve"> </w:t>
            </w:r>
            <w:r>
              <w:rPr>
                <w:spacing w:val="6"/>
              </w:rPr>
              <w:t>（</w:t>
            </w:r>
            <w:r>
              <w:rPr>
                <w:spacing w:val="6"/>
                <w:sz w:val="20"/>
                <w:szCs w:val="20"/>
              </w:rPr>
              <w:t>原件原色电子件</w:t>
            </w:r>
            <w:r>
              <w:rPr>
                <w:spacing w:val="6"/>
              </w:rPr>
              <w:t>）。</w:t>
            </w:r>
          </w:p>
          <w:p w14:paraId="5E5D9BD3">
            <w:pPr>
              <w:pStyle w:val="6"/>
              <w:spacing w:before="19" w:line="230" w:lineRule="auto"/>
              <w:ind w:left="115" w:right="108" w:firstLine="490"/>
              <w:rPr>
                <w:sz w:val="20"/>
                <w:szCs w:val="20"/>
              </w:rPr>
            </w:pPr>
            <w:r>
              <w:t>（2）部分其他组织和自然人可以提供</w:t>
            </w:r>
            <w:r>
              <w:rPr>
                <w:spacing w:val="14"/>
              </w:rPr>
              <w:t xml:space="preserve"> </w:t>
            </w:r>
            <w:r>
              <w:rPr>
                <w:spacing w:val="3"/>
              </w:rPr>
              <w:t>银行出具的资信证明。（</w:t>
            </w:r>
            <w:r>
              <w:rPr>
                <w:spacing w:val="3"/>
                <w:sz w:val="20"/>
                <w:szCs w:val="20"/>
              </w:rPr>
              <w:t>原件原色电子件）</w:t>
            </w:r>
          </w:p>
          <w:p w14:paraId="7056D438">
            <w:pPr>
              <w:pStyle w:val="6"/>
              <w:spacing w:before="28" w:line="228" w:lineRule="auto"/>
              <w:ind w:left="114" w:right="108" w:firstLine="492"/>
            </w:pPr>
            <w:r>
              <w:t>（3）供应商也可提供财政部门认可的</w:t>
            </w:r>
            <w:r>
              <w:rPr>
                <w:spacing w:val="14"/>
              </w:rPr>
              <w:t xml:space="preserve"> </w:t>
            </w:r>
            <w:r>
              <w:rPr>
                <w:spacing w:val="8"/>
              </w:rPr>
              <w:t>政府采购专业担保机构出具的询价担保函</w:t>
            </w:r>
            <w:r>
              <w:rPr>
                <w:spacing w:val="2"/>
              </w:rPr>
              <w:t xml:space="preserve"> </w:t>
            </w:r>
            <w:r>
              <w:rPr>
                <w:spacing w:val="6"/>
              </w:rPr>
              <w:t>（</w:t>
            </w:r>
            <w:r>
              <w:rPr>
                <w:spacing w:val="6"/>
                <w:sz w:val="20"/>
                <w:szCs w:val="20"/>
              </w:rPr>
              <w:t>原件原色电子件</w:t>
            </w:r>
            <w:r>
              <w:rPr>
                <w:spacing w:val="6"/>
              </w:rPr>
              <w:t>）</w:t>
            </w:r>
          </w:p>
        </w:tc>
      </w:tr>
    </w:tbl>
    <w:p w14:paraId="10F8A70A">
      <w:pPr>
        <w:pStyle w:val="2"/>
      </w:pPr>
    </w:p>
    <w:p w14:paraId="3F7CAE68">
      <w:pPr>
        <w:sectPr>
          <w:footerReference r:id="rId54" w:type="default"/>
          <w:pgSz w:w="11906" w:h="16839"/>
          <w:pgMar w:top="1431" w:right="1083" w:bottom="1199" w:left="1357" w:header="0" w:footer="966" w:gutter="0"/>
          <w:cols w:space="720" w:num="1"/>
        </w:sectPr>
      </w:pPr>
    </w:p>
    <w:p w14:paraId="0F06D63F">
      <w:pPr>
        <w:spacing w:line="91" w:lineRule="auto"/>
        <w:rPr>
          <w:rFonts w:ascii="Arial"/>
          <w:sz w:val="2"/>
        </w:rPr>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507"/>
        <w:gridCol w:w="933"/>
        <w:gridCol w:w="2546"/>
        <w:gridCol w:w="4695"/>
      </w:tblGrid>
      <w:tr w14:paraId="5FD74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79" w:type="dxa"/>
            <w:vMerge w:val="restart"/>
            <w:tcBorders>
              <w:bottom w:val="nil"/>
            </w:tcBorders>
            <w:vAlign w:val="top"/>
          </w:tcPr>
          <w:p w14:paraId="4BC77E41">
            <w:pPr>
              <w:rPr>
                <w:rFonts w:ascii="Arial"/>
                <w:sz w:val="21"/>
              </w:rPr>
            </w:pPr>
          </w:p>
        </w:tc>
        <w:tc>
          <w:tcPr>
            <w:tcW w:w="507" w:type="dxa"/>
            <w:vMerge w:val="restart"/>
            <w:tcBorders>
              <w:bottom w:val="nil"/>
            </w:tcBorders>
            <w:vAlign w:val="top"/>
          </w:tcPr>
          <w:p w14:paraId="71DB8B10">
            <w:pPr>
              <w:rPr>
                <w:rFonts w:ascii="Arial"/>
                <w:sz w:val="21"/>
              </w:rPr>
            </w:pPr>
          </w:p>
        </w:tc>
        <w:tc>
          <w:tcPr>
            <w:tcW w:w="3479" w:type="dxa"/>
            <w:gridSpan w:val="2"/>
            <w:vAlign w:val="top"/>
          </w:tcPr>
          <w:p w14:paraId="39BD0A6D">
            <w:pPr>
              <w:rPr>
                <w:rFonts w:ascii="Arial"/>
                <w:sz w:val="21"/>
              </w:rPr>
            </w:pPr>
          </w:p>
        </w:tc>
        <w:tc>
          <w:tcPr>
            <w:tcW w:w="4695" w:type="dxa"/>
            <w:vAlign w:val="top"/>
          </w:tcPr>
          <w:p w14:paraId="5A953409">
            <w:pPr>
              <w:pStyle w:val="6"/>
              <w:spacing w:before="42" w:line="223" w:lineRule="auto"/>
              <w:ind w:left="126" w:right="106"/>
            </w:pPr>
            <w:r>
              <w:t>（4）供应商也可提供健全的财务管理制度</w:t>
            </w:r>
            <w:r>
              <w:rPr>
                <w:spacing w:val="16"/>
              </w:rPr>
              <w:t xml:space="preserve"> </w:t>
            </w:r>
            <w:r>
              <w:rPr>
                <w:spacing w:val="-3"/>
              </w:rPr>
              <w:t>（原件原色电子件）。</w:t>
            </w:r>
          </w:p>
        </w:tc>
      </w:tr>
      <w:tr w14:paraId="60EC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9" w:type="dxa"/>
            <w:vMerge w:val="continue"/>
            <w:tcBorders>
              <w:top w:val="nil"/>
              <w:bottom w:val="nil"/>
            </w:tcBorders>
            <w:vAlign w:val="top"/>
          </w:tcPr>
          <w:p w14:paraId="14499F0F">
            <w:pPr>
              <w:rPr>
                <w:rFonts w:ascii="Arial"/>
                <w:sz w:val="21"/>
              </w:rPr>
            </w:pPr>
          </w:p>
        </w:tc>
        <w:tc>
          <w:tcPr>
            <w:tcW w:w="507" w:type="dxa"/>
            <w:vMerge w:val="continue"/>
            <w:tcBorders>
              <w:top w:val="nil"/>
              <w:bottom w:val="nil"/>
            </w:tcBorders>
            <w:vAlign w:val="top"/>
          </w:tcPr>
          <w:p w14:paraId="405EA071">
            <w:pPr>
              <w:rPr>
                <w:rFonts w:ascii="Arial"/>
                <w:sz w:val="21"/>
              </w:rPr>
            </w:pPr>
          </w:p>
        </w:tc>
        <w:tc>
          <w:tcPr>
            <w:tcW w:w="3479" w:type="dxa"/>
            <w:gridSpan w:val="2"/>
            <w:vAlign w:val="top"/>
          </w:tcPr>
          <w:p w14:paraId="76FD98C2">
            <w:pPr>
              <w:pStyle w:val="6"/>
              <w:spacing w:before="36" w:line="224" w:lineRule="auto"/>
              <w:ind w:left="114" w:right="105" w:firstLine="3"/>
            </w:pPr>
            <w:r>
              <w:t>3、具有履行合同所必须的设备</w:t>
            </w:r>
            <w:r>
              <w:rPr>
                <w:spacing w:val="8"/>
              </w:rPr>
              <w:t xml:space="preserve"> </w:t>
            </w:r>
            <w:r>
              <w:rPr>
                <w:spacing w:val="-2"/>
              </w:rPr>
              <w:t>和专业技术能力；</w:t>
            </w:r>
          </w:p>
        </w:tc>
        <w:tc>
          <w:tcPr>
            <w:tcW w:w="4695" w:type="dxa"/>
            <w:vAlign w:val="top"/>
          </w:tcPr>
          <w:p w14:paraId="34CAC3AB">
            <w:pPr>
              <w:pStyle w:val="6"/>
              <w:spacing w:before="36" w:line="224" w:lineRule="auto"/>
              <w:ind w:left="125" w:right="264" w:hanging="11"/>
            </w:pPr>
            <w:r>
              <w:rPr>
                <w:spacing w:val="-14"/>
              </w:rPr>
              <w:t>供应商在参加国有企业采购活动时做出承诺</w:t>
            </w:r>
            <w:r>
              <w:rPr>
                <w:spacing w:val="15"/>
              </w:rPr>
              <w:t xml:space="preserve"> </w:t>
            </w:r>
            <w:r>
              <w:rPr>
                <w:spacing w:val="-4"/>
              </w:rPr>
              <w:t>（详见：响应文件格式“承诺函</w:t>
            </w:r>
            <w:r>
              <w:rPr>
                <w:spacing w:val="-74"/>
              </w:rPr>
              <w:t xml:space="preserve"> </w:t>
            </w:r>
            <w:r>
              <w:rPr>
                <w:spacing w:val="-4"/>
              </w:rPr>
              <w:t>”）。</w:t>
            </w:r>
          </w:p>
        </w:tc>
      </w:tr>
      <w:tr w14:paraId="10CB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79" w:type="dxa"/>
            <w:vMerge w:val="continue"/>
            <w:tcBorders>
              <w:top w:val="nil"/>
              <w:bottom w:val="nil"/>
            </w:tcBorders>
            <w:vAlign w:val="top"/>
          </w:tcPr>
          <w:p w14:paraId="55E83FAE">
            <w:pPr>
              <w:rPr>
                <w:rFonts w:ascii="Arial"/>
                <w:sz w:val="21"/>
              </w:rPr>
            </w:pPr>
          </w:p>
        </w:tc>
        <w:tc>
          <w:tcPr>
            <w:tcW w:w="507" w:type="dxa"/>
            <w:vMerge w:val="continue"/>
            <w:tcBorders>
              <w:top w:val="nil"/>
              <w:bottom w:val="nil"/>
            </w:tcBorders>
            <w:vAlign w:val="top"/>
          </w:tcPr>
          <w:p w14:paraId="70123F92">
            <w:pPr>
              <w:rPr>
                <w:rFonts w:ascii="Arial"/>
                <w:sz w:val="21"/>
              </w:rPr>
            </w:pPr>
          </w:p>
        </w:tc>
        <w:tc>
          <w:tcPr>
            <w:tcW w:w="3479" w:type="dxa"/>
            <w:gridSpan w:val="2"/>
            <w:vAlign w:val="top"/>
          </w:tcPr>
          <w:p w14:paraId="1D2B36EB">
            <w:pPr>
              <w:spacing w:line="244" w:lineRule="auto"/>
              <w:rPr>
                <w:rFonts w:ascii="Arial"/>
                <w:sz w:val="21"/>
              </w:rPr>
            </w:pPr>
          </w:p>
          <w:p w14:paraId="4D668DB5">
            <w:pPr>
              <w:spacing w:line="244" w:lineRule="auto"/>
              <w:rPr>
                <w:rFonts w:ascii="Arial"/>
                <w:sz w:val="21"/>
              </w:rPr>
            </w:pPr>
          </w:p>
          <w:p w14:paraId="3BCFB667">
            <w:pPr>
              <w:spacing w:line="245" w:lineRule="auto"/>
              <w:rPr>
                <w:rFonts w:ascii="Arial"/>
                <w:sz w:val="21"/>
              </w:rPr>
            </w:pPr>
          </w:p>
          <w:p w14:paraId="6D180C4A">
            <w:pPr>
              <w:pStyle w:val="6"/>
              <w:spacing w:before="78" w:line="242" w:lineRule="auto"/>
              <w:ind w:left="125" w:right="105" w:hanging="13"/>
            </w:pPr>
            <w:r>
              <w:rPr>
                <w:spacing w:val="1"/>
              </w:rPr>
              <w:t>4、具有依法缴纳税收和社会保</w:t>
            </w:r>
            <w:r>
              <w:t xml:space="preserve"> </w:t>
            </w:r>
            <w:r>
              <w:rPr>
                <w:spacing w:val="-3"/>
              </w:rPr>
              <w:t>障资金的良好记录；</w:t>
            </w:r>
          </w:p>
        </w:tc>
        <w:tc>
          <w:tcPr>
            <w:tcW w:w="4695" w:type="dxa"/>
            <w:vAlign w:val="top"/>
          </w:tcPr>
          <w:p w14:paraId="5D8C5622">
            <w:pPr>
              <w:pStyle w:val="6"/>
              <w:spacing w:before="39" w:line="235" w:lineRule="auto"/>
              <w:ind w:left="114" w:right="16"/>
              <w:jc w:val="both"/>
            </w:pPr>
            <w:r>
              <w:rPr>
                <w:spacing w:val="-5"/>
              </w:rPr>
              <w:t>供应商可提供近一年内任意时间的缴纳税收</w:t>
            </w:r>
            <w:r>
              <w:rPr>
                <w:spacing w:val="17"/>
              </w:rPr>
              <w:t xml:space="preserve"> </w:t>
            </w:r>
            <w:r>
              <w:rPr>
                <w:spacing w:val="-16"/>
              </w:rPr>
              <w:t>的银行电子回单（票据）或者税务部门出具的</w:t>
            </w:r>
            <w:r>
              <w:rPr>
                <w:spacing w:val="3"/>
              </w:rPr>
              <w:t xml:space="preserve"> </w:t>
            </w:r>
            <w:r>
              <w:rPr>
                <w:spacing w:val="-4"/>
              </w:rPr>
              <w:t>纳税证明（原件原色电子件）、供应商近一</w:t>
            </w:r>
            <w:r>
              <w:t xml:space="preserve"> </w:t>
            </w:r>
            <w:r>
              <w:rPr>
                <w:spacing w:val="-16"/>
              </w:rPr>
              <w:t>年内任意时间的缴纳社保的银行电子回单（票</w:t>
            </w:r>
            <w:r>
              <w:rPr>
                <w:spacing w:val="3"/>
              </w:rPr>
              <w:t xml:space="preserve"> </w:t>
            </w:r>
            <w:r>
              <w:rPr>
                <w:spacing w:val="-17"/>
              </w:rPr>
              <w:t>据）或社保部门出具的社保缴纳证明材料（原</w:t>
            </w:r>
            <w:r>
              <w:rPr>
                <w:spacing w:val="6"/>
              </w:rPr>
              <w:t xml:space="preserve"> </w:t>
            </w:r>
            <w:r>
              <w:rPr>
                <w:spacing w:val="-11"/>
              </w:rPr>
              <w:t>件原色电子件</w:t>
            </w:r>
            <w:r>
              <w:rPr>
                <w:spacing w:val="-60"/>
              </w:rPr>
              <w:t>），</w:t>
            </w:r>
            <w:r>
              <w:rPr>
                <w:spacing w:val="-11"/>
              </w:rPr>
              <w:t>或在参加国有企业采购活动</w:t>
            </w:r>
            <w:r>
              <w:rPr>
                <w:spacing w:val="1"/>
              </w:rPr>
              <w:t xml:space="preserve"> </w:t>
            </w:r>
            <w:r>
              <w:rPr>
                <w:spacing w:val="-33"/>
              </w:rPr>
              <w:t>时做出承诺（详见：响应文件格式“承诺函”）。</w:t>
            </w:r>
          </w:p>
        </w:tc>
      </w:tr>
      <w:tr w14:paraId="3C994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vMerge w:val="continue"/>
            <w:tcBorders>
              <w:top w:val="nil"/>
              <w:bottom w:val="nil"/>
            </w:tcBorders>
            <w:vAlign w:val="top"/>
          </w:tcPr>
          <w:p w14:paraId="16BA12D5">
            <w:pPr>
              <w:rPr>
                <w:rFonts w:ascii="Arial"/>
                <w:sz w:val="21"/>
              </w:rPr>
            </w:pPr>
          </w:p>
        </w:tc>
        <w:tc>
          <w:tcPr>
            <w:tcW w:w="507" w:type="dxa"/>
            <w:vMerge w:val="continue"/>
            <w:tcBorders>
              <w:top w:val="nil"/>
              <w:bottom w:val="nil"/>
            </w:tcBorders>
            <w:vAlign w:val="top"/>
          </w:tcPr>
          <w:p w14:paraId="61E4FBBF">
            <w:pPr>
              <w:rPr>
                <w:rFonts w:ascii="Arial"/>
                <w:sz w:val="21"/>
              </w:rPr>
            </w:pPr>
          </w:p>
        </w:tc>
        <w:tc>
          <w:tcPr>
            <w:tcW w:w="3479" w:type="dxa"/>
            <w:gridSpan w:val="2"/>
            <w:vAlign w:val="top"/>
          </w:tcPr>
          <w:p w14:paraId="1BF9282C">
            <w:pPr>
              <w:pStyle w:val="6"/>
              <w:spacing w:before="36" w:line="229" w:lineRule="auto"/>
              <w:ind w:left="113" w:right="88" w:firstLine="4"/>
              <w:jc w:val="both"/>
            </w:pPr>
            <w:r>
              <w:rPr>
                <w:spacing w:val="-21"/>
              </w:rPr>
              <w:t>5、参加本次国有企业采购 活动前</w:t>
            </w:r>
            <w:r>
              <w:rPr>
                <w:spacing w:val="1"/>
              </w:rPr>
              <w:t xml:space="preserve"> </w:t>
            </w:r>
            <w:r>
              <w:rPr>
                <w:spacing w:val="-23"/>
              </w:rPr>
              <w:t>三年内，在经营活动中没有重大违</w:t>
            </w:r>
            <w:r>
              <w:rPr>
                <w:spacing w:val="12"/>
              </w:rPr>
              <w:t xml:space="preserve"> </w:t>
            </w:r>
            <w:r>
              <w:rPr>
                <w:spacing w:val="-13"/>
              </w:rPr>
              <w:t>法违规记录；</w:t>
            </w:r>
          </w:p>
        </w:tc>
        <w:tc>
          <w:tcPr>
            <w:tcW w:w="4695" w:type="dxa"/>
            <w:vAlign w:val="top"/>
          </w:tcPr>
          <w:p w14:paraId="11BAC636">
            <w:pPr>
              <w:pStyle w:val="6"/>
              <w:spacing w:before="38" w:line="242" w:lineRule="auto"/>
              <w:ind w:left="114" w:right="64"/>
            </w:pPr>
            <w:r>
              <w:rPr>
                <w:spacing w:val="1"/>
              </w:rPr>
              <w:t>供应商在参加国有企业采购 活动时做出承</w:t>
            </w:r>
            <w:r>
              <w:rPr>
                <w:spacing w:val="9"/>
              </w:rPr>
              <w:t xml:space="preserve"> </w:t>
            </w:r>
            <w:r>
              <w:rPr>
                <w:spacing w:val="-2"/>
              </w:rPr>
              <w:t>诺</w:t>
            </w:r>
            <w:r>
              <w:rPr>
                <w:spacing w:val="-25"/>
              </w:rPr>
              <w:t>，（</w:t>
            </w:r>
            <w:r>
              <w:rPr>
                <w:spacing w:val="-2"/>
              </w:rPr>
              <w:t>详见：响应文件格式“承诺函</w:t>
            </w:r>
            <w:r>
              <w:rPr>
                <w:spacing w:val="-87"/>
              </w:rPr>
              <w:t xml:space="preserve"> </w:t>
            </w:r>
            <w:r>
              <w:rPr>
                <w:spacing w:val="-2"/>
              </w:rPr>
              <w:t>”）。</w:t>
            </w:r>
          </w:p>
        </w:tc>
      </w:tr>
      <w:tr w14:paraId="1323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9" w:type="dxa"/>
            <w:vMerge w:val="continue"/>
            <w:tcBorders>
              <w:top w:val="nil"/>
              <w:bottom w:val="nil"/>
            </w:tcBorders>
            <w:vAlign w:val="top"/>
          </w:tcPr>
          <w:p w14:paraId="7E7BB28F">
            <w:pPr>
              <w:rPr>
                <w:rFonts w:ascii="Arial"/>
                <w:sz w:val="21"/>
              </w:rPr>
            </w:pPr>
          </w:p>
        </w:tc>
        <w:tc>
          <w:tcPr>
            <w:tcW w:w="507" w:type="dxa"/>
            <w:vMerge w:val="continue"/>
            <w:tcBorders>
              <w:top w:val="nil"/>
              <w:bottom w:val="nil"/>
            </w:tcBorders>
            <w:vAlign w:val="top"/>
          </w:tcPr>
          <w:p w14:paraId="08D810B0">
            <w:pPr>
              <w:rPr>
                <w:rFonts w:ascii="Arial"/>
                <w:sz w:val="21"/>
              </w:rPr>
            </w:pPr>
          </w:p>
        </w:tc>
        <w:tc>
          <w:tcPr>
            <w:tcW w:w="3479" w:type="dxa"/>
            <w:gridSpan w:val="2"/>
            <w:vAlign w:val="top"/>
          </w:tcPr>
          <w:p w14:paraId="6991B97A">
            <w:pPr>
              <w:pStyle w:val="6"/>
              <w:spacing w:before="39" w:line="223" w:lineRule="auto"/>
              <w:ind w:left="115" w:right="105"/>
            </w:pPr>
            <w:r>
              <w:t>6、法律、行政法规规定的其他</w:t>
            </w:r>
            <w:r>
              <w:rPr>
                <w:spacing w:val="11"/>
              </w:rPr>
              <w:t xml:space="preserve"> </w:t>
            </w:r>
            <w:r>
              <w:rPr>
                <w:spacing w:val="-4"/>
              </w:rPr>
              <w:t>条件。</w:t>
            </w:r>
          </w:p>
        </w:tc>
        <w:tc>
          <w:tcPr>
            <w:tcW w:w="4695" w:type="dxa"/>
            <w:vAlign w:val="top"/>
          </w:tcPr>
          <w:p w14:paraId="102772A9">
            <w:pPr>
              <w:pStyle w:val="6"/>
              <w:spacing w:before="39" w:line="223" w:lineRule="auto"/>
              <w:ind w:left="114" w:right="108"/>
            </w:pPr>
            <w:r>
              <w:rPr>
                <w:spacing w:val="-5"/>
              </w:rPr>
              <w:t>采购人对法律、行政法规规定的其他条件无</w:t>
            </w:r>
            <w:r>
              <w:rPr>
                <w:spacing w:val="1"/>
              </w:rPr>
              <w:t xml:space="preserve"> </w:t>
            </w:r>
            <w:r>
              <w:rPr>
                <w:spacing w:val="-1"/>
              </w:rPr>
              <w:t>特殊要求的，可不提供其他证明材料。</w:t>
            </w:r>
          </w:p>
        </w:tc>
      </w:tr>
      <w:tr w14:paraId="79BE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vMerge w:val="continue"/>
            <w:tcBorders>
              <w:top w:val="nil"/>
              <w:bottom w:val="nil"/>
            </w:tcBorders>
            <w:vAlign w:val="top"/>
          </w:tcPr>
          <w:p w14:paraId="71706114">
            <w:pPr>
              <w:rPr>
                <w:rFonts w:ascii="Arial"/>
                <w:sz w:val="21"/>
              </w:rPr>
            </w:pPr>
          </w:p>
        </w:tc>
        <w:tc>
          <w:tcPr>
            <w:tcW w:w="507" w:type="dxa"/>
            <w:vMerge w:val="continue"/>
            <w:tcBorders>
              <w:top w:val="nil"/>
            </w:tcBorders>
            <w:vAlign w:val="top"/>
          </w:tcPr>
          <w:p w14:paraId="74D4FA08">
            <w:pPr>
              <w:rPr>
                <w:rFonts w:ascii="Arial"/>
                <w:sz w:val="21"/>
              </w:rPr>
            </w:pPr>
          </w:p>
        </w:tc>
        <w:tc>
          <w:tcPr>
            <w:tcW w:w="3479" w:type="dxa"/>
            <w:gridSpan w:val="2"/>
            <w:vAlign w:val="top"/>
          </w:tcPr>
          <w:p w14:paraId="4F017AA7">
            <w:pPr>
              <w:pStyle w:val="6"/>
              <w:spacing w:before="108" w:line="219" w:lineRule="auto"/>
              <w:ind w:left="119"/>
            </w:pPr>
            <w:r>
              <w:rPr>
                <w:spacing w:val="-2"/>
              </w:rPr>
              <w:t>7、项目特殊资格要求：</w:t>
            </w:r>
          </w:p>
        </w:tc>
        <w:tc>
          <w:tcPr>
            <w:tcW w:w="4695" w:type="dxa"/>
            <w:vAlign w:val="top"/>
          </w:tcPr>
          <w:p w14:paraId="5C0AAF5A">
            <w:pPr>
              <w:pStyle w:val="6"/>
              <w:spacing w:before="38" w:line="218" w:lineRule="auto"/>
              <w:ind w:left="114"/>
            </w:pPr>
            <w:r>
              <w:rPr>
                <w:spacing w:val="-1"/>
              </w:rPr>
              <w:t>根据询价文件要求提供。</w:t>
            </w:r>
          </w:p>
        </w:tc>
      </w:tr>
      <w:tr w14:paraId="5540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79" w:type="dxa"/>
            <w:vMerge w:val="continue"/>
            <w:tcBorders>
              <w:top w:val="nil"/>
              <w:bottom w:val="nil"/>
            </w:tcBorders>
            <w:vAlign w:val="top"/>
          </w:tcPr>
          <w:p w14:paraId="0673AD8A">
            <w:pPr>
              <w:rPr>
                <w:rFonts w:ascii="Arial"/>
                <w:sz w:val="21"/>
              </w:rPr>
            </w:pPr>
          </w:p>
        </w:tc>
        <w:tc>
          <w:tcPr>
            <w:tcW w:w="507" w:type="dxa"/>
            <w:vAlign w:val="top"/>
          </w:tcPr>
          <w:p w14:paraId="33B4CF2D">
            <w:pPr>
              <w:rPr>
                <w:rFonts w:ascii="Arial"/>
                <w:sz w:val="21"/>
              </w:rPr>
            </w:pPr>
          </w:p>
        </w:tc>
        <w:tc>
          <w:tcPr>
            <w:tcW w:w="3479" w:type="dxa"/>
            <w:gridSpan w:val="2"/>
            <w:vAlign w:val="top"/>
          </w:tcPr>
          <w:p w14:paraId="59332350">
            <w:pPr>
              <w:spacing w:line="271" w:lineRule="auto"/>
              <w:rPr>
                <w:rFonts w:ascii="Arial"/>
                <w:sz w:val="21"/>
              </w:rPr>
            </w:pPr>
          </w:p>
          <w:p w14:paraId="0305C019">
            <w:pPr>
              <w:pStyle w:val="6"/>
              <w:spacing w:before="78" w:line="241" w:lineRule="auto"/>
              <w:ind w:left="112" w:right="105" w:firstLine="1"/>
              <w:jc w:val="both"/>
            </w:pPr>
            <w:r>
              <w:rPr>
                <w:color w:val="0000FF"/>
              </w:rPr>
              <w:t>8、落实政府采购政策资格审查</w:t>
            </w:r>
            <w:r>
              <w:rPr>
                <w:color w:val="0000FF"/>
                <w:spacing w:val="12"/>
              </w:rPr>
              <w:t xml:space="preserve"> </w:t>
            </w:r>
            <w:r>
              <w:rPr>
                <w:color w:val="0000FF"/>
                <w:spacing w:val="-8"/>
              </w:rPr>
              <w:t>内容：本项目专门面向中小企业</w:t>
            </w:r>
            <w:r>
              <w:rPr>
                <w:color w:val="0000FF"/>
                <w:spacing w:val="6"/>
              </w:rPr>
              <w:t xml:space="preserve"> </w:t>
            </w:r>
            <w:r>
              <w:rPr>
                <w:color w:val="0000FF"/>
                <w:spacing w:val="-3"/>
              </w:rPr>
              <w:t>采购。</w:t>
            </w:r>
          </w:p>
        </w:tc>
        <w:tc>
          <w:tcPr>
            <w:tcW w:w="4695" w:type="dxa"/>
            <w:vAlign w:val="top"/>
          </w:tcPr>
          <w:p w14:paraId="4FAB86EC">
            <w:pPr>
              <w:pStyle w:val="6"/>
              <w:spacing w:before="39" w:line="233" w:lineRule="auto"/>
              <w:ind w:left="114" w:right="108"/>
              <w:jc w:val="both"/>
            </w:pPr>
            <w:r>
              <w:rPr>
                <w:color w:val="0000FF"/>
                <w:spacing w:val="-5"/>
              </w:rPr>
              <w:t>提供《中小企业声明函》，残疾人福利性单</w:t>
            </w:r>
            <w:r>
              <w:rPr>
                <w:color w:val="0000FF"/>
              </w:rPr>
              <w:t xml:space="preserve"> </w:t>
            </w:r>
            <w:r>
              <w:rPr>
                <w:color w:val="0000FF"/>
                <w:spacing w:val="-5"/>
              </w:rPr>
              <w:t>位提供《残疾人福利性单位声明函》，监狱</w:t>
            </w:r>
            <w:r>
              <w:rPr>
                <w:color w:val="0000FF"/>
              </w:rPr>
              <w:t xml:space="preserve"> </w:t>
            </w:r>
            <w:r>
              <w:rPr>
                <w:color w:val="0000FF"/>
                <w:spacing w:val="-5"/>
              </w:rPr>
              <w:t>企业提供由省级以上监狱管理局、戒毒管理</w:t>
            </w:r>
            <w:r>
              <w:rPr>
                <w:color w:val="0000FF"/>
              </w:rPr>
              <w:t xml:space="preserve"> </w:t>
            </w:r>
            <w:r>
              <w:rPr>
                <w:color w:val="0000FF"/>
                <w:spacing w:val="-5"/>
              </w:rPr>
              <w:t>局（含新疆生产建设兵团）出具的属于监狱</w:t>
            </w:r>
            <w:r>
              <w:rPr>
                <w:color w:val="0000FF"/>
              </w:rPr>
              <w:t xml:space="preserve"> </w:t>
            </w:r>
            <w:r>
              <w:rPr>
                <w:color w:val="0000FF"/>
                <w:spacing w:val="-2"/>
              </w:rPr>
              <w:t>企业的证明文件。</w:t>
            </w:r>
          </w:p>
        </w:tc>
      </w:tr>
      <w:tr w14:paraId="36936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9" w:type="dxa"/>
            <w:vMerge w:val="continue"/>
            <w:tcBorders>
              <w:top w:val="nil"/>
              <w:bottom w:val="nil"/>
            </w:tcBorders>
            <w:vAlign w:val="top"/>
          </w:tcPr>
          <w:p w14:paraId="75CC77CA">
            <w:pPr>
              <w:rPr>
                <w:rFonts w:ascii="Arial"/>
                <w:sz w:val="21"/>
              </w:rPr>
            </w:pPr>
          </w:p>
        </w:tc>
        <w:tc>
          <w:tcPr>
            <w:tcW w:w="507" w:type="dxa"/>
            <w:vMerge w:val="restart"/>
            <w:tcBorders>
              <w:bottom w:val="nil"/>
            </w:tcBorders>
            <w:textDirection w:val="tbRlV"/>
            <w:vAlign w:val="top"/>
          </w:tcPr>
          <w:p w14:paraId="53F517B0">
            <w:pPr>
              <w:pStyle w:val="6"/>
              <w:spacing w:before="158" w:line="209" w:lineRule="auto"/>
              <w:ind w:left="39"/>
            </w:pPr>
            <w:r>
              <w:rPr>
                <w:b/>
                <w:bCs/>
                <w:spacing w:val="-3"/>
              </w:rPr>
              <w:t>其</w:t>
            </w:r>
            <w:r>
              <w:rPr>
                <w:spacing w:val="-48"/>
              </w:rPr>
              <w:t xml:space="preserve"> </w:t>
            </w:r>
            <w:r>
              <w:rPr>
                <w:b/>
                <w:bCs/>
                <w:spacing w:val="-3"/>
              </w:rPr>
              <w:t>他</w:t>
            </w:r>
            <w:r>
              <w:rPr>
                <w:spacing w:val="-48"/>
              </w:rPr>
              <w:t xml:space="preserve"> </w:t>
            </w:r>
            <w:r>
              <w:rPr>
                <w:b/>
                <w:bCs/>
                <w:spacing w:val="-3"/>
              </w:rPr>
              <w:t>要</w:t>
            </w:r>
            <w:r>
              <w:rPr>
                <w:spacing w:val="-48"/>
              </w:rPr>
              <w:t xml:space="preserve"> </w:t>
            </w:r>
            <w:r>
              <w:rPr>
                <w:b/>
                <w:bCs/>
                <w:spacing w:val="-3"/>
              </w:rPr>
              <w:t>求</w:t>
            </w:r>
          </w:p>
        </w:tc>
        <w:tc>
          <w:tcPr>
            <w:tcW w:w="3479" w:type="dxa"/>
            <w:gridSpan w:val="2"/>
            <w:vAlign w:val="top"/>
          </w:tcPr>
          <w:p w14:paraId="0C6F2CC1">
            <w:pPr>
              <w:pStyle w:val="6"/>
              <w:spacing w:before="39" w:line="223" w:lineRule="auto"/>
              <w:ind w:left="118" w:right="105" w:firstLine="12"/>
            </w:pPr>
            <w:r>
              <w:rPr>
                <w:spacing w:val="-1"/>
              </w:rPr>
              <w:t>1、法定代表人（负责人）授权</w:t>
            </w:r>
            <w:r>
              <w:rPr>
                <w:spacing w:val="9"/>
              </w:rPr>
              <w:t xml:space="preserve"> </w:t>
            </w:r>
            <w:r>
              <w:rPr>
                <w:spacing w:val="-3"/>
              </w:rPr>
              <w:t>书（原件）</w:t>
            </w:r>
          </w:p>
        </w:tc>
        <w:tc>
          <w:tcPr>
            <w:tcW w:w="4695" w:type="dxa"/>
            <w:vAlign w:val="top"/>
          </w:tcPr>
          <w:p w14:paraId="4101F694">
            <w:pPr>
              <w:pStyle w:val="6"/>
              <w:spacing w:before="39" w:line="223" w:lineRule="auto"/>
              <w:ind w:left="116" w:right="108" w:firstLine="1"/>
            </w:pPr>
            <w:r>
              <w:rPr>
                <w:spacing w:val="-6"/>
              </w:rPr>
              <w:t>非法定代表人参加询价时提供（详见：响应</w:t>
            </w:r>
            <w:r>
              <w:rPr>
                <w:spacing w:val="15"/>
              </w:rPr>
              <w:t xml:space="preserve"> </w:t>
            </w:r>
            <w:r>
              <w:rPr>
                <w:spacing w:val="-2"/>
              </w:rPr>
              <w:t>文件格式）。</w:t>
            </w:r>
          </w:p>
        </w:tc>
      </w:tr>
      <w:tr w14:paraId="2574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79" w:type="dxa"/>
            <w:vMerge w:val="continue"/>
            <w:tcBorders>
              <w:top w:val="nil"/>
            </w:tcBorders>
            <w:vAlign w:val="top"/>
          </w:tcPr>
          <w:p w14:paraId="3EBE53D7">
            <w:pPr>
              <w:rPr>
                <w:rFonts w:ascii="Arial"/>
                <w:sz w:val="21"/>
              </w:rPr>
            </w:pPr>
          </w:p>
        </w:tc>
        <w:tc>
          <w:tcPr>
            <w:tcW w:w="507" w:type="dxa"/>
            <w:vMerge w:val="continue"/>
            <w:tcBorders>
              <w:top w:val="nil"/>
            </w:tcBorders>
            <w:textDirection w:val="tbRlV"/>
            <w:vAlign w:val="top"/>
          </w:tcPr>
          <w:p w14:paraId="7AF579DF">
            <w:pPr>
              <w:rPr>
                <w:rFonts w:ascii="Arial"/>
                <w:sz w:val="21"/>
              </w:rPr>
            </w:pPr>
          </w:p>
        </w:tc>
        <w:tc>
          <w:tcPr>
            <w:tcW w:w="3479" w:type="dxa"/>
            <w:gridSpan w:val="2"/>
            <w:vAlign w:val="top"/>
          </w:tcPr>
          <w:p w14:paraId="60D305A7">
            <w:pPr>
              <w:pStyle w:val="6"/>
              <w:spacing w:before="38" w:line="219" w:lineRule="auto"/>
              <w:ind w:left="116"/>
            </w:pPr>
            <w:r>
              <w:rPr>
                <w:spacing w:val="-2"/>
              </w:rPr>
              <w:t>2、供应商的廉政承诺书</w:t>
            </w:r>
          </w:p>
        </w:tc>
        <w:tc>
          <w:tcPr>
            <w:tcW w:w="4695" w:type="dxa"/>
            <w:vAlign w:val="top"/>
          </w:tcPr>
          <w:p w14:paraId="7BF10038">
            <w:pPr>
              <w:pStyle w:val="6"/>
              <w:spacing w:before="39" w:line="219" w:lineRule="auto"/>
              <w:ind w:left="126"/>
            </w:pPr>
            <w:r>
              <w:rPr>
                <w:spacing w:val="-2"/>
              </w:rPr>
              <w:t>（详见：响应文件格式）。</w:t>
            </w:r>
          </w:p>
        </w:tc>
      </w:tr>
      <w:tr w14:paraId="2FC2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779" w:type="dxa"/>
            <w:vMerge w:val="restart"/>
            <w:tcBorders>
              <w:bottom w:val="nil"/>
            </w:tcBorders>
            <w:vAlign w:val="top"/>
          </w:tcPr>
          <w:p w14:paraId="5AAFB4D7">
            <w:pPr>
              <w:pStyle w:val="6"/>
              <w:spacing w:before="83" w:line="178" w:lineRule="auto"/>
              <w:ind w:left="119"/>
            </w:pPr>
            <w:r>
              <w:rPr>
                <w:b/>
                <w:bCs/>
                <w:spacing w:val="-10"/>
              </w:rPr>
              <w:t>二、</w:t>
            </w:r>
          </w:p>
          <w:p w14:paraId="1127B0CB">
            <w:pPr>
              <w:pStyle w:val="6"/>
              <w:spacing w:before="36" w:line="220" w:lineRule="auto"/>
              <w:ind w:left="118"/>
            </w:pPr>
            <w:r>
              <w:rPr>
                <w:b/>
                <w:bCs/>
                <w:spacing w:val="-3"/>
              </w:rPr>
              <w:t>投</w:t>
            </w:r>
          </w:p>
          <w:p w14:paraId="7FFC84AA">
            <w:pPr>
              <w:pStyle w:val="6"/>
              <w:spacing w:before="26" w:line="220" w:lineRule="auto"/>
              <w:ind w:left="116"/>
            </w:pPr>
            <w:r>
              <w:rPr>
                <w:b/>
                <w:bCs/>
                <w:spacing w:val="-3"/>
              </w:rPr>
              <w:t>标</w:t>
            </w:r>
          </w:p>
          <w:p w14:paraId="26939F07">
            <w:pPr>
              <w:pStyle w:val="6"/>
              <w:spacing w:before="26" w:line="219" w:lineRule="auto"/>
              <w:ind w:left="115"/>
            </w:pPr>
            <w:r>
              <w:rPr>
                <w:b/>
                <w:bCs/>
                <w:spacing w:val="-3"/>
              </w:rPr>
              <w:t>产</w:t>
            </w:r>
          </w:p>
          <w:p w14:paraId="7A3ED6ED">
            <w:pPr>
              <w:pStyle w:val="6"/>
              <w:spacing w:before="26" w:line="224" w:lineRule="auto"/>
              <w:ind w:left="135"/>
            </w:pPr>
            <w:r>
              <w:rPr>
                <w:b/>
                <w:bCs/>
                <w:spacing w:val="-3"/>
              </w:rPr>
              <w:t>品</w:t>
            </w:r>
          </w:p>
        </w:tc>
        <w:tc>
          <w:tcPr>
            <w:tcW w:w="1440" w:type="dxa"/>
            <w:gridSpan w:val="2"/>
            <w:vAlign w:val="top"/>
          </w:tcPr>
          <w:p w14:paraId="35677E71">
            <w:pPr>
              <w:pStyle w:val="6"/>
              <w:spacing w:before="39" w:line="219" w:lineRule="auto"/>
              <w:ind w:left="122"/>
            </w:pPr>
            <w:r>
              <w:rPr>
                <w:b/>
                <w:bCs/>
                <w:spacing w:val="-7"/>
              </w:rPr>
              <w:t>资格要求</w:t>
            </w:r>
          </w:p>
        </w:tc>
        <w:tc>
          <w:tcPr>
            <w:tcW w:w="2546" w:type="dxa"/>
            <w:vAlign w:val="top"/>
          </w:tcPr>
          <w:p w14:paraId="14BC0A01">
            <w:pPr>
              <w:rPr>
                <w:rFonts w:ascii="Arial"/>
                <w:sz w:val="21"/>
              </w:rPr>
            </w:pPr>
            <w:r>
              <w:pict>
                <v:shape id="_x0000_s1029" o:spid="_x0000_s1029" style="position:absolute;left:0pt;margin-left:5.4pt;margin-top:13.85pt;height:0.6pt;width:60pt;mso-position-horizontal-relative:page;mso-position-vertical-relative:page;z-index:251664384;mso-width-relative:page;mso-height-relative:page;" filled="f" stroked="t" coordsize="1200,12" path="m0,5l1200,5e">
                  <v:fill on="f" focussize="0,0"/>
                  <v:stroke weight="0.6pt" color="#000000" miterlimit="2" joinstyle="bevel"/>
                  <v:imagedata o:title=""/>
                  <o:lock v:ext="edit"/>
                </v:shape>
              </w:pict>
            </w:r>
          </w:p>
        </w:tc>
        <w:tc>
          <w:tcPr>
            <w:tcW w:w="4695" w:type="dxa"/>
            <w:vAlign w:val="top"/>
          </w:tcPr>
          <w:p w14:paraId="30AD554C">
            <w:pPr>
              <w:rPr>
                <w:rFonts w:ascii="Arial"/>
                <w:sz w:val="21"/>
              </w:rPr>
            </w:pPr>
            <w:r>
              <w:pict>
                <v:shape id="_x0000_s1030" o:spid="_x0000_s1030" style="position:absolute;left:0pt;margin-left:5.4pt;margin-top:13.85pt;height:0.6pt;width:60pt;mso-position-horizontal-relative:page;mso-position-vertical-relative:page;z-index:251665408;mso-width-relative:page;mso-height-relative:page;" filled="f" stroked="t" coordsize="1200,12" path="m0,5l1200,5e">
                  <v:fill on="f" focussize="0,0"/>
                  <v:stroke weight="0.6pt" color="#000000" miterlimit="2" joinstyle="bevel"/>
                  <v:imagedata o:title=""/>
                  <o:lock v:ext="edit"/>
                </v:shape>
              </w:pict>
            </w:r>
          </w:p>
        </w:tc>
      </w:tr>
      <w:tr w14:paraId="60742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79" w:type="dxa"/>
            <w:vMerge w:val="continue"/>
            <w:tcBorders>
              <w:top w:val="nil"/>
              <w:bottom w:val="nil"/>
            </w:tcBorders>
            <w:vAlign w:val="top"/>
          </w:tcPr>
          <w:p w14:paraId="261D62C1">
            <w:pPr>
              <w:rPr>
                <w:rFonts w:ascii="Arial"/>
                <w:sz w:val="21"/>
              </w:rPr>
            </w:pPr>
          </w:p>
        </w:tc>
        <w:tc>
          <w:tcPr>
            <w:tcW w:w="1440" w:type="dxa"/>
            <w:gridSpan w:val="2"/>
            <w:vAlign w:val="top"/>
          </w:tcPr>
          <w:p w14:paraId="46CEDD82">
            <w:pPr>
              <w:pStyle w:val="6"/>
              <w:spacing w:before="41" w:line="220" w:lineRule="auto"/>
              <w:ind w:left="122"/>
            </w:pPr>
            <w:r>
              <w:rPr>
                <w:b/>
                <w:bCs/>
                <w:spacing w:val="-6"/>
              </w:rPr>
              <w:t>资质性要求</w:t>
            </w:r>
          </w:p>
        </w:tc>
        <w:tc>
          <w:tcPr>
            <w:tcW w:w="2546" w:type="dxa"/>
            <w:vAlign w:val="top"/>
          </w:tcPr>
          <w:p w14:paraId="48BA9EA5">
            <w:pPr>
              <w:rPr>
                <w:rFonts w:ascii="Arial"/>
                <w:sz w:val="21"/>
              </w:rPr>
            </w:pPr>
            <w:r>
              <w:pict>
                <v:shape id="_x0000_s1031" o:spid="_x0000_s1031" style="position:absolute;left:0pt;margin-left:5.4pt;margin-top:13.7pt;height:0.6pt;width:60pt;mso-position-horizontal-relative:page;mso-position-vertical-relative:page;z-index:251666432;mso-width-relative:page;mso-height-relative:page;" filled="f" stroked="t" coordsize="1200,12" path="m0,5l1200,5e">
                  <v:fill on="f" focussize="0,0"/>
                  <v:stroke weight="0.6pt" color="#000000" miterlimit="2" joinstyle="bevel"/>
                  <v:imagedata o:title=""/>
                  <o:lock v:ext="edit"/>
                </v:shape>
              </w:pict>
            </w:r>
          </w:p>
        </w:tc>
        <w:tc>
          <w:tcPr>
            <w:tcW w:w="4695" w:type="dxa"/>
            <w:vAlign w:val="top"/>
          </w:tcPr>
          <w:p w14:paraId="146A3D18">
            <w:pPr>
              <w:rPr>
                <w:rFonts w:ascii="Arial"/>
                <w:sz w:val="21"/>
              </w:rPr>
            </w:pPr>
            <w:r>
              <w:pict>
                <v:shape id="_x0000_s1032" o:spid="_x0000_s1032" style="position:absolute;left:0pt;margin-left:5.4pt;margin-top:13.7pt;height:0.6pt;width:60pt;mso-position-horizontal-relative:page;mso-position-vertical-relative:page;z-index:251667456;mso-width-relative:page;mso-height-relative:page;" filled="f" stroked="t" coordsize="1200,12" path="m0,5l1200,5e">
                  <v:fill on="f" focussize="0,0"/>
                  <v:stroke weight="0.6pt" color="#000000" miterlimit="2" joinstyle="bevel"/>
                  <v:imagedata o:title=""/>
                  <o:lock v:ext="edit"/>
                </v:shape>
              </w:pict>
            </w:r>
          </w:p>
        </w:tc>
      </w:tr>
      <w:tr w14:paraId="5CD7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79" w:type="dxa"/>
            <w:vMerge w:val="continue"/>
            <w:tcBorders>
              <w:top w:val="nil"/>
            </w:tcBorders>
            <w:vAlign w:val="top"/>
          </w:tcPr>
          <w:p w14:paraId="401DA71C">
            <w:pPr>
              <w:rPr>
                <w:rFonts w:ascii="Arial"/>
                <w:sz w:val="21"/>
              </w:rPr>
            </w:pPr>
          </w:p>
        </w:tc>
        <w:tc>
          <w:tcPr>
            <w:tcW w:w="1440" w:type="dxa"/>
            <w:gridSpan w:val="2"/>
            <w:vAlign w:val="top"/>
          </w:tcPr>
          <w:p w14:paraId="1EC59F76">
            <w:pPr>
              <w:pStyle w:val="6"/>
              <w:spacing w:before="41" w:line="242" w:lineRule="auto"/>
              <w:ind w:left="115" w:right="127" w:hanging="2"/>
            </w:pPr>
            <w:r>
              <w:rPr>
                <w:b/>
                <w:bCs/>
                <w:spacing w:val="-4"/>
              </w:rPr>
              <w:t>其他类似效</w:t>
            </w:r>
            <w:r>
              <w:t xml:space="preserve"> </w:t>
            </w:r>
            <w:r>
              <w:rPr>
                <w:b/>
                <w:bCs/>
                <w:spacing w:val="-7"/>
              </w:rPr>
              <w:t>力要求</w:t>
            </w:r>
          </w:p>
        </w:tc>
        <w:tc>
          <w:tcPr>
            <w:tcW w:w="2546" w:type="dxa"/>
            <w:vAlign w:val="top"/>
          </w:tcPr>
          <w:p w14:paraId="4BFF917C">
            <w:pPr>
              <w:rPr>
                <w:rFonts w:ascii="Arial"/>
                <w:sz w:val="21"/>
              </w:rPr>
            </w:pPr>
            <w:r>
              <w:pict>
                <v:shape id="_x0000_s1033" o:spid="_x0000_s1033" style="position:absolute;left:0pt;margin-left:5.4pt;margin-top:13.8pt;height:0.6pt;width:60pt;mso-position-horizontal-relative:page;mso-position-vertical-relative:page;z-index:251668480;mso-width-relative:page;mso-height-relative:page;" filled="f" stroked="t" coordsize="1200,12" path="m0,5l1200,5e">
                  <v:fill on="f" focussize="0,0"/>
                  <v:stroke weight="0.6pt" color="#000000" miterlimit="2" joinstyle="bevel"/>
                  <v:imagedata o:title=""/>
                  <o:lock v:ext="edit"/>
                </v:shape>
              </w:pict>
            </w:r>
          </w:p>
        </w:tc>
        <w:tc>
          <w:tcPr>
            <w:tcW w:w="4695" w:type="dxa"/>
            <w:vAlign w:val="top"/>
          </w:tcPr>
          <w:p w14:paraId="340243F6">
            <w:pPr>
              <w:rPr>
                <w:rFonts w:ascii="Arial"/>
                <w:sz w:val="21"/>
              </w:rPr>
            </w:pPr>
            <w:r>
              <w:pict>
                <v:shape id="_x0000_s1034" o:spid="_x0000_s1034" style="position:absolute;left:0pt;margin-left:5.4pt;margin-top:13.8pt;height:0.6pt;width:60pt;mso-position-horizontal-relative:page;mso-position-vertical-relative:page;z-index:251663360;mso-width-relative:page;mso-height-relative:page;" filled="f" stroked="t" coordsize="1200,12" path="m0,5l1200,5e">
                  <v:fill on="f" focussize="0,0"/>
                  <v:stroke weight="0.6pt" color="#000000" miterlimit="2" joinstyle="bevel"/>
                  <v:imagedata o:title=""/>
                  <o:lock v:ext="edit"/>
                </v:shape>
              </w:pict>
            </w:r>
          </w:p>
        </w:tc>
      </w:tr>
    </w:tbl>
    <w:p w14:paraId="7E53E97C">
      <w:pPr>
        <w:spacing w:before="98" w:line="219" w:lineRule="auto"/>
        <w:ind w:left="540"/>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、供应商的资格、资质性及其他类似效力要求证明资料（原件原色电子件）。</w:t>
      </w:r>
    </w:p>
    <w:p w14:paraId="354E2D5B">
      <w:pPr>
        <w:spacing w:before="94" w:line="252" w:lineRule="auto"/>
        <w:ind w:left="956" w:right="84" w:firstLine="110"/>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、响应产品的资格、资质性及其他类似效力要求证明资料</w:t>
      </w:r>
      <w:r>
        <w:rPr>
          <w:rFonts w:ascii="Times New Roman" w:hAnsi="Times New Roman" w:eastAsia="Times New Roman" w:cs="Times New Roman"/>
          <w:spacing w:val="-2"/>
          <w:sz w:val="24"/>
          <w:szCs w:val="24"/>
        </w:rPr>
        <w:t>(</w:t>
      </w:r>
      <w:r>
        <w:rPr>
          <w:rFonts w:ascii="宋体" w:hAnsi="宋体" w:eastAsia="宋体" w:cs="宋体"/>
          <w:spacing w:val="-2"/>
          <w:sz w:val="24"/>
          <w:szCs w:val="24"/>
        </w:rPr>
        <w:t>根据采购项目服务、</w:t>
      </w:r>
      <w:r>
        <w:rPr>
          <w:rFonts w:ascii="宋体" w:hAnsi="宋体" w:eastAsia="宋体" w:cs="宋体"/>
          <w:sz w:val="24"/>
          <w:szCs w:val="24"/>
        </w:rPr>
        <w:t xml:space="preserve"> </w:t>
      </w:r>
      <w:r>
        <w:rPr>
          <w:rFonts w:ascii="宋体" w:hAnsi="宋体" w:eastAsia="宋体" w:cs="宋体"/>
          <w:spacing w:val="-2"/>
          <w:sz w:val="24"/>
          <w:szCs w:val="24"/>
        </w:rPr>
        <w:t>商务及其他要求提供</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14:paraId="14673104">
      <w:pPr>
        <w:spacing w:before="105" w:line="219" w:lineRule="auto"/>
        <w:ind w:left="107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、以上证明材料一项不符合要求的，作为无效响应文件处理。</w:t>
      </w:r>
    </w:p>
    <w:p w14:paraId="1568D68D">
      <w:pPr>
        <w:spacing w:line="219" w:lineRule="auto"/>
        <w:rPr>
          <w:rFonts w:ascii="宋体" w:hAnsi="宋体" w:eastAsia="宋体" w:cs="宋体"/>
          <w:sz w:val="24"/>
          <w:szCs w:val="24"/>
        </w:rPr>
        <w:sectPr>
          <w:footerReference r:id="rId55" w:type="default"/>
          <w:pgSz w:w="11906" w:h="16839"/>
          <w:pgMar w:top="1431" w:right="1083" w:bottom="1199" w:left="1357" w:header="0" w:footer="966" w:gutter="0"/>
          <w:cols w:space="720" w:num="1"/>
        </w:sectPr>
      </w:pPr>
    </w:p>
    <w:p w14:paraId="41B33ED9">
      <w:pPr>
        <w:pStyle w:val="2"/>
        <w:spacing w:line="272" w:lineRule="auto"/>
      </w:pPr>
    </w:p>
    <w:p w14:paraId="3B62AEAB">
      <w:pPr>
        <w:pStyle w:val="2"/>
        <w:spacing w:line="272" w:lineRule="auto"/>
      </w:pPr>
    </w:p>
    <w:p w14:paraId="22B46103">
      <w:pPr>
        <w:spacing w:before="140" w:line="222" w:lineRule="auto"/>
        <w:ind w:left="652"/>
        <w:outlineLvl w:val="0"/>
        <w:rPr>
          <w:rFonts w:ascii="宋体" w:hAnsi="宋体" w:eastAsia="宋体" w:cs="宋体"/>
          <w:sz w:val="43"/>
          <w:szCs w:val="43"/>
        </w:rPr>
      </w:pPr>
      <w:bookmarkStart w:id="44" w:name="bookmark39"/>
      <w:bookmarkEnd w:id="44"/>
      <w:r>
        <w:rPr>
          <w:rFonts w:ascii="宋体" w:hAnsi="宋体" w:eastAsia="宋体" w:cs="宋体"/>
          <w:b/>
          <w:bCs/>
          <w:spacing w:val="6"/>
          <w:sz w:val="43"/>
          <w:szCs w:val="43"/>
        </w:rPr>
        <w:t>第五章</w:t>
      </w:r>
      <w:r>
        <w:rPr>
          <w:rFonts w:ascii="宋体" w:hAnsi="宋体" w:eastAsia="宋体" w:cs="宋体"/>
          <w:spacing w:val="6"/>
          <w:sz w:val="43"/>
          <w:szCs w:val="43"/>
        </w:rPr>
        <w:t xml:space="preserve">  </w:t>
      </w:r>
      <w:r>
        <w:rPr>
          <w:rFonts w:ascii="宋体" w:hAnsi="宋体" w:eastAsia="宋体" w:cs="宋体"/>
          <w:b/>
          <w:bCs/>
          <w:spacing w:val="6"/>
          <w:sz w:val="43"/>
          <w:szCs w:val="43"/>
        </w:rPr>
        <w:t>采购项目技术、商务及其他要求</w:t>
      </w:r>
    </w:p>
    <w:p w14:paraId="4B2C1D7C">
      <w:pPr>
        <w:pStyle w:val="2"/>
        <w:spacing w:line="285" w:lineRule="auto"/>
      </w:pPr>
    </w:p>
    <w:p w14:paraId="58C50CD0">
      <w:pPr>
        <w:pStyle w:val="2"/>
        <w:spacing w:line="285" w:lineRule="auto"/>
      </w:pPr>
    </w:p>
    <w:p w14:paraId="380E71E3">
      <w:pPr>
        <w:pStyle w:val="2"/>
        <w:spacing w:line="285" w:lineRule="auto"/>
      </w:pPr>
    </w:p>
    <w:p w14:paraId="389FB51E">
      <w:pPr>
        <w:pStyle w:val="2"/>
        <w:spacing w:line="285" w:lineRule="auto"/>
      </w:pPr>
    </w:p>
    <w:p w14:paraId="7CB50ADA">
      <w:pPr>
        <w:pStyle w:val="2"/>
        <w:spacing w:line="286" w:lineRule="auto"/>
      </w:pPr>
    </w:p>
    <w:p w14:paraId="63B215D2">
      <w:pPr>
        <w:spacing w:before="101" w:line="227" w:lineRule="auto"/>
        <w:ind w:left="647"/>
        <w:rPr>
          <w:rFonts w:ascii="黑体" w:hAnsi="黑体" w:eastAsia="黑体" w:cs="黑体"/>
          <w:sz w:val="31"/>
          <w:szCs w:val="31"/>
        </w:rPr>
      </w:pPr>
      <w:r>
        <w:rPr>
          <w:rFonts w:ascii="黑体" w:hAnsi="黑体" w:eastAsia="黑体" w:cs="黑体"/>
          <w:spacing w:val="7"/>
          <w:sz w:val="31"/>
          <w:szCs w:val="31"/>
        </w:rPr>
        <w:t>一、项目介绍</w:t>
      </w:r>
    </w:p>
    <w:p w14:paraId="6D313DB2">
      <w:pPr>
        <w:spacing w:before="155" w:line="320" w:lineRule="auto"/>
        <w:ind w:firstLine="605"/>
        <w:rPr>
          <w:rFonts w:ascii="宋体" w:hAnsi="宋体" w:eastAsia="宋体" w:cs="宋体"/>
          <w:sz w:val="30"/>
          <w:szCs w:val="30"/>
        </w:rPr>
      </w:pPr>
      <w:r>
        <w:rPr>
          <w:rFonts w:ascii="宋体" w:hAnsi="宋体" w:eastAsia="宋体" w:cs="宋体"/>
          <w:spacing w:val="-3"/>
          <w:sz w:val="30"/>
          <w:szCs w:val="30"/>
        </w:rPr>
        <w:t>项目名称：渠县2025年秋季普通高中和中职高一年级新生军训服装</w:t>
      </w:r>
      <w:r>
        <w:rPr>
          <w:rFonts w:ascii="宋体" w:hAnsi="宋体" w:eastAsia="宋体" w:cs="宋体"/>
          <w:spacing w:val="15"/>
          <w:sz w:val="30"/>
          <w:szCs w:val="30"/>
        </w:rPr>
        <w:t xml:space="preserve"> </w:t>
      </w:r>
      <w:r>
        <w:rPr>
          <w:rFonts w:ascii="宋体" w:hAnsi="宋体" w:eastAsia="宋体" w:cs="宋体"/>
          <w:spacing w:val="-6"/>
          <w:sz w:val="30"/>
          <w:szCs w:val="30"/>
        </w:rPr>
        <w:t>采购</w:t>
      </w:r>
    </w:p>
    <w:p w14:paraId="17920A34">
      <w:pPr>
        <w:spacing w:before="1" w:line="217" w:lineRule="auto"/>
        <w:ind w:left="600"/>
        <w:rPr>
          <w:rFonts w:ascii="宋体" w:hAnsi="宋体" w:eastAsia="宋体" w:cs="宋体"/>
          <w:sz w:val="30"/>
          <w:szCs w:val="30"/>
        </w:rPr>
      </w:pPr>
      <w:r>
        <w:rPr>
          <w:rFonts w:ascii="宋体" w:hAnsi="宋体" w:eastAsia="宋体" w:cs="宋体"/>
          <w:spacing w:val="-2"/>
          <w:sz w:val="30"/>
          <w:szCs w:val="30"/>
        </w:rPr>
        <w:t>采购方式：询价</w:t>
      </w:r>
    </w:p>
    <w:p w14:paraId="644A64ED">
      <w:pPr>
        <w:spacing w:before="164" w:line="218" w:lineRule="auto"/>
        <w:ind w:left="600"/>
        <w:rPr>
          <w:rFonts w:ascii="宋体" w:hAnsi="宋体" w:eastAsia="宋体" w:cs="宋体"/>
          <w:sz w:val="30"/>
          <w:szCs w:val="30"/>
        </w:rPr>
      </w:pPr>
      <w:r>
        <w:rPr>
          <w:rFonts w:ascii="宋体" w:hAnsi="宋体" w:eastAsia="宋体" w:cs="宋体"/>
          <w:spacing w:val="-1"/>
          <w:sz w:val="30"/>
          <w:szCs w:val="30"/>
        </w:rPr>
        <w:t>评分办法：最低评标价法</w:t>
      </w:r>
    </w:p>
    <w:p w14:paraId="4A0A52D4">
      <w:pPr>
        <w:spacing w:before="166" w:line="219" w:lineRule="auto"/>
        <w:ind w:left="600"/>
        <w:rPr>
          <w:rFonts w:ascii="宋体" w:hAnsi="宋体" w:eastAsia="宋体" w:cs="宋体"/>
          <w:sz w:val="30"/>
          <w:szCs w:val="30"/>
        </w:rPr>
      </w:pPr>
      <w:r>
        <w:rPr>
          <w:rFonts w:ascii="宋体" w:hAnsi="宋体" w:eastAsia="宋体" w:cs="宋体"/>
          <w:spacing w:val="-2"/>
          <w:sz w:val="30"/>
          <w:szCs w:val="30"/>
        </w:rPr>
        <w:t>采购预算：50万元</w:t>
      </w:r>
    </w:p>
    <w:p w14:paraId="7C65E4A1">
      <w:pPr>
        <w:spacing w:before="165" w:line="218" w:lineRule="auto"/>
        <w:ind w:left="600"/>
        <w:rPr>
          <w:rFonts w:ascii="宋体" w:hAnsi="宋体" w:eastAsia="宋体" w:cs="宋体"/>
          <w:sz w:val="30"/>
          <w:szCs w:val="30"/>
        </w:rPr>
      </w:pPr>
      <w:r>
        <w:rPr>
          <w:rFonts w:ascii="宋体" w:hAnsi="宋体" w:eastAsia="宋体" w:cs="宋体"/>
          <w:spacing w:val="-1"/>
          <w:sz w:val="30"/>
          <w:szCs w:val="30"/>
        </w:rPr>
        <w:t>采购控制价：48.475万元</w:t>
      </w:r>
    </w:p>
    <w:p w14:paraId="471FD866">
      <w:pPr>
        <w:spacing w:before="164" w:line="219" w:lineRule="auto"/>
        <w:ind w:left="614"/>
        <w:rPr>
          <w:rFonts w:ascii="宋体" w:hAnsi="宋体" w:eastAsia="宋体" w:cs="宋体"/>
          <w:sz w:val="30"/>
          <w:szCs w:val="30"/>
        </w:rPr>
      </w:pPr>
      <w:r>
        <w:rPr>
          <w:rFonts w:ascii="宋体" w:hAnsi="宋体" w:eastAsia="宋体" w:cs="宋体"/>
          <w:spacing w:val="-3"/>
          <w:sz w:val="30"/>
          <w:szCs w:val="30"/>
        </w:rPr>
        <w:t>资金来源：财政资金</w:t>
      </w:r>
    </w:p>
    <w:p w14:paraId="61BADCFA">
      <w:pPr>
        <w:spacing w:before="164" w:line="220" w:lineRule="auto"/>
        <w:ind w:left="601"/>
        <w:rPr>
          <w:rFonts w:ascii="宋体" w:hAnsi="宋体" w:eastAsia="宋体" w:cs="宋体"/>
          <w:sz w:val="30"/>
          <w:szCs w:val="30"/>
        </w:rPr>
      </w:pPr>
      <w:r>
        <w:rPr>
          <w:rFonts w:ascii="宋体" w:hAnsi="宋体" w:eastAsia="宋体" w:cs="宋体"/>
          <w:spacing w:val="-2"/>
          <w:sz w:val="30"/>
          <w:szCs w:val="30"/>
        </w:rPr>
        <w:t>所属行业：工业</w:t>
      </w:r>
    </w:p>
    <w:p w14:paraId="697BF112">
      <w:pPr>
        <w:spacing w:before="146" w:line="316" w:lineRule="auto"/>
        <w:ind w:left="605" w:firstLine="41"/>
        <w:rPr>
          <w:rFonts w:ascii="宋体" w:hAnsi="宋体" w:eastAsia="宋体" w:cs="宋体"/>
          <w:sz w:val="30"/>
          <w:szCs w:val="30"/>
        </w:rPr>
      </w:pPr>
      <w:r>
        <w:rPr>
          <w:rFonts w:ascii="黑体" w:hAnsi="黑体" w:eastAsia="黑体" w:cs="黑体"/>
          <w:spacing w:val="8"/>
          <w:sz w:val="31"/>
          <w:szCs w:val="31"/>
        </w:rPr>
        <w:t>二、采购项目技术、服务、采购合同内容条款及</w:t>
      </w:r>
      <w:r>
        <w:rPr>
          <w:rFonts w:ascii="黑体" w:hAnsi="黑体" w:eastAsia="黑体" w:cs="黑体"/>
          <w:spacing w:val="7"/>
          <w:sz w:val="31"/>
          <w:szCs w:val="31"/>
        </w:rPr>
        <w:t>其他商务要求</w:t>
      </w:r>
      <w:r>
        <w:rPr>
          <w:rFonts w:ascii="黑体" w:hAnsi="黑体" w:eastAsia="黑体" w:cs="黑体"/>
          <w:sz w:val="31"/>
          <w:szCs w:val="31"/>
        </w:rPr>
        <w:t xml:space="preserve"> </w:t>
      </w:r>
      <w:r>
        <w:rPr>
          <w:rFonts w:ascii="宋体" w:hAnsi="宋体" w:eastAsia="宋体" w:cs="宋体"/>
          <w:spacing w:val="-3"/>
          <w:sz w:val="30"/>
          <w:szCs w:val="30"/>
        </w:rPr>
        <w:t>★（一）</w:t>
      </w:r>
      <w:r>
        <w:rPr>
          <w:rFonts w:ascii="宋体" w:hAnsi="宋体" w:eastAsia="宋体" w:cs="宋体"/>
          <w:b/>
          <w:bCs/>
          <w:spacing w:val="-3"/>
          <w:sz w:val="30"/>
          <w:szCs w:val="30"/>
        </w:rPr>
        <w:t>采购清单及技术要求</w:t>
      </w:r>
    </w:p>
    <w:p w14:paraId="184544DF">
      <w:pPr>
        <w:spacing w:before="185"/>
      </w:pPr>
    </w:p>
    <w:tbl>
      <w:tblPr>
        <w:tblStyle w:val="5"/>
        <w:tblW w:w="9065"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869"/>
        <w:gridCol w:w="2459"/>
        <w:gridCol w:w="765"/>
        <w:gridCol w:w="540"/>
        <w:gridCol w:w="2309"/>
        <w:gridCol w:w="1019"/>
        <w:gridCol w:w="565"/>
      </w:tblGrid>
      <w:tr w14:paraId="59D6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9" w:type="dxa"/>
            <w:textDirection w:val="tbRlV"/>
            <w:vAlign w:val="top"/>
          </w:tcPr>
          <w:p w14:paraId="1F098D04">
            <w:pPr>
              <w:pStyle w:val="6"/>
              <w:spacing w:before="148" w:line="210" w:lineRule="auto"/>
              <w:ind w:left="40"/>
            </w:pPr>
            <w:r>
              <w:rPr>
                <w:spacing w:val="-1"/>
              </w:rPr>
              <w:t>序</w:t>
            </w:r>
            <w:r>
              <w:rPr>
                <w:spacing w:val="-47"/>
              </w:rPr>
              <w:t xml:space="preserve"> </w:t>
            </w:r>
            <w:r>
              <w:rPr>
                <w:spacing w:val="-1"/>
              </w:rPr>
              <w:t>号</w:t>
            </w:r>
          </w:p>
        </w:tc>
        <w:tc>
          <w:tcPr>
            <w:tcW w:w="869" w:type="dxa"/>
            <w:vAlign w:val="top"/>
          </w:tcPr>
          <w:p w14:paraId="3C1E4A83">
            <w:pPr>
              <w:pStyle w:val="6"/>
              <w:spacing w:before="41" w:line="219" w:lineRule="auto"/>
              <w:ind w:left="199"/>
            </w:pPr>
            <w:r>
              <w:rPr>
                <w:spacing w:val="-5"/>
              </w:rPr>
              <w:t>产品</w:t>
            </w:r>
          </w:p>
          <w:p w14:paraId="5FA32E92">
            <w:pPr>
              <w:pStyle w:val="6"/>
              <w:spacing w:before="26" w:line="207" w:lineRule="auto"/>
              <w:ind w:left="202"/>
            </w:pPr>
            <w:r>
              <w:rPr>
                <w:spacing w:val="-7"/>
              </w:rPr>
              <w:t>名称</w:t>
            </w:r>
          </w:p>
        </w:tc>
        <w:tc>
          <w:tcPr>
            <w:tcW w:w="2459" w:type="dxa"/>
            <w:vAlign w:val="top"/>
          </w:tcPr>
          <w:p w14:paraId="444BF7E5">
            <w:pPr>
              <w:pStyle w:val="6"/>
              <w:spacing w:before="197" w:line="219" w:lineRule="auto"/>
              <w:ind w:left="516"/>
            </w:pPr>
            <w:r>
              <w:rPr>
                <w:spacing w:val="-2"/>
              </w:rPr>
              <w:t>技术参数要求</w:t>
            </w:r>
          </w:p>
        </w:tc>
        <w:tc>
          <w:tcPr>
            <w:tcW w:w="765" w:type="dxa"/>
            <w:vAlign w:val="top"/>
          </w:tcPr>
          <w:p w14:paraId="37FDA3AF">
            <w:pPr>
              <w:pStyle w:val="6"/>
              <w:spacing w:before="197" w:line="219" w:lineRule="auto"/>
              <w:ind w:left="151"/>
            </w:pPr>
            <w:r>
              <w:rPr>
                <w:spacing w:val="-6"/>
              </w:rPr>
              <w:t>数量</w:t>
            </w:r>
          </w:p>
        </w:tc>
        <w:tc>
          <w:tcPr>
            <w:tcW w:w="540" w:type="dxa"/>
            <w:textDirection w:val="tbRlV"/>
            <w:vAlign w:val="top"/>
          </w:tcPr>
          <w:p w14:paraId="383C41CA">
            <w:pPr>
              <w:pStyle w:val="6"/>
              <w:spacing w:before="146" w:line="209" w:lineRule="auto"/>
              <w:ind w:left="40"/>
            </w:pPr>
            <w:r>
              <w:rPr>
                <w:spacing w:val="-1"/>
              </w:rPr>
              <w:t>单</w:t>
            </w:r>
            <w:r>
              <w:rPr>
                <w:spacing w:val="-47"/>
              </w:rPr>
              <w:t xml:space="preserve"> </w:t>
            </w:r>
            <w:r>
              <w:rPr>
                <w:spacing w:val="-1"/>
              </w:rPr>
              <w:t>位</w:t>
            </w:r>
          </w:p>
        </w:tc>
        <w:tc>
          <w:tcPr>
            <w:tcW w:w="2309" w:type="dxa"/>
            <w:vAlign w:val="top"/>
          </w:tcPr>
          <w:p w14:paraId="442C13F9">
            <w:pPr>
              <w:pStyle w:val="6"/>
              <w:spacing w:before="197" w:line="219" w:lineRule="auto"/>
              <w:ind w:left="684"/>
            </w:pPr>
            <w:r>
              <w:rPr>
                <w:spacing w:val="-3"/>
              </w:rPr>
              <w:t>参考样式</w:t>
            </w:r>
          </w:p>
        </w:tc>
        <w:tc>
          <w:tcPr>
            <w:tcW w:w="1019" w:type="dxa"/>
            <w:vAlign w:val="top"/>
          </w:tcPr>
          <w:p w14:paraId="2FEF0E89">
            <w:pPr>
              <w:pStyle w:val="6"/>
              <w:spacing w:before="41" w:line="219" w:lineRule="auto"/>
              <w:ind w:left="158"/>
            </w:pPr>
            <w:r>
              <w:rPr>
                <w:spacing w:val="-4"/>
              </w:rPr>
              <w:t>规格型</w:t>
            </w:r>
          </w:p>
          <w:p w14:paraId="3C2E44E8">
            <w:pPr>
              <w:pStyle w:val="6"/>
              <w:spacing w:before="26" w:line="207" w:lineRule="auto"/>
              <w:ind w:left="402"/>
            </w:pPr>
            <w:r>
              <w:t>号</w:t>
            </w:r>
          </w:p>
        </w:tc>
        <w:tc>
          <w:tcPr>
            <w:tcW w:w="565" w:type="dxa"/>
            <w:textDirection w:val="tbRlV"/>
            <w:vAlign w:val="top"/>
          </w:tcPr>
          <w:p w14:paraId="4408BD1D">
            <w:pPr>
              <w:pStyle w:val="6"/>
              <w:spacing w:before="159" w:line="209" w:lineRule="auto"/>
              <w:ind w:left="40"/>
            </w:pPr>
            <w:r>
              <w:rPr>
                <w:spacing w:val="-1"/>
              </w:rPr>
              <w:t>备</w:t>
            </w:r>
            <w:r>
              <w:rPr>
                <w:spacing w:val="-47"/>
              </w:rPr>
              <w:t xml:space="preserve"> </w:t>
            </w:r>
            <w:r>
              <w:rPr>
                <w:spacing w:val="-1"/>
              </w:rPr>
              <w:t>注</w:t>
            </w:r>
          </w:p>
        </w:tc>
      </w:tr>
      <w:tr w14:paraId="2239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6" w:hRule="atLeast"/>
        </w:trPr>
        <w:tc>
          <w:tcPr>
            <w:tcW w:w="539" w:type="dxa"/>
            <w:vAlign w:val="top"/>
          </w:tcPr>
          <w:p w14:paraId="27659C3C">
            <w:pPr>
              <w:spacing w:line="250" w:lineRule="auto"/>
              <w:rPr>
                <w:rFonts w:ascii="Arial"/>
                <w:sz w:val="21"/>
              </w:rPr>
            </w:pPr>
          </w:p>
          <w:p w14:paraId="7D7820A2">
            <w:pPr>
              <w:spacing w:line="250" w:lineRule="auto"/>
              <w:rPr>
                <w:rFonts w:ascii="Arial"/>
                <w:sz w:val="21"/>
              </w:rPr>
            </w:pPr>
          </w:p>
          <w:p w14:paraId="03054616">
            <w:pPr>
              <w:spacing w:line="250" w:lineRule="auto"/>
              <w:rPr>
                <w:rFonts w:ascii="Arial"/>
                <w:sz w:val="21"/>
              </w:rPr>
            </w:pPr>
          </w:p>
          <w:p w14:paraId="7631A468">
            <w:pPr>
              <w:spacing w:line="250" w:lineRule="auto"/>
              <w:rPr>
                <w:rFonts w:ascii="Arial"/>
                <w:sz w:val="21"/>
              </w:rPr>
            </w:pPr>
          </w:p>
          <w:p w14:paraId="1090CFA2">
            <w:pPr>
              <w:spacing w:line="251" w:lineRule="auto"/>
              <w:rPr>
                <w:rFonts w:ascii="Arial"/>
                <w:sz w:val="21"/>
              </w:rPr>
            </w:pPr>
          </w:p>
          <w:p w14:paraId="436B5253">
            <w:pPr>
              <w:spacing w:line="251" w:lineRule="auto"/>
              <w:rPr>
                <w:rFonts w:ascii="Arial"/>
                <w:sz w:val="21"/>
              </w:rPr>
            </w:pPr>
          </w:p>
          <w:p w14:paraId="44FCD180">
            <w:pPr>
              <w:pStyle w:val="6"/>
              <w:spacing w:before="78" w:line="241" w:lineRule="auto"/>
              <w:ind w:left="232"/>
            </w:pPr>
            <w:r>
              <w:t>1</w:t>
            </w:r>
          </w:p>
        </w:tc>
        <w:tc>
          <w:tcPr>
            <w:tcW w:w="869" w:type="dxa"/>
            <w:vAlign w:val="top"/>
          </w:tcPr>
          <w:p w14:paraId="7A371354">
            <w:pPr>
              <w:spacing w:line="270" w:lineRule="auto"/>
              <w:rPr>
                <w:rFonts w:ascii="Arial"/>
                <w:sz w:val="21"/>
              </w:rPr>
            </w:pPr>
          </w:p>
          <w:p w14:paraId="2D3DF542">
            <w:pPr>
              <w:spacing w:line="270" w:lineRule="auto"/>
              <w:rPr>
                <w:rFonts w:ascii="Arial"/>
                <w:sz w:val="21"/>
              </w:rPr>
            </w:pPr>
          </w:p>
          <w:p w14:paraId="117FB05E">
            <w:pPr>
              <w:spacing w:line="270" w:lineRule="auto"/>
              <w:rPr>
                <w:rFonts w:ascii="Arial"/>
                <w:sz w:val="21"/>
              </w:rPr>
            </w:pPr>
          </w:p>
          <w:p w14:paraId="6A8F4DE4">
            <w:pPr>
              <w:spacing w:line="270" w:lineRule="auto"/>
              <w:rPr>
                <w:rFonts w:ascii="Arial"/>
                <w:sz w:val="21"/>
              </w:rPr>
            </w:pPr>
          </w:p>
          <w:p w14:paraId="0057644E">
            <w:pPr>
              <w:spacing w:line="270" w:lineRule="auto"/>
              <w:rPr>
                <w:rFonts w:ascii="Arial"/>
                <w:sz w:val="21"/>
              </w:rPr>
            </w:pPr>
          </w:p>
          <w:p w14:paraId="50441877">
            <w:pPr>
              <w:pStyle w:val="6"/>
              <w:spacing w:before="78"/>
              <w:ind w:left="319" w:right="134" w:hanging="180"/>
            </w:pPr>
            <w:r>
              <w:rPr>
                <w:spacing w:val="-4"/>
              </w:rPr>
              <w:t>迷彩T</w:t>
            </w:r>
            <w:r>
              <w:rPr>
                <w:spacing w:val="1"/>
              </w:rPr>
              <w:t xml:space="preserve"> </w:t>
            </w:r>
            <w:r>
              <w:t>恤</w:t>
            </w:r>
          </w:p>
        </w:tc>
        <w:tc>
          <w:tcPr>
            <w:tcW w:w="2459" w:type="dxa"/>
            <w:vAlign w:val="top"/>
          </w:tcPr>
          <w:p w14:paraId="263E08C9">
            <w:pPr>
              <w:pStyle w:val="6"/>
              <w:spacing w:before="35" w:line="219" w:lineRule="auto"/>
              <w:ind w:left="132"/>
            </w:pPr>
            <w:r>
              <w:rPr>
                <w:spacing w:val="-3"/>
              </w:rPr>
              <w:t>1、07灰数码颜色；</w:t>
            </w:r>
          </w:p>
          <w:p w14:paraId="4E83B8D0">
            <w:pPr>
              <w:pStyle w:val="6"/>
              <w:spacing w:before="27" w:line="229" w:lineRule="auto"/>
              <w:ind w:left="117" w:right="126"/>
            </w:pPr>
            <w:r>
              <w:rPr>
                <w:spacing w:val="-6"/>
              </w:rPr>
              <w:t>2、面料：100%涤纶，</w:t>
            </w:r>
            <w:r>
              <w:t xml:space="preserve"> </w:t>
            </w:r>
            <w:r>
              <w:rPr>
                <w:spacing w:val="-2"/>
              </w:rPr>
              <w:t>纱支21*16密度</w:t>
            </w:r>
          </w:p>
          <w:p w14:paraId="518E1B98">
            <w:pPr>
              <w:pStyle w:val="6"/>
              <w:spacing w:before="26" w:line="221" w:lineRule="auto"/>
              <w:ind w:left="132"/>
            </w:pPr>
            <w:r>
              <w:rPr>
                <w:spacing w:val="-4"/>
              </w:rPr>
              <w:t>120*60；</w:t>
            </w:r>
          </w:p>
          <w:p w14:paraId="7BC5907F">
            <w:pPr>
              <w:pStyle w:val="6"/>
              <w:spacing w:before="25" w:line="230" w:lineRule="auto"/>
              <w:ind w:left="114" w:right="188" w:firstLine="4"/>
            </w:pPr>
            <w:r>
              <w:rPr>
                <w:spacing w:val="-2"/>
              </w:rPr>
              <w:t>3、耐水色牢度(级):</w:t>
            </w:r>
            <w:r>
              <w:rPr>
                <w:spacing w:val="6"/>
              </w:rPr>
              <w:t xml:space="preserve"> </w:t>
            </w:r>
            <w:r>
              <w:rPr>
                <w:spacing w:val="-1"/>
              </w:rPr>
              <w:t>变色:&gt;4、沾色&gt;4；</w:t>
            </w:r>
          </w:p>
          <w:p w14:paraId="24820D3B">
            <w:pPr>
              <w:pStyle w:val="6"/>
              <w:spacing w:before="22" w:line="219" w:lineRule="auto"/>
              <w:ind w:left="113"/>
            </w:pPr>
            <w:r>
              <w:rPr>
                <w:spacing w:val="-2"/>
              </w:rPr>
              <w:t>4、耐汗渍色牢度</w:t>
            </w:r>
          </w:p>
          <w:p w14:paraId="707E0B47">
            <w:pPr>
              <w:pStyle w:val="6"/>
              <w:spacing w:before="28" w:line="239" w:lineRule="auto"/>
              <w:ind w:left="120" w:right="108" w:firstLine="36"/>
            </w:pPr>
            <w:r>
              <w:rPr>
                <w:spacing w:val="-8"/>
              </w:rPr>
              <w:t>(级):耐碱:变色:&gt;4、</w:t>
            </w:r>
            <w:r>
              <w:rPr>
                <w:spacing w:val="11"/>
              </w:rPr>
              <w:t xml:space="preserve"> </w:t>
            </w:r>
            <w:r>
              <w:rPr>
                <w:spacing w:val="-2"/>
              </w:rPr>
              <w:t>沾色&gt;4;耐酸:变</w:t>
            </w:r>
          </w:p>
          <w:p w14:paraId="15886076">
            <w:pPr>
              <w:pStyle w:val="6"/>
              <w:spacing w:line="221" w:lineRule="auto"/>
              <w:ind w:left="117"/>
            </w:pPr>
            <w:r>
              <w:rPr>
                <w:spacing w:val="-2"/>
              </w:rPr>
              <w:t>色:&gt;4、沾色&gt;4；</w:t>
            </w:r>
          </w:p>
          <w:p w14:paraId="132EFEFB">
            <w:pPr>
              <w:pStyle w:val="6"/>
              <w:spacing w:before="24" w:line="206" w:lineRule="auto"/>
              <w:ind w:left="119"/>
            </w:pPr>
            <w:r>
              <w:rPr>
                <w:spacing w:val="-1"/>
              </w:rPr>
              <w:t>5、pH 值:4.0～8.5。</w:t>
            </w:r>
          </w:p>
        </w:tc>
        <w:tc>
          <w:tcPr>
            <w:tcW w:w="765" w:type="dxa"/>
            <w:vAlign w:val="top"/>
          </w:tcPr>
          <w:p w14:paraId="38A0E701">
            <w:pPr>
              <w:spacing w:line="250" w:lineRule="auto"/>
              <w:rPr>
                <w:rFonts w:ascii="Arial"/>
                <w:sz w:val="21"/>
              </w:rPr>
            </w:pPr>
          </w:p>
          <w:p w14:paraId="67E47F02">
            <w:pPr>
              <w:spacing w:line="250" w:lineRule="auto"/>
              <w:rPr>
                <w:rFonts w:ascii="Arial"/>
                <w:sz w:val="21"/>
              </w:rPr>
            </w:pPr>
          </w:p>
          <w:p w14:paraId="228CBF4F">
            <w:pPr>
              <w:spacing w:line="250" w:lineRule="auto"/>
              <w:rPr>
                <w:rFonts w:ascii="Arial"/>
                <w:sz w:val="21"/>
              </w:rPr>
            </w:pPr>
          </w:p>
          <w:p w14:paraId="57F0F436">
            <w:pPr>
              <w:spacing w:line="250" w:lineRule="auto"/>
              <w:rPr>
                <w:rFonts w:ascii="Arial"/>
                <w:sz w:val="21"/>
              </w:rPr>
            </w:pPr>
          </w:p>
          <w:p w14:paraId="254AF1D1">
            <w:pPr>
              <w:spacing w:line="251" w:lineRule="auto"/>
              <w:rPr>
                <w:rFonts w:ascii="Arial"/>
                <w:sz w:val="21"/>
              </w:rPr>
            </w:pPr>
          </w:p>
          <w:p w14:paraId="6BBC14E6">
            <w:pPr>
              <w:spacing w:line="251" w:lineRule="auto"/>
              <w:rPr>
                <w:rFonts w:ascii="Arial"/>
                <w:sz w:val="21"/>
              </w:rPr>
            </w:pPr>
          </w:p>
          <w:p w14:paraId="2A8E09AF">
            <w:pPr>
              <w:pStyle w:val="6"/>
              <w:spacing w:before="78"/>
              <w:ind w:left="151"/>
            </w:pPr>
            <w:r>
              <w:rPr>
                <w:spacing w:val="-3"/>
              </w:rPr>
              <w:t>6925</w:t>
            </w:r>
          </w:p>
        </w:tc>
        <w:tc>
          <w:tcPr>
            <w:tcW w:w="540" w:type="dxa"/>
            <w:vAlign w:val="top"/>
          </w:tcPr>
          <w:p w14:paraId="501C0730">
            <w:pPr>
              <w:spacing w:line="250" w:lineRule="auto"/>
              <w:rPr>
                <w:rFonts w:ascii="Arial"/>
                <w:sz w:val="21"/>
              </w:rPr>
            </w:pPr>
          </w:p>
          <w:p w14:paraId="684B6E16">
            <w:pPr>
              <w:spacing w:line="250" w:lineRule="auto"/>
              <w:rPr>
                <w:rFonts w:ascii="Arial"/>
                <w:sz w:val="21"/>
              </w:rPr>
            </w:pPr>
          </w:p>
          <w:p w14:paraId="56CB4918">
            <w:pPr>
              <w:spacing w:line="250" w:lineRule="auto"/>
              <w:rPr>
                <w:rFonts w:ascii="Arial"/>
                <w:sz w:val="21"/>
              </w:rPr>
            </w:pPr>
          </w:p>
          <w:p w14:paraId="49DD6773">
            <w:pPr>
              <w:spacing w:line="251" w:lineRule="auto"/>
              <w:rPr>
                <w:rFonts w:ascii="Arial"/>
                <w:sz w:val="21"/>
              </w:rPr>
            </w:pPr>
          </w:p>
          <w:p w14:paraId="1E2B4D04">
            <w:pPr>
              <w:spacing w:line="251" w:lineRule="auto"/>
              <w:rPr>
                <w:rFonts w:ascii="Arial"/>
                <w:sz w:val="21"/>
              </w:rPr>
            </w:pPr>
          </w:p>
          <w:p w14:paraId="06D09387">
            <w:pPr>
              <w:spacing w:line="251" w:lineRule="auto"/>
              <w:rPr>
                <w:rFonts w:ascii="Arial"/>
                <w:sz w:val="21"/>
              </w:rPr>
            </w:pPr>
          </w:p>
          <w:p w14:paraId="478C1924">
            <w:pPr>
              <w:pStyle w:val="6"/>
              <w:spacing w:before="78" w:line="219" w:lineRule="auto"/>
              <w:ind w:left="156"/>
            </w:pPr>
            <w:r>
              <w:t>件</w:t>
            </w:r>
          </w:p>
        </w:tc>
        <w:tc>
          <w:tcPr>
            <w:tcW w:w="2309" w:type="dxa"/>
            <w:vAlign w:val="top"/>
          </w:tcPr>
          <w:p w14:paraId="082CD38E">
            <w:pPr>
              <w:spacing w:line="472" w:lineRule="auto"/>
              <w:rPr>
                <w:rFonts w:ascii="Arial"/>
                <w:sz w:val="21"/>
              </w:rPr>
            </w:pPr>
          </w:p>
          <w:p w14:paraId="37F20AD8">
            <w:pPr>
              <w:spacing w:line="2784" w:lineRule="exact"/>
              <w:ind w:firstLine="109"/>
            </w:pPr>
            <w:r>
              <w:rPr>
                <w:position w:val="-55"/>
              </w:rPr>
              <w:drawing>
                <wp:inline distT="0" distB="0" distL="0" distR="0">
                  <wp:extent cx="1323975" cy="17678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1324355" cy="1767840"/>
                          </a:xfrm>
                          <a:prstGeom prst="rect">
                            <a:avLst/>
                          </a:prstGeom>
                        </pic:spPr>
                      </pic:pic>
                    </a:graphicData>
                  </a:graphic>
                </wp:inline>
              </w:drawing>
            </w:r>
          </w:p>
        </w:tc>
        <w:tc>
          <w:tcPr>
            <w:tcW w:w="1019" w:type="dxa"/>
            <w:vAlign w:val="top"/>
          </w:tcPr>
          <w:p w14:paraId="1D716F10">
            <w:pPr>
              <w:spacing w:line="270" w:lineRule="auto"/>
              <w:rPr>
                <w:rFonts w:ascii="Arial"/>
                <w:sz w:val="21"/>
              </w:rPr>
            </w:pPr>
          </w:p>
          <w:p w14:paraId="08ECF50C">
            <w:pPr>
              <w:spacing w:line="270" w:lineRule="auto"/>
              <w:rPr>
                <w:rFonts w:ascii="Arial"/>
                <w:sz w:val="21"/>
              </w:rPr>
            </w:pPr>
          </w:p>
          <w:p w14:paraId="4A94F36A">
            <w:pPr>
              <w:spacing w:line="270" w:lineRule="auto"/>
              <w:rPr>
                <w:rFonts w:ascii="Arial"/>
                <w:sz w:val="21"/>
              </w:rPr>
            </w:pPr>
          </w:p>
          <w:p w14:paraId="70FC2F40">
            <w:pPr>
              <w:spacing w:line="270" w:lineRule="auto"/>
              <w:rPr>
                <w:rFonts w:ascii="Arial"/>
                <w:sz w:val="21"/>
              </w:rPr>
            </w:pPr>
          </w:p>
          <w:p w14:paraId="5ED8D319">
            <w:pPr>
              <w:spacing w:line="270" w:lineRule="auto"/>
              <w:rPr>
                <w:rFonts w:ascii="Arial"/>
                <w:sz w:val="21"/>
              </w:rPr>
            </w:pPr>
          </w:p>
          <w:p w14:paraId="69B7A165">
            <w:pPr>
              <w:pStyle w:val="6"/>
              <w:spacing w:before="78" w:line="223" w:lineRule="auto"/>
              <w:ind w:left="234"/>
            </w:pPr>
            <w:r>
              <w:rPr>
                <w:spacing w:val="-7"/>
              </w:rPr>
              <w:t>150码</w:t>
            </w:r>
          </w:p>
          <w:p w14:paraId="1D407906">
            <w:pPr>
              <w:pStyle w:val="6"/>
              <w:spacing w:before="19" w:line="223" w:lineRule="auto"/>
              <w:ind w:left="155"/>
            </w:pPr>
            <w:r>
              <w:rPr>
                <w:spacing w:val="-2"/>
              </w:rPr>
              <w:t>-195码</w:t>
            </w:r>
          </w:p>
        </w:tc>
        <w:tc>
          <w:tcPr>
            <w:tcW w:w="565" w:type="dxa"/>
            <w:vAlign w:val="top"/>
          </w:tcPr>
          <w:p w14:paraId="28FCCD47">
            <w:pPr>
              <w:rPr>
                <w:rFonts w:ascii="Arial"/>
                <w:sz w:val="21"/>
              </w:rPr>
            </w:pPr>
          </w:p>
        </w:tc>
      </w:tr>
    </w:tbl>
    <w:p w14:paraId="0E015649">
      <w:pPr>
        <w:pStyle w:val="2"/>
      </w:pPr>
    </w:p>
    <w:p w14:paraId="37639EA7">
      <w:pPr>
        <w:sectPr>
          <w:footerReference r:id="rId56" w:type="default"/>
          <w:pgSz w:w="11906" w:h="16839"/>
          <w:pgMar w:top="1431" w:right="1197" w:bottom="1199" w:left="1479" w:header="0" w:footer="966" w:gutter="0"/>
          <w:cols w:space="720" w:num="1"/>
        </w:sectPr>
      </w:pPr>
    </w:p>
    <w:p w14:paraId="2E0BF7D4">
      <w:pPr>
        <w:spacing w:line="91" w:lineRule="auto"/>
        <w:rPr>
          <w:rFonts w:ascii="Arial"/>
          <w:sz w:val="2"/>
        </w:rPr>
      </w:pP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869"/>
        <w:gridCol w:w="2459"/>
        <w:gridCol w:w="765"/>
        <w:gridCol w:w="540"/>
        <w:gridCol w:w="2309"/>
        <w:gridCol w:w="1019"/>
        <w:gridCol w:w="565"/>
      </w:tblGrid>
      <w:tr w14:paraId="546F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4" w:hRule="atLeast"/>
        </w:trPr>
        <w:tc>
          <w:tcPr>
            <w:tcW w:w="539" w:type="dxa"/>
            <w:vAlign w:val="top"/>
          </w:tcPr>
          <w:p w14:paraId="3757F6D5">
            <w:pPr>
              <w:spacing w:line="259" w:lineRule="auto"/>
              <w:rPr>
                <w:rFonts w:ascii="Arial"/>
                <w:sz w:val="21"/>
              </w:rPr>
            </w:pPr>
          </w:p>
          <w:p w14:paraId="7C5E041C">
            <w:pPr>
              <w:spacing w:line="259" w:lineRule="auto"/>
              <w:rPr>
                <w:rFonts w:ascii="Arial"/>
                <w:sz w:val="21"/>
              </w:rPr>
            </w:pPr>
          </w:p>
          <w:p w14:paraId="74B92718">
            <w:pPr>
              <w:spacing w:line="259" w:lineRule="auto"/>
              <w:rPr>
                <w:rFonts w:ascii="Arial"/>
                <w:sz w:val="21"/>
              </w:rPr>
            </w:pPr>
          </w:p>
          <w:p w14:paraId="25FA4B17">
            <w:pPr>
              <w:spacing w:line="260" w:lineRule="auto"/>
              <w:rPr>
                <w:rFonts w:ascii="Arial"/>
                <w:sz w:val="21"/>
              </w:rPr>
            </w:pPr>
          </w:p>
          <w:p w14:paraId="582E38E5">
            <w:pPr>
              <w:spacing w:line="260" w:lineRule="auto"/>
              <w:rPr>
                <w:rFonts w:ascii="Arial"/>
                <w:sz w:val="21"/>
              </w:rPr>
            </w:pPr>
          </w:p>
          <w:p w14:paraId="4DE243FB">
            <w:pPr>
              <w:spacing w:line="260" w:lineRule="auto"/>
              <w:rPr>
                <w:rFonts w:ascii="Arial"/>
                <w:sz w:val="21"/>
              </w:rPr>
            </w:pPr>
          </w:p>
          <w:p w14:paraId="48DBC3FA">
            <w:pPr>
              <w:spacing w:line="260" w:lineRule="auto"/>
              <w:rPr>
                <w:rFonts w:ascii="Arial"/>
                <w:sz w:val="21"/>
              </w:rPr>
            </w:pPr>
          </w:p>
          <w:p w14:paraId="1B007E46">
            <w:pPr>
              <w:pStyle w:val="6"/>
              <w:spacing w:before="78" w:line="241" w:lineRule="auto"/>
              <w:ind w:left="217"/>
            </w:pPr>
            <w:r>
              <w:t>2</w:t>
            </w:r>
          </w:p>
        </w:tc>
        <w:tc>
          <w:tcPr>
            <w:tcW w:w="869" w:type="dxa"/>
            <w:vAlign w:val="top"/>
          </w:tcPr>
          <w:p w14:paraId="2ACD4444">
            <w:pPr>
              <w:spacing w:line="277" w:lineRule="auto"/>
              <w:rPr>
                <w:rFonts w:ascii="Arial"/>
                <w:sz w:val="21"/>
              </w:rPr>
            </w:pPr>
          </w:p>
          <w:p w14:paraId="3B77A0CF">
            <w:pPr>
              <w:spacing w:line="277" w:lineRule="auto"/>
              <w:rPr>
                <w:rFonts w:ascii="Arial"/>
                <w:sz w:val="21"/>
              </w:rPr>
            </w:pPr>
          </w:p>
          <w:p w14:paraId="48F12956">
            <w:pPr>
              <w:spacing w:line="277" w:lineRule="auto"/>
              <w:rPr>
                <w:rFonts w:ascii="Arial"/>
                <w:sz w:val="21"/>
              </w:rPr>
            </w:pPr>
          </w:p>
          <w:p w14:paraId="786E1E4C">
            <w:pPr>
              <w:spacing w:line="277" w:lineRule="auto"/>
              <w:rPr>
                <w:rFonts w:ascii="Arial"/>
                <w:sz w:val="21"/>
              </w:rPr>
            </w:pPr>
          </w:p>
          <w:p w14:paraId="56409E84">
            <w:pPr>
              <w:spacing w:line="277" w:lineRule="auto"/>
              <w:rPr>
                <w:rFonts w:ascii="Arial"/>
                <w:sz w:val="21"/>
              </w:rPr>
            </w:pPr>
          </w:p>
          <w:p w14:paraId="5EC17CB2">
            <w:pPr>
              <w:spacing w:line="277" w:lineRule="auto"/>
              <w:rPr>
                <w:rFonts w:ascii="Arial"/>
                <w:sz w:val="21"/>
              </w:rPr>
            </w:pPr>
          </w:p>
          <w:p w14:paraId="0C5C7022">
            <w:pPr>
              <w:pStyle w:val="6"/>
              <w:spacing w:before="78" w:line="222" w:lineRule="auto"/>
              <w:ind w:left="199"/>
            </w:pPr>
            <w:r>
              <w:rPr>
                <w:spacing w:val="-5"/>
              </w:rPr>
              <w:t>迷彩</w:t>
            </w:r>
          </w:p>
          <w:p w14:paraId="69AD4467">
            <w:pPr>
              <w:pStyle w:val="6"/>
              <w:spacing w:before="23" w:line="220" w:lineRule="auto"/>
              <w:ind w:left="200"/>
            </w:pPr>
            <w:r>
              <w:rPr>
                <w:spacing w:val="-6"/>
              </w:rPr>
              <w:t>长裤</w:t>
            </w:r>
          </w:p>
        </w:tc>
        <w:tc>
          <w:tcPr>
            <w:tcW w:w="2459" w:type="dxa"/>
            <w:vAlign w:val="top"/>
          </w:tcPr>
          <w:p w14:paraId="3C47D410">
            <w:pPr>
              <w:pStyle w:val="6"/>
              <w:spacing w:before="42" w:line="219" w:lineRule="auto"/>
              <w:ind w:left="132"/>
            </w:pPr>
            <w:r>
              <w:rPr>
                <w:spacing w:val="-3"/>
              </w:rPr>
              <w:t>1、07灰数码颜色；</w:t>
            </w:r>
          </w:p>
          <w:p w14:paraId="3AF67A48">
            <w:pPr>
              <w:pStyle w:val="6"/>
              <w:spacing w:before="24" w:line="230" w:lineRule="auto"/>
              <w:ind w:left="117" w:right="126"/>
            </w:pPr>
            <w:r>
              <w:rPr>
                <w:spacing w:val="-6"/>
              </w:rPr>
              <w:t>2、面料：100%涤纶，</w:t>
            </w:r>
            <w:r>
              <w:t xml:space="preserve"> </w:t>
            </w:r>
            <w:r>
              <w:rPr>
                <w:spacing w:val="-2"/>
              </w:rPr>
              <w:t>纱支21*16密度</w:t>
            </w:r>
          </w:p>
          <w:p w14:paraId="2CF20D1B">
            <w:pPr>
              <w:pStyle w:val="6"/>
              <w:spacing w:before="24" w:line="221" w:lineRule="auto"/>
              <w:ind w:left="132"/>
            </w:pPr>
            <w:r>
              <w:rPr>
                <w:spacing w:val="-4"/>
              </w:rPr>
              <w:t>120*60；</w:t>
            </w:r>
          </w:p>
          <w:p w14:paraId="3ABE5FA4">
            <w:pPr>
              <w:pStyle w:val="6"/>
              <w:spacing w:before="25" w:line="230" w:lineRule="auto"/>
              <w:ind w:left="114" w:right="188" w:firstLine="4"/>
            </w:pPr>
            <w:r>
              <w:rPr>
                <w:spacing w:val="-2"/>
              </w:rPr>
              <w:t>3、耐水色牢度(级):</w:t>
            </w:r>
            <w:r>
              <w:rPr>
                <w:spacing w:val="6"/>
              </w:rPr>
              <w:t xml:space="preserve"> </w:t>
            </w:r>
            <w:r>
              <w:rPr>
                <w:spacing w:val="-1"/>
              </w:rPr>
              <w:t>变色:&gt;4、沾色&gt;4；</w:t>
            </w:r>
          </w:p>
          <w:p w14:paraId="711927AC">
            <w:pPr>
              <w:pStyle w:val="6"/>
              <w:spacing w:before="22" w:line="219" w:lineRule="auto"/>
              <w:ind w:left="113"/>
            </w:pPr>
            <w:r>
              <w:rPr>
                <w:spacing w:val="-2"/>
              </w:rPr>
              <w:t>4、耐汗渍色牢度</w:t>
            </w:r>
          </w:p>
          <w:p w14:paraId="2B66ABD9">
            <w:pPr>
              <w:pStyle w:val="6"/>
              <w:spacing w:before="27"/>
              <w:ind w:left="120" w:right="108" w:firstLine="36"/>
            </w:pPr>
            <w:r>
              <w:rPr>
                <w:spacing w:val="-8"/>
              </w:rPr>
              <w:t>(级):耐碱:变色:&gt;4、</w:t>
            </w:r>
            <w:r>
              <w:rPr>
                <w:spacing w:val="11"/>
              </w:rPr>
              <w:t xml:space="preserve"> </w:t>
            </w:r>
            <w:r>
              <w:rPr>
                <w:spacing w:val="-2"/>
              </w:rPr>
              <w:t>沾色&gt;4;耐酸:变</w:t>
            </w:r>
          </w:p>
          <w:p w14:paraId="4E109EAD">
            <w:pPr>
              <w:pStyle w:val="6"/>
              <w:spacing w:line="221" w:lineRule="auto"/>
              <w:ind w:left="117"/>
            </w:pPr>
            <w:r>
              <w:rPr>
                <w:spacing w:val="-2"/>
              </w:rPr>
              <w:t>色:&gt;4、沾色&gt;4；</w:t>
            </w:r>
          </w:p>
          <w:p w14:paraId="02A86029">
            <w:pPr>
              <w:pStyle w:val="6"/>
              <w:spacing w:before="21" w:line="230" w:lineRule="auto"/>
              <w:ind w:left="118" w:right="308"/>
            </w:pPr>
            <w:r>
              <w:rPr>
                <w:spacing w:val="-2"/>
              </w:rPr>
              <w:t>5、裤后裆缝接缝强</w:t>
            </w:r>
            <w:r>
              <w:rPr>
                <w:spacing w:val="2"/>
              </w:rPr>
              <w:t xml:space="preserve"> </w:t>
            </w:r>
            <w:r>
              <w:rPr>
                <w:spacing w:val="-2"/>
              </w:rPr>
              <w:t>力：410(STB)；</w:t>
            </w:r>
          </w:p>
          <w:p w14:paraId="278EDDEB">
            <w:pPr>
              <w:pStyle w:val="6"/>
              <w:spacing w:before="27" w:line="206" w:lineRule="auto"/>
              <w:ind w:left="116"/>
            </w:pPr>
            <w:r>
              <w:rPr>
                <w:spacing w:val="-1"/>
              </w:rPr>
              <w:t>6、pH 值:4.0～8.5。</w:t>
            </w:r>
          </w:p>
        </w:tc>
        <w:tc>
          <w:tcPr>
            <w:tcW w:w="765" w:type="dxa"/>
            <w:vAlign w:val="top"/>
          </w:tcPr>
          <w:p w14:paraId="36FBEE04">
            <w:pPr>
              <w:spacing w:line="259" w:lineRule="auto"/>
              <w:rPr>
                <w:rFonts w:ascii="Arial"/>
                <w:sz w:val="21"/>
              </w:rPr>
            </w:pPr>
          </w:p>
          <w:p w14:paraId="2656E93F">
            <w:pPr>
              <w:spacing w:line="259" w:lineRule="auto"/>
              <w:rPr>
                <w:rFonts w:ascii="Arial"/>
                <w:sz w:val="21"/>
              </w:rPr>
            </w:pPr>
          </w:p>
          <w:p w14:paraId="4D4C0412">
            <w:pPr>
              <w:spacing w:line="259" w:lineRule="auto"/>
              <w:rPr>
                <w:rFonts w:ascii="Arial"/>
                <w:sz w:val="21"/>
              </w:rPr>
            </w:pPr>
          </w:p>
          <w:p w14:paraId="1ACD7287">
            <w:pPr>
              <w:spacing w:line="259" w:lineRule="auto"/>
              <w:rPr>
                <w:rFonts w:ascii="Arial"/>
                <w:sz w:val="21"/>
              </w:rPr>
            </w:pPr>
          </w:p>
          <w:p w14:paraId="668D4AD2">
            <w:pPr>
              <w:spacing w:line="260" w:lineRule="auto"/>
              <w:rPr>
                <w:rFonts w:ascii="Arial"/>
                <w:sz w:val="21"/>
              </w:rPr>
            </w:pPr>
          </w:p>
          <w:p w14:paraId="69FFE626">
            <w:pPr>
              <w:spacing w:line="260" w:lineRule="auto"/>
              <w:rPr>
                <w:rFonts w:ascii="Arial"/>
                <w:sz w:val="21"/>
              </w:rPr>
            </w:pPr>
          </w:p>
          <w:p w14:paraId="3141B28F">
            <w:pPr>
              <w:spacing w:line="260" w:lineRule="auto"/>
              <w:rPr>
                <w:rFonts w:ascii="Arial"/>
                <w:sz w:val="21"/>
              </w:rPr>
            </w:pPr>
          </w:p>
          <w:p w14:paraId="625265A9">
            <w:pPr>
              <w:pStyle w:val="6"/>
              <w:spacing w:before="78"/>
              <w:ind w:left="151"/>
            </w:pPr>
            <w:r>
              <w:rPr>
                <w:spacing w:val="-3"/>
              </w:rPr>
              <w:t>6925</w:t>
            </w:r>
          </w:p>
        </w:tc>
        <w:tc>
          <w:tcPr>
            <w:tcW w:w="540" w:type="dxa"/>
            <w:vAlign w:val="top"/>
          </w:tcPr>
          <w:p w14:paraId="7EC3E6B4">
            <w:pPr>
              <w:spacing w:line="259" w:lineRule="auto"/>
              <w:rPr>
                <w:rFonts w:ascii="Arial"/>
                <w:sz w:val="21"/>
              </w:rPr>
            </w:pPr>
          </w:p>
          <w:p w14:paraId="248AA148">
            <w:pPr>
              <w:spacing w:line="259" w:lineRule="auto"/>
              <w:rPr>
                <w:rFonts w:ascii="Arial"/>
                <w:sz w:val="21"/>
              </w:rPr>
            </w:pPr>
          </w:p>
          <w:p w14:paraId="4E4D39B8">
            <w:pPr>
              <w:spacing w:line="259" w:lineRule="auto"/>
              <w:rPr>
                <w:rFonts w:ascii="Arial"/>
                <w:sz w:val="21"/>
              </w:rPr>
            </w:pPr>
          </w:p>
          <w:p w14:paraId="5EB8CAA9">
            <w:pPr>
              <w:spacing w:line="260" w:lineRule="auto"/>
              <w:rPr>
                <w:rFonts w:ascii="Arial"/>
                <w:sz w:val="21"/>
              </w:rPr>
            </w:pPr>
          </w:p>
          <w:p w14:paraId="56BFFCF6">
            <w:pPr>
              <w:spacing w:line="260" w:lineRule="auto"/>
              <w:rPr>
                <w:rFonts w:ascii="Arial"/>
                <w:sz w:val="21"/>
              </w:rPr>
            </w:pPr>
          </w:p>
          <w:p w14:paraId="567FCBE3">
            <w:pPr>
              <w:spacing w:line="260" w:lineRule="auto"/>
              <w:rPr>
                <w:rFonts w:ascii="Arial"/>
                <w:sz w:val="21"/>
              </w:rPr>
            </w:pPr>
          </w:p>
          <w:p w14:paraId="08C31A12">
            <w:pPr>
              <w:spacing w:line="260" w:lineRule="auto"/>
              <w:rPr>
                <w:rFonts w:ascii="Arial"/>
                <w:sz w:val="21"/>
              </w:rPr>
            </w:pPr>
          </w:p>
          <w:p w14:paraId="46B3B63C">
            <w:pPr>
              <w:pStyle w:val="6"/>
              <w:spacing w:before="78" w:line="219" w:lineRule="auto"/>
              <w:ind w:left="159"/>
            </w:pPr>
            <w:r>
              <w:t>条</w:t>
            </w:r>
          </w:p>
        </w:tc>
        <w:tc>
          <w:tcPr>
            <w:tcW w:w="2309" w:type="dxa"/>
            <w:vAlign w:val="top"/>
          </w:tcPr>
          <w:p w14:paraId="27E2B6CC">
            <w:pPr>
              <w:spacing w:before="170" w:line="3715" w:lineRule="exact"/>
              <w:ind w:firstLine="107"/>
            </w:pPr>
            <w:r>
              <w:rPr>
                <w:position w:val="-74"/>
              </w:rPr>
              <w:drawing>
                <wp:inline distT="0" distB="0" distL="0" distR="0">
                  <wp:extent cx="1327150" cy="23590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1327403" cy="2359152"/>
                          </a:xfrm>
                          <a:prstGeom prst="rect">
                            <a:avLst/>
                          </a:prstGeom>
                        </pic:spPr>
                      </pic:pic>
                    </a:graphicData>
                  </a:graphic>
                </wp:inline>
              </w:drawing>
            </w:r>
          </w:p>
        </w:tc>
        <w:tc>
          <w:tcPr>
            <w:tcW w:w="1019" w:type="dxa"/>
            <w:vAlign w:val="top"/>
          </w:tcPr>
          <w:p w14:paraId="61ABE6F7">
            <w:pPr>
              <w:spacing w:line="277" w:lineRule="auto"/>
              <w:rPr>
                <w:rFonts w:ascii="Arial"/>
                <w:sz w:val="21"/>
              </w:rPr>
            </w:pPr>
          </w:p>
          <w:p w14:paraId="631E6580">
            <w:pPr>
              <w:spacing w:line="277" w:lineRule="auto"/>
              <w:rPr>
                <w:rFonts w:ascii="Arial"/>
                <w:sz w:val="21"/>
              </w:rPr>
            </w:pPr>
          </w:p>
          <w:p w14:paraId="265EF1F4">
            <w:pPr>
              <w:spacing w:line="277" w:lineRule="auto"/>
              <w:rPr>
                <w:rFonts w:ascii="Arial"/>
                <w:sz w:val="21"/>
              </w:rPr>
            </w:pPr>
          </w:p>
          <w:p w14:paraId="3D0F9726">
            <w:pPr>
              <w:spacing w:line="277" w:lineRule="auto"/>
              <w:rPr>
                <w:rFonts w:ascii="Arial"/>
                <w:sz w:val="21"/>
              </w:rPr>
            </w:pPr>
          </w:p>
          <w:p w14:paraId="61347751">
            <w:pPr>
              <w:spacing w:line="277" w:lineRule="auto"/>
              <w:rPr>
                <w:rFonts w:ascii="Arial"/>
                <w:sz w:val="21"/>
              </w:rPr>
            </w:pPr>
          </w:p>
          <w:p w14:paraId="2F591DE3">
            <w:pPr>
              <w:spacing w:line="277" w:lineRule="auto"/>
              <w:rPr>
                <w:rFonts w:ascii="Arial"/>
                <w:sz w:val="21"/>
              </w:rPr>
            </w:pPr>
          </w:p>
          <w:p w14:paraId="34C47910">
            <w:pPr>
              <w:pStyle w:val="6"/>
              <w:spacing w:before="78" w:line="223" w:lineRule="auto"/>
              <w:ind w:left="234"/>
            </w:pPr>
            <w:r>
              <w:rPr>
                <w:spacing w:val="-7"/>
              </w:rPr>
              <w:t>150码</w:t>
            </w:r>
          </w:p>
          <w:p w14:paraId="1B4BFFCE">
            <w:pPr>
              <w:pStyle w:val="6"/>
              <w:spacing w:before="22" w:line="223" w:lineRule="auto"/>
              <w:ind w:left="155"/>
            </w:pPr>
            <w:r>
              <w:rPr>
                <w:spacing w:val="-2"/>
              </w:rPr>
              <w:t>-195码</w:t>
            </w:r>
          </w:p>
        </w:tc>
        <w:tc>
          <w:tcPr>
            <w:tcW w:w="565" w:type="dxa"/>
            <w:vAlign w:val="top"/>
          </w:tcPr>
          <w:p w14:paraId="76461355">
            <w:pPr>
              <w:rPr>
                <w:rFonts w:ascii="Arial"/>
                <w:sz w:val="21"/>
              </w:rPr>
            </w:pPr>
          </w:p>
        </w:tc>
      </w:tr>
      <w:tr w14:paraId="52FE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539" w:type="dxa"/>
            <w:vAlign w:val="top"/>
          </w:tcPr>
          <w:p w14:paraId="39E0943E">
            <w:pPr>
              <w:spacing w:line="246" w:lineRule="auto"/>
              <w:rPr>
                <w:rFonts w:ascii="Arial"/>
                <w:sz w:val="21"/>
              </w:rPr>
            </w:pPr>
          </w:p>
          <w:p w14:paraId="31A3902D">
            <w:pPr>
              <w:spacing w:line="246" w:lineRule="auto"/>
              <w:rPr>
                <w:rFonts w:ascii="Arial"/>
                <w:sz w:val="21"/>
              </w:rPr>
            </w:pPr>
          </w:p>
          <w:p w14:paraId="4A22F914">
            <w:pPr>
              <w:spacing w:line="246" w:lineRule="auto"/>
              <w:rPr>
                <w:rFonts w:ascii="Arial"/>
                <w:sz w:val="21"/>
              </w:rPr>
            </w:pPr>
          </w:p>
          <w:p w14:paraId="77085F22">
            <w:pPr>
              <w:spacing w:line="246" w:lineRule="auto"/>
              <w:rPr>
                <w:rFonts w:ascii="Arial"/>
                <w:sz w:val="21"/>
              </w:rPr>
            </w:pPr>
          </w:p>
          <w:p w14:paraId="11104CBB">
            <w:pPr>
              <w:spacing w:line="246" w:lineRule="auto"/>
              <w:rPr>
                <w:rFonts w:ascii="Arial"/>
                <w:sz w:val="21"/>
              </w:rPr>
            </w:pPr>
          </w:p>
          <w:p w14:paraId="4BF46165">
            <w:pPr>
              <w:spacing w:line="246" w:lineRule="auto"/>
              <w:rPr>
                <w:rFonts w:ascii="Arial"/>
                <w:sz w:val="21"/>
              </w:rPr>
            </w:pPr>
          </w:p>
          <w:p w14:paraId="1F3F26F0">
            <w:pPr>
              <w:spacing w:line="246" w:lineRule="auto"/>
              <w:rPr>
                <w:rFonts w:ascii="Arial"/>
                <w:sz w:val="21"/>
              </w:rPr>
            </w:pPr>
          </w:p>
          <w:p w14:paraId="1AD25654">
            <w:pPr>
              <w:spacing w:line="246" w:lineRule="auto"/>
              <w:rPr>
                <w:rFonts w:ascii="Arial"/>
                <w:sz w:val="21"/>
              </w:rPr>
            </w:pPr>
          </w:p>
          <w:p w14:paraId="0766ABEC">
            <w:pPr>
              <w:pStyle w:val="6"/>
              <w:spacing w:before="78"/>
              <w:ind w:left="219"/>
            </w:pPr>
            <w:r>
              <w:t>3</w:t>
            </w:r>
          </w:p>
        </w:tc>
        <w:tc>
          <w:tcPr>
            <w:tcW w:w="869" w:type="dxa"/>
            <w:vAlign w:val="top"/>
          </w:tcPr>
          <w:p w14:paraId="150B2D11">
            <w:pPr>
              <w:spacing w:line="259" w:lineRule="auto"/>
              <w:rPr>
                <w:rFonts w:ascii="Arial"/>
                <w:sz w:val="21"/>
              </w:rPr>
            </w:pPr>
          </w:p>
          <w:p w14:paraId="12BD2602">
            <w:pPr>
              <w:spacing w:line="259" w:lineRule="auto"/>
              <w:rPr>
                <w:rFonts w:ascii="Arial"/>
                <w:sz w:val="21"/>
              </w:rPr>
            </w:pPr>
          </w:p>
          <w:p w14:paraId="0ABB64DD">
            <w:pPr>
              <w:spacing w:line="259" w:lineRule="auto"/>
              <w:rPr>
                <w:rFonts w:ascii="Arial"/>
                <w:sz w:val="21"/>
              </w:rPr>
            </w:pPr>
          </w:p>
          <w:p w14:paraId="5B4E6E29">
            <w:pPr>
              <w:spacing w:line="259" w:lineRule="auto"/>
              <w:rPr>
                <w:rFonts w:ascii="Arial"/>
                <w:sz w:val="21"/>
              </w:rPr>
            </w:pPr>
          </w:p>
          <w:p w14:paraId="47D41EA2">
            <w:pPr>
              <w:spacing w:line="259" w:lineRule="auto"/>
              <w:rPr>
                <w:rFonts w:ascii="Arial"/>
                <w:sz w:val="21"/>
              </w:rPr>
            </w:pPr>
          </w:p>
          <w:p w14:paraId="60C6F260">
            <w:pPr>
              <w:spacing w:line="259" w:lineRule="auto"/>
              <w:rPr>
                <w:rFonts w:ascii="Arial"/>
                <w:sz w:val="21"/>
              </w:rPr>
            </w:pPr>
          </w:p>
          <w:p w14:paraId="118CC39E">
            <w:pPr>
              <w:spacing w:line="259" w:lineRule="auto"/>
              <w:rPr>
                <w:rFonts w:ascii="Arial"/>
                <w:sz w:val="21"/>
              </w:rPr>
            </w:pPr>
          </w:p>
          <w:p w14:paraId="59DF17D8">
            <w:pPr>
              <w:pStyle w:val="6"/>
              <w:spacing w:before="78" w:line="242" w:lineRule="auto"/>
              <w:ind w:left="329" w:right="194" w:hanging="130"/>
            </w:pPr>
            <w:r>
              <w:rPr>
                <w:spacing w:val="-5"/>
              </w:rPr>
              <w:t>迷彩</w:t>
            </w:r>
            <w:r>
              <w:t xml:space="preserve"> 帽</w:t>
            </w:r>
          </w:p>
        </w:tc>
        <w:tc>
          <w:tcPr>
            <w:tcW w:w="2459" w:type="dxa"/>
            <w:vAlign w:val="top"/>
          </w:tcPr>
          <w:p w14:paraId="337B95C1">
            <w:pPr>
              <w:pStyle w:val="6"/>
              <w:spacing w:before="39" w:line="219" w:lineRule="auto"/>
              <w:ind w:left="132"/>
            </w:pPr>
            <w:r>
              <w:rPr>
                <w:spacing w:val="-3"/>
              </w:rPr>
              <w:t>1、07灰数码颜色；</w:t>
            </w:r>
          </w:p>
          <w:p w14:paraId="55C14149">
            <w:pPr>
              <w:pStyle w:val="6"/>
              <w:spacing w:before="24" w:line="230" w:lineRule="auto"/>
              <w:ind w:left="117" w:right="126"/>
            </w:pPr>
            <w:r>
              <w:rPr>
                <w:spacing w:val="-6"/>
              </w:rPr>
              <w:t>2、面料：100%涤纶，</w:t>
            </w:r>
            <w:r>
              <w:t xml:space="preserve"> </w:t>
            </w:r>
            <w:r>
              <w:rPr>
                <w:spacing w:val="-2"/>
              </w:rPr>
              <w:t>纱支21*16密度</w:t>
            </w:r>
          </w:p>
          <w:p w14:paraId="6303643F">
            <w:pPr>
              <w:pStyle w:val="6"/>
              <w:spacing w:before="24" w:line="221" w:lineRule="auto"/>
              <w:ind w:left="132"/>
            </w:pPr>
            <w:r>
              <w:rPr>
                <w:spacing w:val="-4"/>
              </w:rPr>
              <w:t>120*60；</w:t>
            </w:r>
          </w:p>
          <w:p w14:paraId="2FE47F70">
            <w:pPr>
              <w:pStyle w:val="6"/>
              <w:spacing w:before="25" w:line="230" w:lineRule="auto"/>
              <w:ind w:left="114" w:right="188" w:firstLine="4"/>
            </w:pPr>
            <w:r>
              <w:rPr>
                <w:spacing w:val="-2"/>
              </w:rPr>
              <w:t>3、耐水色牢度(级):</w:t>
            </w:r>
            <w:r>
              <w:rPr>
                <w:spacing w:val="6"/>
              </w:rPr>
              <w:t xml:space="preserve"> </w:t>
            </w:r>
            <w:r>
              <w:rPr>
                <w:spacing w:val="-1"/>
              </w:rPr>
              <w:t>变色:&gt;4、沾色&gt;4；</w:t>
            </w:r>
          </w:p>
          <w:p w14:paraId="31768D37">
            <w:pPr>
              <w:pStyle w:val="6"/>
              <w:spacing w:before="22" w:line="219" w:lineRule="auto"/>
              <w:ind w:left="113"/>
            </w:pPr>
            <w:r>
              <w:rPr>
                <w:spacing w:val="-2"/>
              </w:rPr>
              <w:t>4、耐汗渍色牢度</w:t>
            </w:r>
          </w:p>
          <w:p w14:paraId="3E625736">
            <w:pPr>
              <w:pStyle w:val="6"/>
              <w:spacing w:before="27"/>
              <w:ind w:left="120" w:right="108" w:firstLine="36"/>
            </w:pPr>
            <w:r>
              <w:rPr>
                <w:spacing w:val="-8"/>
              </w:rPr>
              <w:t>(级):耐碱:变色:&gt;4、</w:t>
            </w:r>
            <w:r>
              <w:rPr>
                <w:spacing w:val="11"/>
              </w:rPr>
              <w:t xml:space="preserve"> </w:t>
            </w:r>
            <w:r>
              <w:rPr>
                <w:spacing w:val="-2"/>
              </w:rPr>
              <w:t>沾色&gt;4;耐酸:变</w:t>
            </w:r>
          </w:p>
          <w:p w14:paraId="34DB05F6">
            <w:pPr>
              <w:pStyle w:val="6"/>
              <w:spacing w:line="221" w:lineRule="auto"/>
              <w:ind w:left="117"/>
            </w:pPr>
            <w:r>
              <w:rPr>
                <w:spacing w:val="-2"/>
              </w:rPr>
              <w:t>色:&gt;4、沾色&gt;4；</w:t>
            </w:r>
          </w:p>
          <w:p w14:paraId="6AD22530">
            <w:pPr>
              <w:pStyle w:val="6"/>
              <w:spacing w:before="22" w:line="214" w:lineRule="auto"/>
              <w:ind w:left="119"/>
            </w:pPr>
            <w:r>
              <w:rPr>
                <w:spacing w:val="-1"/>
              </w:rPr>
              <w:t>5、pH 值:4.0～8.5；</w:t>
            </w:r>
          </w:p>
          <w:p w14:paraId="2133ADB7">
            <w:pPr>
              <w:pStyle w:val="6"/>
              <w:spacing w:before="33" w:line="230" w:lineRule="auto"/>
              <w:ind w:left="114" w:right="104" w:firstLine="1"/>
            </w:pPr>
            <w:r>
              <w:rPr>
                <w:spacing w:val="-5"/>
              </w:rPr>
              <w:t>6、帽子调节采用魔术</w:t>
            </w:r>
            <w:r>
              <w:rPr>
                <w:spacing w:val="1"/>
              </w:rPr>
              <w:t xml:space="preserve"> </w:t>
            </w:r>
            <w:r>
              <w:rPr>
                <w:spacing w:val="-5"/>
              </w:rPr>
              <w:t>粘。</w:t>
            </w:r>
          </w:p>
          <w:p w14:paraId="20F8CC7A">
            <w:pPr>
              <w:pStyle w:val="6"/>
              <w:spacing w:before="25" w:line="206" w:lineRule="auto"/>
              <w:ind w:left="120"/>
            </w:pPr>
            <w:r>
              <w:rPr>
                <w:spacing w:val="-2"/>
              </w:rPr>
              <w:t>7、帽子上配套帽徽</w:t>
            </w:r>
          </w:p>
        </w:tc>
        <w:tc>
          <w:tcPr>
            <w:tcW w:w="765" w:type="dxa"/>
            <w:vAlign w:val="top"/>
          </w:tcPr>
          <w:p w14:paraId="27FB4FA4">
            <w:pPr>
              <w:spacing w:line="246" w:lineRule="auto"/>
              <w:rPr>
                <w:rFonts w:ascii="Arial"/>
                <w:sz w:val="21"/>
              </w:rPr>
            </w:pPr>
          </w:p>
          <w:p w14:paraId="3FBEC5AB">
            <w:pPr>
              <w:spacing w:line="246" w:lineRule="auto"/>
              <w:rPr>
                <w:rFonts w:ascii="Arial"/>
                <w:sz w:val="21"/>
              </w:rPr>
            </w:pPr>
          </w:p>
          <w:p w14:paraId="4AC09735">
            <w:pPr>
              <w:spacing w:line="246" w:lineRule="auto"/>
              <w:rPr>
                <w:rFonts w:ascii="Arial"/>
                <w:sz w:val="21"/>
              </w:rPr>
            </w:pPr>
          </w:p>
          <w:p w14:paraId="5410C4A6">
            <w:pPr>
              <w:spacing w:line="246" w:lineRule="auto"/>
              <w:rPr>
                <w:rFonts w:ascii="Arial"/>
                <w:sz w:val="21"/>
              </w:rPr>
            </w:pPr>
          </w:p>
          <w:p w14:paraId="6D0C8B2A">
            <w:pPr>
              <w:spacing w:line="246" w:lineRule="auto"/>
              <w:rPr>
                <w:rFonts w:ascii="Arial"/>
                <w:sz w:val="21"/>
              </w:rPr>
            </w:pPr>
          </w:p>
          <w:p w14:paraId="0159DDD2">
            <w:pPr>
              <w:spacing w:line="246" w:lineRule="auto"/>
              <w:rPr>
                <w:rFonts w:ascii="Arial"/>
                <w:sz w:val="21"/>
              </w:rPr>
            </w:pPr>
          </w:p>
          <w:p w14:paraId="12B52720">
            <w:pPr>
              <w:spacing w:line="246" w:lineRule="auto"/>
              <w:rPr>
                <w:rFonts w:ascii="Arial"/>
                <w:sz w:val="21"/>
              </w:rPr>
            </w:pPr>
          </w:p>
          <w:p w14:paraId="13E50811">
            <w:pPr>
              <w:spacing w:line="246" w:lineRule="auto"/>
              <w:rPr>
                <w:rFonts w:ascii="Arial"/>
                <w:sz w:val="21"/>
              </w:rPr>
            </w:pPr>
          </w:p>
          <w:p w14:paraId="6C31F6D0">
            <w:pPr>
              <w:pStyle w:val="6"/>
              <w:spacing w:before="78"/>
              <w:ind w:left="151"/>
            </w:pPr>
            <w:r>
              <w:rPr>
                <w:spacing w:val="-3"/>
              </w:rPr>
              <w:t>6925</w:t>
            </w:r>
          </w:p>
        </w:tc>
        <w:tc>
          <w:tcPr>
            <w:tcW w:w="540" w:type="dxa"/>
            <w:vAlign w:val="top"/>
          </w:tcPr>
          <w:p w14:paraId="71F9B31D">
            <w:pPr>
              <w:spacing w:line="246" w:lineRule="auto"/>
              <w:rPr>
                <w:rFonts w:ascii="Arial"/>
                <w:sz w:val="21"/>
              </w:rPr>
            </w:pPr>
          </w:p>
          <w:p w14:paraId="50FFB6FE">
            <w:pPr>
              <w:spacing w:line="246" w:lineRule="auto"/>
              <w:rPr>
                <w:rFonts w:ascii="Arial"/>
                <w:sz w:val="21"/>
              </w:rPr>
            </w:pPr>
          </w:p>
          <w:p w14:paraId="0C56C32C">
            <w:pPr>
              <w:spacing w:line="246" w:lineRule="auto"/>
              <w:rPr>
                <w:rFonts w:ascii="Arial"/>
                <w:sz w:val="21"/>
              </w:rPr>
            </w:pPr>
          </w:p>
          <w:p w14:paraId="23161707">
            <w:pPr>
              <w:spacing w:line="246" w:lineRule="auto"/>
              <w:rPr>
                <w:rFonts w:ascii="Arial"/>
                <w:sz w:val="21"/>
              </w:rPr>
            </w:pPr>
          </w:p>
          <w:p w14:paraId="44FA3C78">
            <w:pPr>
              <w:spacing w:line="246" w:lineRule="auto"/>
              <w:rPr>
                <w:rFonts w:ascii="Arial"/>
                <w:sz w:val="21"/>
              </w:rPr>
            </w:pPr>
          </w:p>
          <w:p w14:paraId="5EC19E2E">
            <w:pPr>
              <w:spacing w:line="246" w:lineRule="auto"/>
              <w:rPr>
                <w:rFonts w:ascii="Arial"/>
                <w:sz w:val="21"/>
              </w:rPr>
            </w:pPr>
          </w:p>
          <w:p w14:paraId="263D9C8B">
            <w:pPr>
              <w:spacing w:line="246" w:lineRule="auto"/>
              <w:rPr>
                <w:rFonts w:ascii="Arial"/>
                <w:sz w:val="21"/>
              </w:rPr>
            </w:pPr>
          </w:p>
          <w:p w14:paraId="673F2F3B">
            <w:pPr>
              <w:spacing w:line="247" w:lineRule="auto"/>
              <w:rPr>
                <w:rFonts w:ascii="Arial"/>
                <w:sz w:val="21"/>
              </w:rPr>
            </w:pPr>
          </w:p>
          <w:p w14:paraId="52FE1134">
            <w:pPr>
              <w:pStyle w:val="6"/>
              <w:spacing w:before="78" w:line="219" w:lineRule="auto"/>
              <w:ind w:left="157"/>
            </w:pPr>
            <w:r>
              <w:t>顶</w:t>
            </w:r>
          </w:p>
        </w:tc>
        <w:tc>
          <w:tcPr>
            <w:tcW w:w="2309" w:type="dxa"/>
            <w:vAlign w:val="top"/>
          </w:tcPr>
          <w:p w14:paraId="5233124D">
            <w:pPr>
              <w:spacing w:line="260" w:lineRule="auto"/>
              <w:rPr>
                <w:rFonts w:ascii="Arial"/>
                <w:sz w:val="21"/>
              </w:rPr>
            </w:pPr>
          </w:p>
          <w:p w14:paraId="4B4D98D8">
            <w:pPr>
              <w:spacing w:line="260" w:lineRule="auto"/>
              <w:rPr>
                <w:rFonts w:ascii="Arial"/>
                <w:sz w:val="21"/>
              </w:rPr>
            </w:pPr>
          </w:p>
          <w:p w14:paraId="522A5FC6">
            <w:pPr>
              <w:spacing w:line="261" w:lineRule="auto"/>
              <w:rPr>
                <w:rFonts w:ascii="Arial"/>
                <w:sz w:val="21"/>
              </w:rPr>
            </w:pPr>
          </w:p>
          <w:p w14:paraId="515B7EF1">
            <w:pPr>
              <w:spacing w:line="2789" w:lineRule="exact"/>
              <w:ind w:firstLine="104"/>
            </w:pPr>
            <w:r>
              <w:rPr>
                <w:position w:val="-55"/>
              </w:rPr>
              <w:drawing>
                <wp:inline distT="0" distB="0" distL="0" distR="0">
                  <wp:extent cx="1328420" cy="177038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2"/>
                          <a:stretch>
                            <a:fillRect/>
                          </a:stretch>
                        </pic:blipFill>
                        <pic:spPr>
                          <a:xfrm>
                            <a:off x="0" y="0"/>
                            <a:ext cx="1328928" cy="1770887"/>
                          </a:xfrm>
                          <a:prstGeom prst="rect">
                            <a:avLst/>
                          </a:prstGeom>
                        </pic:spPr>
                      </pic:pic>
                    </a:graphicData>
                  </a:graphic>
                </wp:inline>
              </w:drawing>
            </w:r>
          </w:p>
        </w:tc>
        <w:tc>
          <w:tcPr>
            <w:tcW w:w="1019" w:type="dxa"/>
            <w:vAlign w:val="top"/>
          </w:tcPr>
          <w:p w14:paraId="09925287">
            <w:pPr>
              <w:spacing w:line="246" w:lineRule="auto"/>
              <w:rPr>
                <w:rFonts w:ascii="Arial"/>
                <w:sz w:val="21"/>
              </w:rPr>
            </w:pPr>
          </w:p>
          <w:p w14:paraId="41B6C605">
            <w:pPr>
              <w:spacing w:line="246" w:lineRule="auto"/>
              <w:rPr>
                <w:rFonts w:ascii="Arial"/>
                <w:sz w:val="21"/>
              </w:rPr>
            </w:pPr>
          </w:p>
          <w:p w14:paraId="270D7C96">
            <w:pPr>
              <w:spacing w:line="246" w:lineRule="auto"/>
              <w:rPr>
                <w:rFonts w:ascii="Arial"/>
                <w:sz w:val="21"/>
              </w:rPr>
            </w:pPr>
          </w:p>
          <w:p w14:paraId="7301DE3A">
            <w:pPr>
              <w:spacing w:line="246" w:lineRule="auto"/>
              <w:rPr>
                <w:rFonts w:ascii="Arial"/>
                <w:sz w:val="21"/>
              </w:rPr>
            </w:pPr>
          </w:p>
          <w:p w14:paraId="18E3C644">
            <w:pPr>
              <w:spacing w:line="246" w:lineRule="auto"/>
              <w:rPr>
                <w:rFonts w:ascii="Arial"/>
                <w:sz w:val="21"/>
              </w:rPr>
            </w:pPr>
          </w:p>
          <w:p w14:paraId="4132085F">
            <w:pPr>
              <w:spacing w:line="246" w:lineRule="auto"/>
              <w:rPr>
                <w:rFonts w:ascii="Arial"/>
                <w:sz w:val="21"/>
              </w:rPr>
            </w:pPr>
          </w:p>
          <w:p w14:paraId="5CB9D11E">
            <w:pPr>
              <w:spacing w:line="246" w:lineRule="auto"/>
              <w:rPr>
                <w:rFonts w:ascii="Arial"/>
                <w:sz w:val="21"/>
              </w:rPr>
            </w:pPr>
          </w:p>
          <w:p w14:paraId="6467EE39">
            <w:pPr>
              <w:spacing w:line="247" w:lineRule="auto"/>
              <w:rPr>
                <w:rFonts w:ascii="Arial"/>
                <w:sz w:val="21"/>
              </w:rPr>
            </w:pPr>
          </w:p>
          <w:p w14:paraId="6D3DAEE8">
            <w:pPr>
              <w:pStyle w:val="6"/>
              <w:spacing w:before="78" w:line="220" w:lineRule="auto"/>
              <w:ind w:left="159"/>
            </w:pPr>
            <w:r>
              <w:rPr>
                <w:spacing w:val="-4"/>
              </w:rPr>
              <w:t>可调节</w:t>
            </w:r>
          </w:p>
        </w:tc>
        <w:tc>
          <w:tcPr>
            <w:tcW w:w="565" w:type="dxa"/>
            <w:vAlign w:val="top"/>
          </w:tcPr>
          <w:p w14:paraId="592C7750">
            <w:pPr>
              <w:rPr>
                <w:rFonts w:ascii="Arial"/>
                <w:sz w:val="21"/>
              </w:rPr>
            </w:pPr>
          </w:p>
        </w:tc>
      </w:tr>
      <w:tr w14:paraId="2D9F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4" w:hRule="atLeast"/>
        </w:trPr>
        <w:tc>
          <w:tcPr>
            <w:tcW w:w="539" w:type="dxa"/>
            <w:vAlign w:val="top"/>
          </w:tcPr>
          <w:p w14:paraId="2EE3DB46">
            <w:pPr>
              <w:spacing w:line="258" w:lineRule="auto"/>
              <w:rPr>
                <w:rFonts w:ascii="Arial"/>
                <w:sz w:val="21"/>
              </w:rPr>
            </w:pPr>
          </w:p>
          <w:p w14:paraId="6E485D88">
            <w:pPr>
              <w:spacing w:line="258" w:lineRule="auto"/>
              <w:rPr>
                <w:rFonts w:ascii="Arial"/>
                <w:sz w:val="21"/>
              </w:rPr>
            </w:pPr>
          </w:p>
          <w:p w14:paraId="0565631A">
            <w:pPr>
              <w:spacing w:line="258" w:lineRule="auto"/>
              <w:rPr>
                <w:rFonts w:ascii="Arial"/>
                <w:sz w:val="21"/>
              </w:rPr>
            </w:pPr>
          </w:p>
          <w:p w14:paraId="1BD5B16D">
            <w:pPr>
              <w:spacing w:line="258" w:lineRule="auto"/>
              <w:rPr>
                <w:rFonts w:ascii="Arial"/>
                <w:sz w:val="21"/>
              </w:rPr>
            </w:pPr>
          </w:p>
          <w:p w14:paraId="4E5121ED">
            <w:pPr>
              <w:spacing w:line="258" w:lineRule="auto"/>
              <w:rPr>
                <w:rFonts w:ascii="Arial"/>
                <w:sz w:val="21"/>
              </w:rPr>
            </w:pPr>
          </w:p>
          <w:p w14:paraId="16E0CBF1">
            <w:pPr>
              <w:spacing w:line="258" w:lineRule="auto"/>
              <w:rPr>
                <w:rFonts w:ascii="Arial"/>
                <w:sz w:val="21"/>
              </w:rPr>
            </w:pPr>
          </w:p>
          <w:p w14:paraId="23059B94">
            <w:pPr>
              <w:spacing w:line="258" w:lineRule="auto"/>
              <w:rPr>
                <w:rFonts w:ascii="Arial"/>
                <w:sz w:val="21"/>
              </w:rPr>
            </w:pPr>
          </w:p>
          <w:p w14:paraId="4320D411">
            <w:pPr>
              <w:pStyle w:val="6"/>
              <w:spacing w:before="78" w:line="241" w:lineRule="auto"/>
              <w:ind w:left="213"/>
            </w:pPr>
            <w:r>
              <w:t>4</w:t>
            </w:r>
          </w:p>
        </w:tc>
        <w:tc>
          <w:tcPr>
            <w:tcW w:w="869" w:type="dxa"/>
            <w:vAlign w:val="top"/>
          </w:tcPr>
          <w:p w14:paraId="21877615">
            <w:pPr>
              <w:spacing w:line="258" w:lineRule="auto"/>
              <w:rPr>
                <w:rFonts w:ascii="Arial"/>
                <w:sz w:val="21"/>
              </w:rPr>
            </w:pPr>
          </w:p>
          <w:p w14:paraId="2327EACD">
            <w:pPr>
              <w:spacing w:line="258" w:lineRule="auto"/>
              <w:rPr>
                <w:rFonts w:ascii="Arial"/>
                <w:sz w:val="21"/>
              </w:rPr>
            </w:pPr>
          </w:p>
          <w:p w14:paraId="1509EBCF">
            <w:pPr>
              <w:spacing w:line="258" w:lineRule="auto"/>
              <w:rPr>
                <w:rFonts w:ascii="Arial"/>
                <w:sz w:val="21"/>
              </w:rPr>
            </w:pPr>
          </w:p>
          <w:p w14:paraId="2D88F3C4">
            <w:pPr>
              <w:spacing w:line="258" w:lineRule="auto"/>
              <w:rPr>
                <w:rFonts w:ascii="Arial"/>
                <w:sz w:val="21"/>
              </w:rPr>
            </w:pPr>
          </w:p>
          <w:p w14:paraId="47F9318C">
            <w:pPr>
              <w:spacing w:line="258" w:lineRule="auto"/>
              <w:rPr>
                <w:rFonts w:ascii="Arial"/>
                <w:sz w:val="21"/>
              </w:rPr>
            </w:pPr>
          </w:p>
          <w:p w14:paraId="311BF2D5">
            <w:pPr>
              <w:spacing w:line="258" w:lineRule="auto"/>
              <w:rPr>
                <w:rFonts w:ascii="Arial"/>
                <w:sz w:val="21"/>
              </w:rPr>
            </w:pPr>
          </w:p>
          <w:p w14:paraId="23488D41">
            <w:pPr>
              <w:spacing w:line="259" w:lineRule="auto"/>
              <w:rPr>
                <w:rFonts w:ascii="Arial"/>
                <w:sz w:val="21"/>
              </w:rPr>
            </w:pPr>
          </w:p>
          <w:p w14:paraId="112B774A">
            <w:pPr>
              <w:pStyle w:val="6"/>
              <w:spacing w:before="78" w:line="219" w:lineRule="auto"/>
              <w:ind w:left="198"/>
            </w:pPr>
            <w:r>
              <w:rPr>
                <w:spacing w:val="-5"/>
              </w:rPr>
              <w:t>腰带</w:t>
            </w:r>
          </w:p>
        </w:tc>
        <w:tc>
          <w:tcPr>
            <w:tcW w:w="2459" w:type="dxa"/>
            <w:vAlign w:val="top"/>
          </w:tcPr>
          <w:p w14:paraId="594B9A74">
            <w:pPr>
              <w:spacing w:line="296" w:lineRule="auto"/>
              <w:rPr>
                <w:rFonts w:ascii="Arial"/>
                <w:sz w:val="21"/>
              </w:rPr>
            </w:pPr>
          </w:p>
          <w:p w14:paraId="1268DA28">
            <w:pPr>
              <w:spacing w:line="296" w:lineRule="auto"/>
              <w:rPr>
                <w:rFonts w:ascii="Arial"/>
                <w:sz w:val="21"/>
              </w:rPr>
            </w:pPr>
          </w:p>
          <w:p w14:paraId="16C0DA4D">
            <w:pPr>
              <w:spacing w:line="296" w:lineRule="auto"/>
              <w:rPr>
                <w:rFonts w:ascii="Arial"/>
                <w:sz w:val="21"/>
              </w:rPr>
            </w:pPr>
          </w:p>
          <w:p w14:paraId="72CFF295">
            <w:pPr>
              <w:spacing w:line="297" w:lineRule="auto"/>
              <w:rPr>
                <w:rFonts w:ascii="Arial"/>
                <w:sz w:val="21"/>
              </w:rPr>
            </w:pPr>
          </w:p>
          <w:p w14:paraId="5455DB49">
            <w:pPr>
              <w:pStyle w:val="6"/>
              <w:spacing w:before="78" w:line="230" w:lineRule="auto"/>
              <w:ind w:left="118" w:right="104" w:firstLine="13"/>
            </w:pPr>
            <w:r>
              <w:rPr>
                <w:spacing w:val="-6"/>
              </w:rPr>
              <w:t>1、款式:07 式陆军编</w:t>
            </w:r>
            <w:r>
              <w:rPr>
                <w:spacing w:val="7"/>
              </w:rPr>
              <w:t xml:space="preserve"> </w:t>
            </w:r>
            <w:r>
              <w:rPr>
                <w:spacing w:val="-3"/>
              </w:rPr>
              <w:t>织外腰带；</w:t>
            </w:r>
          </w:p>
          <w:p w14:paraId="6F298368">
            <w:pPr>
              <w:pStyle w:val="6"/>
              <w:spacing w:before="23" w:line="233" w:lineRule="auto"/>
              <w:ind w:left="114" w:right="188" w:firstLine="2"/>
            </w:pPr>
            <w:r>
              <w:rPr>
                <w:spacing w:val="-2"/>
              </w:rPr>
              <w:t>2、材质:扣头为聚酯</w:t>
            </w:r>
            <w:r>
              <w:rPr>
                <w:spacing w:val="6"/>
              </w:rPr>
              <w:t xml:space="preserve"> </w:t>
            </w:r>
            <w:r>
              <w:rPr>
                <w:spacing w:val="-2"/>
              </w:rPr>
              <w:t>塑料，主带为棉纱织</w:t>
            </w:r>
            <w:r>
              <w:rPr>
                <w:spacing w:val="7"/>
              </w:rPr>
              <w:t xml:space="preserve"> </w:t>
            </w:r>
            <w:r>
              <w:rPr>
                <w:spacing w:val="-5"/>
              </w:rPr>
              <w:t>布。</w:t>
            </w:r>
          </w:p>
        </w:tc>
        <w:tc>
          <w:tcPr>
            <w:tcW w:w="765" w:type="dxa"/>
            <w:vAlign w:val="top"/>
          </w:tcPr>
          <w:p w14:paraId="045EA4D0">
            <w:pPr>
              <w:spacing w:line="258" w:lineRule="auto"/>
              <w:rPr>
                <w:rFonts w:ascii="Arial"/>
                <w:sz w:val="21"/>
              </w:rPr>
            </w:pPr>
          </w:p>
          <w:p w14:paraId="27D33ADB">
            <w:pPr>
              <w:spacing w:line="258" w:lineRule="auto"/>
              <w:rPr>
                <w:rFonts w:ascii="Arial"/>
                <w:sz w:val="21"/>
              </w:rPr>
            </w:pPr>
          </w:p>
          <w:p w14:paraId="5E62BDEC">
            <w:pPr>
              <w:spacing w:line="258" w:lineRule="auto"/>
              <w:rPr>
                <w:rFonts w:ascii="Arial"/>
                <w:sz w:val="21"/>
              </w:rPr>
            </w:pPr>
          </w:p>
          <w:p w14:paraId="11A54834">
            <w:pPr>
              <w:spacing w:line="258" w:lineRule="auto"/>
              <w:rPr>
                <w:rFonts w:ascii="Arial"/>
                <w:sz w:val="21"/>
              </w:rPr>
            </w:pPr>
          </w:p>
          <w:p w14:paraId="27C85E40">
            <w:pPr>
              <w:spacing w:line="258" w:lineRule="auto"/>
              <w:rPr>
                <w:rFonts w:ascii="Arial"/>
                <w:sz w:val="21"/>
              </w:rPr>
            </w:pPr>
          </w:p>
          <w:p w14:paraId="2EA098FD">
            <w:pPr>
              <w:spacing w:line="258" w:lineRule="auto"/>
              <w:rPr>
                <w:rFonts w:ascii="Arial"/>
                <w:sz w:val="21"/>
              </w:rPr>
            </w:pPr>
          </w:p>
          <w:p w14:paraId="4FD83732">
            <w:pPr>
              <w:spacing w:line="258" w:lineRule="auto"/>
              <w:rPr>
                <w:rFonts w:ascii="Arial"/>
                <w:sz w:val="21"/>
              </w:rPr>
            </w:pPr>
          </w:p>
          <w:p w14:paraId="0775EADE">
            <w:pPr>
              <w:pStyle w:val="6"/>
              <w:spacing w:before="78"/>
              <w:ind w:left="151"/>
            </w:pPr>
            <w:r>
              <w:rPr>
                <w:spacing w:val="-3"/>
              </w:rPr>
              <w:t>6925</w:t>
            </w:r>
          </w:p>
        </w:tc>
        <w:tc>
          <w:tcPr>
            <w:tcW w:w="540" w:type="dxa"/>
            <w:vAlign w:val="top"/>
          </w:tcPr>
          <w:p w14:paraId="3E4C9C99">
            <w:pPr>
              <w:spacing w:line="258" w:lineRule="auto"/>
              <w:rPr>
                <w:rFonts w:ascii="Arial"/>
                <w:sz w:val="21"/>
              </w:rPr>
            </w:pPr>
          </w:p>
          <w:p w14:paraId="71FE30BE">
            <w:pPr>
              <w:spacing w:line="258" w:lineRule="auto"/>
              <w:rPr>
                <w:rFonts w:ascii="Arial"/>
                <w:sz w:val="21"/>
              </w:rPr>
            </w:pPr>
          </w:p>
          <w:p w14:paraId="09B90B75">
            <w:pPr>
              <w:spacing w:line="258" w:lineRule="auto"/>
              <w:rPr>
                <w:rFonts w:ascii="Arial"/>
                <w:sz w:val="21"/>
              </w:rPr>
            </w:pPr>
          </w:p>
          <w:p w14:paraId="50B5D899">
            <w:pPr>
              <w:spacing w:line="258" w:lineRule="auto"/>
              <w:rPr>
                <w:rFonts w:ascii="Arial"/>
                <w:sz w:val="21"/>
              </w:rPr>
            </w:pPr>
          </w:p>
          <w:p w14:paraId="1AF75B8F">
            <w:pPr>
              <w:spacing w:line="258" w:lineRule="auto"/>
              <w:rPr>
                <w:rFonts w:ascii="Arial"/>
                <w:sz w:val="21"/>
              </w:rPr>
            </w:pPr>
          </w:p>
          <w:p w14:paraId="4A35455C">
            <w:pPr>
              <w:spacing w:line="258" w:lineRule="auto"/>
              <w:rPr>
                <w:rFonts w:ascii="Arial"/>
                <w:sz w:val="21"/>
              </w:rPr>
            </w:pPr>
          </w:p>
          <w:p w14:paraId="36998F94">
            <w:pPr>
              <w:spacing w:line="258" w:lineRule="auto"/>
              <w:rPr>
                <w:rFonts w:ascii="Arial"/>
                <w:sz w:val="21"/>
              </w:rPr>
            </w:pPr>
          </w:p>
          <w:p w14:paraId="05188DD8">
            <w:pPr>
              <w:pStyle w:val="6"/>
              <w:spacing w:before="78" w:line="220" w:lineRule="auto"/>
              <w:ind w:left="157"/>
            </w:pPr>
            <w:r>
              <w:t>根</w:t>
            </w:r>
          </w:p>
        </w:tc>
        <w:tc>
          <w:tcPr>
            <w:tcW w:w="2309" w:type="dxa"/>
            <w:vAlign w:val="top"/>
          </w:tcPr>
          <w:p w14:paraId="73F8E75D">
            <w:pPr>
              <w:spacing w:line="311" w:lineRule="auto"/>
              <w:rPr>
                <w:rFonts w:ascii="Arial"/>
                <w:sz w:val="21"/>
              </w:rPr>
            </w:pPr>
          </w:p>
          <w:p w14:paraId="57958C08">
            <w:pPr>
              <w:spacing w:line="3711" w:lineRule="exact"/>
              <w:ind w:firstLine="107"/>
            </w:pPr>
            <w:r>
              <w:rPr>
                <w:position w:val="-74"/>
              </w:rPr>
              <w:drawing>
                <wp:inline distT="0" distB="0" distL="0" distR="0">
                  <wp:extent cx="1327150" cy="23558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3"/>
                          <a:stretch>
                            <a:fillRect/>
                          </a:stretch>
                        </pic:blipFill>
                        <pic:spPr>
                          <a:xfrm>
                            <a:off x="0" y="0"/>
                            <a:ext cx="1327403" cy="2356357"/>
                          </a:xfrm>
                          <a:prstGeom prst="rect">
                            <a:avLst/>
                          </a:prstGeom>
                        </pic:spPr>
                      </pic:pic>
                    </a:graphicData>
                  </a:graphic>
                </wp:inline>
              </w:drawing>
            </w:r>
          </w:p>
        </w:tc>
        <w:tc>
          <w:tcPr>
            <w:tcW w:w="1019" w:type="dxa"/>
            <w:vAlign w:val="top"/>
          </w:tcPr>
          <w:p w14:paraId="31844F5D">
            <w:pPr>
              <w:spacing w:line="249" w:lineRule="auto"/>
              <w:rPr>
                <w:rFonts w:ascii="Arial"/>
                <w:sz w:val="21"/>
              </w:rPr>
            </w:pPr>
          </w:p>
          <w:p w14:paraId="70D3C690">
            <w:pPr>
              <w:spacing w:line="249" w:lineRule="auto"/>
              <w:rPr>
                <w:rFonts w:ascii="Arial"/>
                <w:sz w:val="21"/>
              </w:rPr>
            </w:pPr>
          </w:p>
          <w:p w14:paraId="1A6CC969">
            <w:pPr>
              <w:spacing w:line="249" w:lineRule="auto"/>
              <w:rPr>
                <w:rFonts w:ascii="Arial"/>
                <w:sz w:val="21"/>
              </w:rPr>
            </w:pPr>
          </w:p>
          <w:p w14:paraId="620FF646">
            <w:pPr>
              <w:spacing w:line="249" w:lineRule="auto"/>
              <w:rPr>
                <w:rFonts w:ascii="Arial"/>
                <w:sz w:val="21"/>
              </w:rPr>
            </w:pPr>
          </w:p>
          <w:p w14:paraId="1731315B">
            <w:pPr>
              <w:spacing w:line="250" w:lineRule="auto"/>
              <w:rPr>
                <w:rFonts w:ascii="Arial"/>
                <w:sz w:val="21"/>
              </w:rPr>
            </w:pPr>
          </w:p>
          <w:p w14:paraId="005E8A9A">
            <w:pPr>
              <w:spacing w:line="250" w:lineRule="auto"/>
              <w:rPr>
                <w:rFonts w:ascii="Arial"/>
                <w:sz w:val="21"/>
              </w:rPr>
            </w:pPr>
          </w:p>
          <w:p w14:paraId="1EFC4008">
            <w:pPr>
              <w:pStyle w:val="6"/>
              <w:spacing w:before="78" w:line="223" w:lineRule="auto"/>
              <w:ind w:left="398"/>
            </w:pPr>
            <w:r>
              <w:t>长</w:t>
            </w:r>
          </w:p>
          <w:p w14:paraId="74941882">
            <w:pPr>
              <w:pStyle w:val="6"/>
              <w:spacing w:before="22" w:line="220" w:lineRule="auto"/>
              <w:ind w:left="156"/>
            </w:pPr>
            <w:r>
              <w:rPr>
                <w:spacing w:val="-2"/>
              </w:rPr>
              <w:t>度:100</w:t>
            </w:r>
          </w:p>
          <w:p w14:paraId="29C5A055">
            <w:pPr>
              <w:pStyle w:val="6"/>
              <w:spacing w:before="22"/>
              <w:ind w:left="155"/>
            </w:pPr>
            <w:r>
              <w:rPr>
                <w:spacing w:val="-2"/>
              </w:rPr>
              <w:t>-135cm</w:t>
            </w:r>
          </w:p>
        </w:tc>
        <w:tc>
          <w:tcPr>
            <w:tcW w:w="565" w:type="dxa"/>
            <w:vAlign w:val="top"/>
          </w:tcPr>
          <w:p w14:paraId="063A7267">
            <w:pPr>
              <w:rPr>
                <w:rFonts w:ascii="Arial"/>
                <w:sz w:val="21"/>
              </w:rPr>
            </w:pPr>
          </w:p>
        </w:tc>
      </w:tr>
    </w:tbl>
    <w:p w14:paraId="11225139">
      <w:pPr>
        <w:pStyle w:val="2"/>
        <w:spacing w:line="333" w:lineRule="auto"/>
      </w:pPr>
    </w:p>
    <w:p w14:paraId="4D9C86FB">
      <w:pPr>
        <w:spacing w:before="97" w:line="220" w:lineRule="auto"/>
        <w:ind w:left="467"/>
        <w:rPr>
          <w:rFonts w:ascii="宋体" w:hAnsi="宋体" w:eastAsia="宋体" w:cs="宋体"/>
          <w:sz w:val="30"/>
          <w:szCs w:val="30"/>
        </w:rPr>
      </w:pPr>
      <w:r>
        <w:rPr>
          <w:rFonts w:ascii="宋体" w:hAnsi="宋体" w:eastAsia="宋体" w:cs="宋体"/>
          <w:spacing w:val="-4"/>
          <w:sz w:val="30"/>
          <w:szCs w:val="30"/>
        </w:rPr>
        <w:t>★</w:t>
      </w:r>
      <w:r>
        <w:rPr>
          <w:rFonts w:ascii="宋体" w:hAnsi="宋体" w:eastAsia="宋体" w:cs="宋体"/>
          <w:b/>
          <w:bCs/>
          <w:spacing w:val="-4"/>
          <w:sz w:val="30"/>
          <w:szCs w:val="30"/>
        </w:rPr>
        <w:t>（二）其他质量要求</w:t>
      </w:r>
    </w:p>
    <w:p w14:paraId="2C0985ED">
      <w:pPr>
        <w:spacing w:before="47" w:line="219" w:lineRule="auto"/>
        <w:jc w:val="right"/>
        <w:rPr>
          <w:rFonts w:ascii="宋体" w:hAnsi="宋体" w:eastAsia="宋体" w:cs="宋体"/>
          <w:sz w:val="30"/>
          <w:szCs w:val="30"/>
        </w:rPr>
      </w:pPr>
      <w:r>
        <w:rPr>
          <w:rFonts w:ascii="宋体" w:hAnsi="宋体" w:eastAsia="宋体" w:cs="宋体"/>
          <w:spacing w:val="-3"/>
          <w:sz w:val="30"/>
          <w:szCs w:val="30"/>
        </w:rPr>
        <w:t>1、材质要求:必须符合国家相关质量要求，达到国标品</w:t>
      </w:r>
      <w:r>
        <w:rPr>
          <w:rFonts w:ascii="宋体" w:hAnsi="宋体" w:eastAsia="宋体" w:cs="宋体"/>
          <w:spacing w:val="-4"/>
          <w:sz w:val="30"/>
          <w:szCs w:val="30"/>
        </w:rPr>
        <w:t>质，必须符</w:t>
      </w:r>
    </w:p>
    <w:p w14:paraId="51C2920E">
      <w:pPr>
        <w:spacing w:line="219" w:lineRule="auto"/>
        <w:rPr>
          <w:rFonts w:ascii="宋体" w:hAnsi="宋体" w:eastAsia="宋体" w:cs="宋体"/>
          <w:sz w:val="30"/>
          <w:szCs w:val="30"/>
        </w:rPr>
        <w:sectPr>
          <w:footerReference r:id="rId57" w:type="default"/>
          <w:pgSz w:w="11906" w:h="16839"/>
          <w:pgMar w:top="1431" w:right="1197" w:bottom="1199" w:left="1618" w:header="0" w:footer="966" w:gutter="0"/>
          <w:cols w:space="720" w:num="1"/>
        </w:sectPr>
      </w:pPr>
    </w:p>
    <w:p w14:paraId="3727139C">
      <w:pPr>
        <w:spacing w:before="59" w:line="219" w:lineRule="auto"/>
        <w:ind w:left="3"/>
        <w:rPr>
          <w:rFonts w:ascii="宋体" w:hAnsi="宋体" w:eastAsia="宋体" w:cs="宋体"/>
          <w:sz w:val="30"/>
          <w:szCs w:val="30"/>
        </w:rPr>
      </w:pPr>
      <w:r>
        <w:rPr>
          <w:rFonts w:ascii="宋体" w:hAnsi="宋体" w:eastAsia="宋体" w:cs="宋体"/>
          <w:sz w:val="30"/>
          <w:szCs w:val="30"/>
        </w:rPr>
        <w:t>合GB18401-2010B类《国家纺织产</w:t>
      </w:r>
      <w:r>
        <w:rPr>
          <w:rFonts w:ascii="宋体" w:hAnsi="宋体" w:eastAsia="宋体" w:cs="宋体"/>
          <w:spacing w:val="-1"/>
          <w:sz w:val="30"/>
          <w:szCs w:val="30"/>
        </w:rPr>
        <w:t>品基本安全技术规范》要求。</w:t>
      </w:r>
    </w:p>
    <w:p w14:paraId="4D875752">
      <w:pPr>
        <w:spacing w:before="34" w:line="229" w:lineRule="auto"/>
        <w:ind w:left="1" w:right="130" w:firstLine="603"/>
        <w:rPr>
          <w:rFonts w:ascii="宋体" w:hAnsi="宋体" w:eastAsia="宋体" w:cs="宋体"/>
          <w:sz w:val="30"/>
          <w:szCs w:val="30"/>
        </w:rPr>
      </w:pPr>
      <w:r>
        <w:rPr>
          <w:rFonts w:ascii="宋体" w:hAnsi="宋体" w:eastAsia="宋体" w:cs="宋体"/>
          <w:spacing w:val="-3"/>
          <w:sz w:val="30"/>
          <w:szCs w:val="30"/>
        </w:rPr>
        <w:t>2、尺寸、缩水率、褪色、染色牢度(耐洗、耐水、耐酸碱汗渍，耐</w:t>
      </w:r>
      <w:r>
        <w:rPr>
          <w:rFonts w:ascii="宋体" w:hAnsi="宋体" w:eastAsia="宋体" w:cs="宋体"/>
          <w:spacing w:val="13"/>
          <w:sz w:val="30"/>
          <w:szCs w:val="30"/>
        </w:rPr>
        <w:t xml:space="preserve"> </w:t>
      </w:r>
      <w:r>
        <w:rPr>
          <w:rFonts w:ascii="宋体" w:hAnsi="宋体" w:eastAsia="宋体" w:cs="宋体"/>
          <w:spacing w:val="-1"/>
          <w:sz w:val="30"/>
          <w:szCs w:val="30"/>
        </w:rPr>
        <w:t>摩擦)指标符合国家合格标准。</w:t>
      </w:r>
    </w:p>
    <w:p w14:paraId="6CC59A26">
      <w:pPr>
        <w:spacing w:before="30" w:line="233" w:lineRule="auto"/>
        <w:ind w:left="1" w:right="130" w:firstLine="606"/>
        <w:rPr>
          <w:rFonts w:ascii="宋体" w:hAnsi="宋体" w:eastAsia="宋体" w:cs="宋体"/>
          <w:sz w:val="30"/>
          <w:szCs w:val="30"/>
        </w:rPr>
      </w:pPr>
      <w:r>
        <w:rPr>
          <w:rFonts w:ascii="宋体" w:hAnsi="宋体" w:eastAsia="宋体" w:cs="宋体"/>
          <w:spacing w:val="2"/>
          <w:sz w:val="30"/>
          <w:szCs w:val="30"/>
        </w:rPr>
        <w:t>3、缝制工艺均勾、无漏针、无线头，确保产品的强度与美观，易</w:t>
      </w:r>
      <w:r>
        <w:rPr>
          <w:rFonts w:ascii="宋体" w:hAnsi="宋体" w:eastAsia="宋体" w:cs="宋体"/>
          <w:spacing w:val="13"/>
          <w:sz w:val="30"/>
          <w:szCs w:val="30"/>
        </w:rPr>
        <w:t xml:space="preserve"> </w:t>
      </w:r>
      <w:r>
        <w:rPr>
          <w:rFonts w:ascii="宋体" w:hAnsi="宋体" w:eastAsia="宋体" w:cs="宋体"/>
          <w:spacing w:val="-2"/>
          <w:sz w:val="30"/>
          <w:szCs w:val="30"/>
        </w:rPr>
        <w:t>损坏部位加密针缝(套接做法)，裤裆间打双线，纽</w:t>
      </w:r>
      <w:r>
        <w:rPr>
          <w:rFonts w:ascii="宋体" w:hAnsi="宋体" w:eastAsia="宋体" w:cs="宋体"/>
          <w:spacing w:val="-3"/>
          <w:sz w:val="30"/>
          <w:szCs w:val="30"/>
        </w:rPr>
        <w:t>扣缝线牢实，拉链灵</w:t>
      </w:r>
      <w:r>
        <w:rPr>
          <w:rFonts w:ascii="宋体" w:hAnsi="宋体" w:eastAsia="宋体" w:cs="宋体"/>
          <w:sz w:val="30"/>
          <w:szCs w:val="30"/>
        </w:rPr>
        <w:t xml:space="preserve"> </w:t>
      </w:r>
      <w:r>
        <w:rPr>
          <w:rFonts w:ascii="宋体" w:hAnsi="宋体" w:eastAsia="宋体" w:cs="宋体"/>
          <w:spacing w:val="-1"/>
          <w:sz w:val="30"/>
          <w:szCs w:val="30"/>
        </w:rPr>
        <w:t>活耐用，结合牢靠不掉齿。</w:t>
      </w:r>
    </w:p>
    <w:p w14:paraId="67870CE4">
      <w:pPr>
        <w:spacing w:before="29" w:line="219" w:lineRule="auto"/>
        <w:ind w:left="562"/>
        <w:rPr>
          <w:rFonts w:ascii="宋体" w:hAnsi="宋体" w:eastAsia="宋体" w:cs="宋体"/>
          <w:sz w:val="28"/>
          <w:szCs w:val="28"/>
        </w:rPr>
      </w:pPr>
      <w:r>
        <w:rPr>
          <w:rFonts w:ascii="宋体" w:hAnsi="宋体" w:eastAsia="宋体" w:cs="宋体"/>
          <w:spacing w:val="-1"/>
          <w:sz w:val="28"/>
          <w:szCs w:val="28"/>
        </w:rPr>
        <w:t>注：1、本次采购核心产品为：迷彩T恤；</w:t>
      </w:r>
    </w:p>
    <w:p w14:paraId="6C0338DE">
      <w:pPr>
        <w:spacing w:before="30" w:line="219" w:lineRule="auto"/>
        <w:ind w:left="1125"/>
        <w:rPr>
          <w:rFonts w:ascii="宋体" w:hAnsi="宋体" w:eastAsia="宋体" w:cs="宋体"/>
          <w:sz w:val="28"/>
          <w:szCs w:val="28"/>
        </w:rPr>
      </w:pPr>
      <w:r>
        <w:rPr>
          <w:rFonts w:ascii="宋体" w:hAnsi="宋体" w:eastAsia="宋体" w:cs="宋体"/>
          <w:spacing w:val="-1"/>
          <w:sz w:val="28"/>
          <w:szCs w:val="28"/>
        </w:rPr>
        <w:t>2、以上产品花色不得与国家现役军装花色一致；</w:t>
      </w:r>
    </w:p>
    <w:p w14:paraId="4B46C081">
      <w:pPr>
        <w:spacing w:before="30" w:line="219" w:lineRule="auto"/>
        <w:ind w:left="1127"/>
        <w:rPr>
          <w:rFonts w:ascii="宋体" w:hAnsi="宋体" w:eastAsia="宋体" w:cs="宋体"/>
          <w:sz w:val="28"/>
          <w:szCs w:val="28"/>
        </w:rPr>
      </w:pPr>
      <w:r>
        <w:rPr>
          <w:rFonts w:ascii="宋体" w:hAnsi="宋体" w:eastAsia="宋体" w:cs="宋体"/>
          <w:spacing w:val="-1"/>
          <w:sz w:val="28"/>
          <w:szCs w:val="28"/>
        </w:rPr>
        <w:t>3、以上所有标准或规范如有更新，则应采用新的标准或规范。</w:t>
      </w:r>
    </w:p>
    <w:p w14:paraId="2C196B23">
      <w:pPr>
        <w:spacing w:before="32" w:line="230" w:lineRule="auto"/>
        <w:ind w:left="3" w:right="127" w:firstLine="1117"/>
        <w:rPr>
          <w:rFonts w:ascii="宋体" w:hAnsi="宋体" w:eastAsia="宋体" w:cs="宋体"/>
          <w:sz w:val="28"/>
          <w:szCs w:val="28"/>
        </w:rPr>
      </w:pPr>
      <w:r>
        <w:rPr>
          <w:rFonts w:ascii="宋体" w:hAnsi="宋体" w:eastAsia="宋体" w:cs="宋体"/>
          <w:spacing w:val="-6"/>
          <w:sz w:val="28"/>
          <w:szCs w:val="28"/>
        </w:rPr>
        <w:t>4、本项目技术参数要求带“★</w:t>
      </w:r>
      <w:r>
        <w:rPr>
          <w:rFonts w:ascii="宋体" w:hAnsi="宋体" w:eastAsia="宋体" w:cs="宋体"/>
          <w:spacing w:val="-103"/>
          <w:sz w:val="28"/>
          <w:szCs w:val="28"/>
        </w:rPr>
        <w:t xml:space="preserve"> </w:t>
      </w:r>
      <w:r>
        <w:rPr>
          <w:rFonts w:ascii="宋体" w:hAnsi="宋体" w:eastAsia="宋体" w:cs="宋体"/>
          <w:spacing w:val="-6"/>
          <w:sz w:val="28"/>
          <w:szCs w:val="28"/>
        </w:rPr>
        <w:t>”的为实质性参数要</w:t>
      </w:r>
      <w:r>
        <w:rPr>
          <w:rFonts w:ascii="宋体" w:hAnsi="宋体" w:eastAsia="宋体" w:cs="宋体"/>
          <w:spacing w:val="-7"/>
          <w:sz w:val="28"/>
          <w:szCs w:val="28"/>
        </w:rPr>
        <w:t>求，不满足作为</w:t>
      </w:r>
      <w:r>
        <w:rPr>
          <w:rFonts w:ascii="宋体" w:hAnsi="宋体" w:eastAsia="宋体" w:cs="宋体"/>
          <w:sz w:val="28"/>
          <w:szCs w:val="28"/>
        </w:rPr>
        <w:t xml:space="preserve"> </w:t>
      </w:r>
      <w:r>
        <w:rPr>
          <w:rFonts w:ascii="宋体" w:hAnsi="宋体" w:eastAsia="宋体" w:cs="宋体"/>
          <w:spacing w:val="-2"/>
          <w:sz w:val="28"/>
          <w:szCs w:val="28"/>
        </w:rPr>
        <w:t>无效投标处理。</w:t>
      </w:r>
    </w:p>
    <w:p w14:paraId="27BE6271">
      <w:pPr>
        <w:spacing w:before="33" w:line="219" w:lineRule="auto"/>
        <w:ind w:left="606"/>
        <w:rPr>
          <w:rFonts w:ascii="宋体" w:hAnsi="宋体" w:eastAsia="宋体" w:cs="宋体"/>
          <w:sz w:val="30"/>
          <w:szCs w:val="30"/>
        </w:rPr>
      </w:pPr>
      <w:r>
        <w:rPr>
          <w:rFonts w:ascii="宋体" w:hAnsi="宋体" w:eastAsia="宋体" w:cs="宋体"/>
          <w:b/>
          <w:bCs/>
          <w:spacing w:val="-5"/>
          <w:sz w:val="30"/>
          <w:szCs w:val="30"/>
        </w:rPr>
        <w:t>★（三）商务要求</w:t>
      </w:r>
    </w:p>
    <w:p w14:paraId="5E4D63DF">
      <w:pPr>
        <w:spacing w:before="30" w:line="219" w:lineRule="auto"/>
        <w:ind w:left="1142"/>
        <w:rPr>
          <w:rFonts w:ascii="宋体" w:hAnsi="宋体" w:eastAsia="宋体" w:cs="宋体"/>
          <w:sz w:val="28"/>
          <w:szCs w:val="28"/>
        </w:rPr>
      </w:pPr>
      <w:r>
        <w:rPr>
          <w:rFonts w:ascii="宋体" w:hAnsi="宋体" w:eastAsia="宋体" w:cs="宋体"/>
          <w:spacing w:val="-1"/>
          <w:sz w:val="28"/>
          <w:szCs w:val="28"/>
        </w:rPr>
        <w:t>1、签订合同时间:成交通知书发出之日起7</w:t>
      </w:r>
      <w:r>
        <w:rPr>
          <w:rFonts w:ascii="宋体" w:hAnsi="宋体" w:eastAsia="宋体" w:cs="宋体"/>
          <w:spacing w:val="-2"/>
          <w:sz w:val="28"/>
          <w:szCs w:val="28"/>
        </w:rPr>
        <w:t>个工作日内。</w:t>
      </w:r>
    </w:p>
    <w:p w14:paraId="4792C38B">
      <w:pPr>
        <w:spacing w:before="30" w:line="220" w:lineRule="auto"/>
        <w:ind w:left="1125"/>
        <w:rPr>
          <w:rFonts w:ascii="宋体" w:hAnsi="宋体" w:eastAsia="宋体" w:cs="宋体"/>
          <w:sz w:val="28"/>
          <w:szCs w:val="28"/>
        </w:rPr>
      </w:pPr>
      <w:r>
        <w:rPr>
          <w:rFonts w:ascii="宋体" w:hAnsi="宋体" w:eastAsia="宋体" w:cs="宋体"/>
          <w:spacing w:val="-1"/>
          <w:sz w:val="28"/>
          <w:szCs w:val="28"/>
        </w:rPr>
        <w:t>2、订购数量：约6925套，确切数量需根据实际需要而定。</w:t>
      </w:r>
    </w:p>
    <w:p w14:paraId="4A44610F">
      <w:pPr>
        <w:spacing w:before="29" w:line="219" w:lineRule="auto"/>
        <w:ind w:left="1127"/>
        <w:rPr>
          <w:rFonts w:ascii="宋体" w:hAnsi="宋体" w:eastAsia="宋体" w:cs="宋体"/>
          <w:sz w:val="28"/>
          <w:szCs w:val="28"/>
        </w:rPr>
      </w:pPr>
      <w:r>
        <w:rPr>
          <w:rFonts w:ascii="宋体" w:hAnsi="宋体" w:eastAsia="宋体" w:cs="宋体"/>
          <w:spacing w:val="-1"/>
          <w:sz w:val="28"/>
          <w:szCs w:val="28"/>
        </w:rPr>
        <w:t>3、交货时间：签订合同后7天内完成。</w:t>
      </w:r>
    </w:p>
    <w:p w14:paraId="7608A709">
      <w:pPr>
        <w:spacing w:before="31" w:line="219" w:lineRule="auto"/>
        <w:ind w:left="1120"/>
        <w:rPr>
          <w:rFonts w:ascii="宋体" w:hAnsi="宋体" w:eastAsia="宋体" w:cs="宋体"/>
          <w:sz w:val="28"/>
          <w:szCs w:val="28"/>
        </w:rPr>
      </w:pPr>
      <w:r>
        <w:rPr>
          <w:rFonts w:ascii="宋体" w:hAnsi="宋体" w:eastAsia="宋体" w:cs="宋体"/>
          <w:spacing w:val="-1"/>
          <w:sz w:val="28"/>
          <w:szCs w:val="28"/>
        </w:rPr>
        <w:t>4、交货地点：采购人指定地点。</w:t>
      </w:r>
    </w:p>
    <w:p w14:paraId="32505C8D">
      <w:pPr>
        <w:spacing w:before="33" w:line="229" w:lineRule="auto"/>
        <w:ind w:left="49" w:right="126" w:firstLine="1078"/>
        <w:rPr>
          <w:rFonts w:ascii="宋体" w:hAnsi="宋体" w:eastAsia="宋体" w:cs="宋体"/>
          <w:sz w:val="28"/>
          <w:szCs w:val="28"/>
        </w:rPr>
      </w:pPr>
      <w:r>
        <w:rPr>
          <w:rFonts w:ascii="宋体" w:hAnsi="宋体" w:eastAsia="宋体" w:cs="宋体"/>
          <w:spacing w:val="-1"/>
          <w:sz w:val="28"/>
          <w:szCs w:val="28"/>
        </w:rPr>
        <w:t>5、付款方式:合同签订并履约完成、验收合格后，达到付款条件30</w:t>
      </w:r>
      <w:r>
        <w:rPr>
          <w:rFonts w:ascii="宋体" w:hAnsi="宋体" w:eastAsia="宋体" w:cs="宋体"/>
          <w:spacing w:val="16"/>
          <w:sz w:val="28"/>
          <w:szCs w:val="28"/>
        </w:rPr>
        <w:t xml:space="preserve"> </w:t>
      </w:r>
      <w:r>
        <w:rPr>
          <w:rFonts w:ascii="宋体" w:hAnsi="宋体" w:eastAsia="宋体" w:cs="宋体"/>
          <w:spacing w:val="-5"/>
          <w:sz w:val="28"/>
          <w:szCs w:val="28"/>
        </w:rPr>
        <w:t>日内，支付合同总金额的100%</w:t>
      </w:r>
      <w:r>
        <w:rPr>
          <w:rFonts w:ascii="宋体" w:hAnsi="宋体" w:eastAsia="宋体" w:cs="宋体"/>
          <w:spacing w:val="65"/>
          <w:sz w:val="28"/>
          <w:szCs w:val="28"/>
        </w:rPr>
        <w:t xml:space="preserve"> </w:t>
      </w:r>
      <w:r>
        <w:rPr>
          <w:rFonts w:ascii="宋体" w:hAnsi="宋体" w:eastAsia="宋体" w:cs="宋体"/>
          <w:spacing w:val="-5"/>
          <w:sz w:val="28"/>
          <w:szCs w:val="28"/>
        </w:rPr>
        <w:t>(最终以合同为准)。</w:t>
      </w:r>
    </w:p>
    <w:p w14:paraId="45A8C682">
      <w:pPr>
        <w:spacing w:before="29" w:line="220" w:lineRule="auto"/>
        <w:ind w:left="1124"/>
        <w:rPr>
          <w:rFonts w:ascii="宋体" w:hAnsi="宋体" w:eastAsia="宋体" w:cs="宋体"/>
          <w:sz w:val="28"/>
          <w:szCs w:val="28"/>
        </w:rPr>
      </w:pPr>
      <w:r>
        <w:rPr>
          <w:rFonts w:ascii="宋体" w:hAnsi="宋体" w:eastAsia="宋体" w:cs="宋体"/>
          <w:spacing w:val="-2"/>
          <w:sz w:val="28"/>
          <w:szCs w:val="28"/>
        </w:rPr>
        <w:t>6、质保期限:三个月。</w:t>
      </w:r>
    </w:p>
    <w:p w14:paraId="20749E67">
      <w:pPr>
        <w:spacing w:before="28" w:line="233" w:lineRule="auto"/>
        <w:ind w:right="51" w:firstLine="1128"/>
        <w:rPr>
          <w:rFonts w:ascii="宋体" w:hAnsi="宋体" w:eastAsia="宋体" w:cs="宋体"/>
          <w:sz w:val="28"/>
          <w:szCs w:val="28"/>
        </w:rPr>
      </w:pPr>
      <w:r>
        <w:rPr>
          <w:rFonts w:ascii="宋体" w:hAnsi="宋体" w:eastAsia="宋体" w:cs="宋体"/>
          <w:spacing w:val="-1"/>
          <w:sz w:val="28"/>
          <w:szCs w:val="28"/>
        </w:rPr>
        <w:t>7、报价要求:供应商的报价须包含完成本项目至验收合格的所有价</w:t>
      </w:r>
      <w:r>
        <w:rPr>
          <w:rFonts w:ascii="宋体" w:hAnsi="宋体" w:eastAsia="宋体" w:cs="宋体"/>
          <w:spacing w:val="12"/>
          <w:sz w:val="28"/>
          <w:szCs w:val="28"/>
        </w:rPr>
        <w:t xml:space="preserve"> </w:t>
      </w:r>
      <w:r>
        <w:rPr>
          <w:rFonts w:ascii="宋体" w:hAnsi="宋体" w:eastAsia="宋体" w:cs="宋体"/>
          <w:spacing w:val="-6"/>
          <w:sz w:val="28"/>
          <w:szCs w:val="28"/>
        </w:rPr>
        <w:t>格，包括但不限于制作、配送、运输等一切相关费用，且</w:t>
      </w:r>
      <w:r>
        <w:rPr>
          <w:rFonts w:ascii="宋体" w:hAnsi="宋体" w:eastAsia="宋体" w:cs="宋体"/>
          <w:spacing w:val="-7"/>
          <w:sz w:val="28"/>
          <w:szCs w:val="28"/>
        </w:rPr>
        <w:t>不得超过最高限价，</w:t>
      </w:r>
      <w:r>
        <w:rPr>
          <w:rFonts w:ascii="宋体" w:hAnsi="宋体" w:eastAsia="宋体" w:cs="宋体"/>
          <w:sz w:val="28"/>
          <w:szCs w:val="28"/>
        </w:rPr>
        <w:t xml:space="preserve"> </w:t>
      </w:r>
      <w:r>
        <w:rPr>
          <w:rFonts w:ascii="宋体" w:hAnsi="宋体" w:eastAsia="宋体" w:cs="宋体"/>
          <w:spacing w:val="-1"/>
          <w:sz w:val="28"/>
          <w:szCs w:val="28"/>
        </w:rPr>
        <w:t>采购人不再另行支付其他费用。</w:t>
      </w:r>
    </w:p>
    <w:p w14:paraId="33FB97D9">
      <w:pPr>
        <w:spacing w:before="36" w:line="235" w:lineRule="auto"/>
        <w:ind w:left="1" w:firstLine="1121"/>
        <w:rPr>
          <w:rFonts w:ascii="宋体" w:hAnsi="宋体" w:eastAsia="宋体" w:cs="宋体"/>
          <w:sz w:val="28"/>
          <w:szCs w:val="28"/>
        </w:rPr>
      </w:pPr>
      <w:r>
        <w:rPr>
          <w:rFonts w:ascii="宋体" w:hAnsi="宋体" w:eastAsia="宋体" w:cs="宋体"/>
          <w:spacing w:val="-5"/>
          <w:sz w:val="28"/>
          <w:szCs w:val="28"/>
        </w:rPr>
        <w:t>8、验收标准和方法:按国家有关规定、询价文件</w:t>
      </w:r>
      <w:r>
        <w:rPr>
          <w:rFonts w:ascii="宋体" w:hAnsi="宋体" w:eastAsia="宋体" w:cs="宋体"/>
          <w:spacing w:val="-6"/>
          <w:sz w:val="28"/>
          <w:szCs w:val="28"/>
        </w:rPr>
        <w:t>的技术、服务要求。</w:t>
      </w:r>
      <w:r>
        <w:rPr>
          <w:rFonts w:ascii="宋体" w:hAnsi="宋体" w:eastAsia="宋体" w:cs="宋体"/>
          <w:sz w:val="28"/>
          <w:szCs w:val="28"/>
        </w:rPr>
        <w:t xml:space="preserve"> 供应商的响应文件及承诺以及合同约定标准及国</w:t>
      </w:r>
      <w:r>
        <w:rPr>
          <w:rFonts w:ascii="宋体" w:hAnsi="宋体" w:eastAsia="宋体" w:cs="宋体"/>
          <w:spacing w:val="-1"/>
          <w:sz w:val="28"/>
          <w:szCs w:val="28"/>
        </w:rPr>
        <w:t>家、行业标准执行，其他未</w:t>
      </w:r>
      <w:r>
        <w:rPr>
          <w:rFonts w:ascii="宋体" w:hAnsi="宋体" w:eastAsia="宋体" w:cs="宋体"/>
          <w:sz w:val="28"/>
          <w:szCs w:val="28"/>
        </w:rPr>
        <w:t xml:space="preserve">  </w:t>
      </w:r>
      <w:r>
        <w:rPr>
          <w:rFonts w:ascii="宋体" w:hAnsi="宋体" w:eastAsia="宋体" w:cs="宋体"/>
          <w:spacing w:val="-5"/>
          <w:sz w:val="28"/>
          <w:szCs w:val="28"/>
        </w:rPr>
        <w:t>尽事宜按《财政部关于进一步加强政府采购需求和履约验收管理的指导意见》</w:t>
      </w:r>
      <w:r>
        <w:rPr>
          <w:rFonts w:ascii="宋体" w:hAnsi="宋体" w:eastAsia="宋体" w:cs="宋体"/>
          <w:spacing w:val="8"/>
          <w:sz w:val="28"/>
          <w:szCs w:val="28"/>
        </w:rPr>
        <w:t xml:space="preserve"> </w:t>
      </w:r>
      <w:r>
        <w:rPr>
          <w:rFonts w:ascii="宋体" w:hAnsi="宋体" w:eastAsia="宋体" w:cs="宋体"/>
          <w:spacing w:val="-1"/>
          <w:sz w:val="28"/>
          <w:szCs w:val="28"/>
        </w:rPr>
        <w:t>(财库〔2016〕205 号)、《政府采购需求管理办法》（财库〔2021〕22号）</w:t>
      </w:r>
      <w:r>
        <w:rPr>
          <w:rFonts w:ascii="宋体" w:hAnsi="宋体" w:eastAsia="宋体" w:cs="宋体"/>
          <w:spacing w:val="6"/>
          <w:sz w:val="28"/>
          <w:szCs w:val="28"/>
        </w:rPr>
        <w:t xml:space="preserve">  </w:t>
      </w:r>
      <w:r>
        <w:rPr>
          <w:rFonts w:ascii="宋体" w:hAnsi="宋体" w:eastAsia="宋体" w:cs="宋体"/>
          <w:spacing w:val="-2"/>
          <w:sz w:val="28"/>
          <w:szCs w:val="28"/>
        </w:rPr>
        <w:t>的要求进行验收。</w:t>
      </w:r>
    </w:p>
    <w:p w14:paraId="1DBFB1FC">
      <w:pPr>
        <w:spacing w:before="29" w:line="230" w:lineRule="auto"/>
        <w:ind w:left="5" w:right="130" w:firstLine="1117"/>
        <w:rPr>
          <w:rFonts w:ascii="宋体" w:hAnsi="宋体" w:eastAsia="宋体" w:cs="宋体"/>
          <w:sz w:val="28"/>
          <w:szCs w:val="28"/>
        </w:rPr>
      </w:pPr>
      <w:r>
        <w:rPr>
          <w:rFonts w:ascii="宋体" w:hAnsi="宋体" w:eastAsia="宋体" w:cs="宋体"/>
          <w:spacing w:val="-5"/>
          <w:sz w:val="28"/>
          <w:szCs w:val="28"/>
        </w:rPr>
        <w:t>9、服装的大小、型号需根据学生实际需求尺寸进行供货，</w:t>
      </w:r>
      <w:r>
        <w:rPr>
          <w:rFonts w:ascii="宋体" w:hAnsi="宋体" w:eastAsia="宋体" w:cs="宋体"/>
          <w:spacing w:val="-6"/>
          <w:sz w:val="28"/>
          <w:szCs w:val="28"/>
        </w:rPr>
        <w:t>如若穿着</w:t>
      </w:r>
      <w:r>
        <w:rPr>
          <w:rFonts w:ascii="宋体" w:hAnsi="宋体" w:eastAsia="宋体" w:cs="宋体"/>
          <w:sz w:val="28"/>
          <w:szCs w:val="28"/>
        </w:rPr>
        <w:t xml:space="preserve"> </w:t>
      </w:r>
      <w:r>
        <w:rPr>
          <w:rFonts w:ascii="宋体" w:hAnsi="宋体" w:eastAsia="宋体" w:cs="宋体"/>
          <w:spacing w:val="-2"/>
          <w:sz w:val="28"/>
          <w:szCs w:val="28"/>
        </w:rPr>
        <w:t>不合身，供应商需及时调换。</w:t>
      </w:r>
    </w:p>
    <w:p w14:paraId="6AB7948C">
      <w:pPr>
        <w:spacing w:before="30" w:line="229" w:lineRule="auto"/>
        <w:ind w:left="1" w:right="29" w:firstLine="1141"/>
        <w:rPr>
          <w:rFonts w:ascii="宋体" w:hAnsi="宋体" w:eastAsia="宋体" w:cs="宋体"/>
          <w:sz w:val="28"/>
          <w:szCs w:val="28"/>
        </w:rPr>
      </w:pPr>
      <w:r>
        <w:rPr>
          <w:rFonts w:ascii="宋体" w:hAnsi="宋体" w:eastAsia="宋体" w:cs="宋体"/>
          <w:spacing w:val="-11"/>
          <w:sz w:val="28"/>
          <w:szCs w:val="28"/>
        </w:rPr>
        <w:t>10、供应商在交货过程中若采购人发现质量问题(包括: 脱线、损坏、</w:t>
      </w:r>
      <w:r>
        <w:rPr>
          <w:rFonts w:ascii="宋体" w:hAnsi="宋体" w:eastAsia="宋体" w:cs="宋体"/>
          <w:spacing w:val="10"/>
          <w:sz w:val="28"/>
          <w:szCs w:val="28"/>
        </w:rPr>
        <w:t xml:space="preserve"> </w:t>
      </w:r>
      <w:r>
        <w:rPr>
          <w:rFonts w:ascii="宋体" w:hAnsi="宋体" w:eastAsia="宋体" w:cs="宋体"/>
          <w:spacing w:val="-3"/>
          <w:sz w:val="28"/>
          <w:szCs w:val="28"/>
        </w:rPr>
        <w:t>缺失等情况)，均由供应商2天内进行更换。</w:t>
      </w:r>
      <w:r>
        <w:rPr>
          <w:rFonts w:ascii="宋体" w:hAnsi="宋体" w:eastAsia="宋体" w:cs="宋体"/>
          <w:spacing w:val="-66"/>
          <w:sz w:val="28"/>
          <w:szCs w:val="28"/>
        </w:rPr>
        <w:t xml:space="preserve"> </w:t>
      </w:r>
      <w:r>
        <w:rPr>
          <w:rFonts w:ascii="宋体" w:hAnsi="宋体" w:eastAsia="宋体" w:cs="宋体"/>
          <w:spacing w:val="-3"/>
          <w:sz w:val="28"/>
          <w:szCs w:val="28"/>
        </w:rPr>
        <w:t>(提供承诺函)。</w:t>
      </w:r>
    </w:p>
    <w:p w14:paraId="40BD7824">
      <w:pPr>
        <w:spacing w:before="30" w:line="219" w:lineRule="auto"/>
        <w:ind w:left="1142"/>
        <w:rPr>
          <w:rFonts w:ascii="宋体" w:hAnsi="宋体" w:eastAsia="宋体" w:cs="宋体"/>
          <w:sz w:val="28"/>
          <w:szCs w:val="28"/>
        </w:rPr>
      </w:pPr>
      <w:r>
        <w:rPr>
          <w:rFonts w:ascii="宋体" w:hAnsi="宋体" w:eastAsia="宋体" w:cs="宋体"/>
          <w:spacing w:val="-2"/>
          <w:sz w:val="28"/>
          <w:szCs w:val="28"/>
        </w:rPr>
        <w:t>11、其他未尽事宜由供需双方在合同中自行约定。</w:t>
      </w:r>
    </w:p>
    <w:p w14:paraId="03AC5FC1">
      <w:pPr>
        <w:pStyle w:val="2"/>
        <w:spacing w:line="256" w:lineRule="auto"/>
      </w:pPr>
    </w:p>
    <w:p w14:paraId="6E8010D8">
      <w:pPr>
        <w:spacing w:before="78" w:line="219" w:lineRule="auto"/>
        <w:ind w:right="10"/>
        <w:jc w:val="right"/>
        <w:rPr>
          <w:rFonts w:ascii="宋体" w:hAnsi="宋体" w:eastAsia="宋体" w:cs="宋体"/>
          <w:sz w:val="24"/>
          <w:szCs w:val="24"/>
        </w:rPr>
      </w:pPr>
      <w:r>
        <w:rPr>
          <w:rFonts w:ascii="宋体" w:hAnsi="宋体" w:eastAsia="宋体" w:cs="宋体"/>
          <w:spacing w:val="-8"/>
          <w:sz w:val="24"/>
          <w:szCs w:val="24"/>
        </w:rPr>
        <w:t>注：1.本项目商务要求带“★</w:t>
      </w:r>
      <w:r>
        <w:rPr>
          <w:rFonts w:ascii="宋体" w:hAnsi="宋体" w:eastAsia="宋体" w:cs="宋体"/>
          <w:spacing w:val="-75"/>
          <w:sz w:val="24"/>
          <w:szCs w:val="24"/>
        </w:rPr>
        <w:t xml:space="preserve"> </w:t>
      </w:r>
      <w:r>
        <w:rPr>
          <w:rFonts w:ascii="宋体" w:hAnsi="宋体" w:eastAsia="宋体" w:cs="宋体"/>
          <w:spacing w:val="-8"/>
          <w:sz w:val="24"/>
          <w:szCs w:val="24"/>
        </w:rPr>
        <w:t>”的为实质性参数要求，不满足作为无效投标处理。</w:t>
      </w:r>
    </w:p>
    <w:p w14:paraId="253855C3">
      <w:pPr>
        <w:pStyle w:val="2"/>
        <w:spacing w:line="261" w:lineRule="auto"/>
      </w:pPr>
    </w:p>
    <w:p w14:paraId="27802A26">
      <w:pPr>
        <w:spacing w:before="78" w:line="228" w:lineRule="auto"/>
        <w:ind w:right="130" w:firstLine="481"/>
        <w:rPr>
          <w:rFonts w:ascii="宋体" w:hAnsi="宋体" w:eastAsia="宋体" w:cs="宋体"/>
          <w:sz w:val="24"/>
          <w:szCs w:val="24"/>
        </w:rPr>
      </w:pPr>
      <w:r>
        <w:rPr>
          <w:rFonts w:ascii="宋体" w:hAnsi="宋体" w:eastAsia="宋体" w:cs="宋体"/>
          <w:spacing w:val="-4"/>
          <w:sz w:val="24"/>
          <w:szCs w:val="24"/>
        </w:rPr>
        <w:t>2.本章的要求不能作为资格性条件，如存在资格性条件要求，应当认定询价通知书编</w:t>
      </w:r>
      <w:r>
        <w:rPr>
          <w:rFonts w:ascii="宋体" w:hAnsi="宋体" w:eastAsia="宋体" w:cs="宋体"/>
          <w:spacing w:val="18"/>
          <w:sz w:val="24"/>
          <w:szCs w:val="24"/>
        </w:rPr>
        <w:t xml:space="preserve"> </w:t>
      </w:r>
      <w:r>
        <w:rPr>
          <w:rFonts w:ascii="宋体" w:hAnsi="宋体" w:eastAsia="宋体" w:cs="宋体"/>
          <w:spacing w:val="-1"/>
          <w:sz w:val="24"/>
          <w:szCs w:val="24"/>
        </w:rPr>
        <w:t>制存在重大缺陷，评审委员会应当停止评审。</w:t>
      </w:r>
    </w:p>
    <w:p w14:paraId="2AE2B949">
      <w:pPr>
        <w:spacing w:before="28" w:line="219" w:lineRule="auto"/>
        <w:ind w:left="484"/>
        <w:rPr>
          <w:rFonts w:ascii="宋体" w:hAnsi="宋体" w:eastAsia="宋体" w:cs="宋体"/>
          <w:sz w:val="24"/>
          <w:szCs w:val="24"/>
        </w:rPr>
      </w:pPr>
      <w:r>
        <w:rPr>
          <w:rFonts w:ascii="宋体" w:hAnsi="宋体" w:eastAsia="宋体" w:cs="宋体"/>
          <w:spacing w:val="-4"/>
          <w:sz w:val="24"/>
          <w:szCs w:val="24"/>
        </w:rPr>
        <w:t>3.参照《四川省财政厅关于推进四川省政府采购供应商信用融资工作的通知》（川财</w:t>
      </w:r>
    </w:p>
    <w:p w14:paraId="3B274BF9">
      <w:pPr>
        <w:spacing w:line="219" w:lineRule="auto"/>
        <w:rPr>
          <w:rFonts w:ascii="宋体" w:hAnsi="宋体" w:eastAsia="宋体" w:cs="宋体"/>
          <w:sz w:val="24"/>
          <w:szCs w:val="24"/>
        </w:rPr>
        <w:sectPr>
          <w:footerReference r:id="rId58" w:type="default"/>
          <w:pgSz w:w="11906" w:h="16839"/>
          <w:pgMar w:top="1425" w:right="1066" w:bottom="1199" w:left="1478" w:header="0" w:footer="966" w:gutter="0"/>
          <w:cols w:space="720" w:num="1"/>
        </w:sectPr>
      </w:pPr>
    </w:p>
    <w:p w14:paraId="54969AD6">
      <w:pPr>
        <w:spacing w:before="45"/>
        <w:ind w:left="120"/>
        <w:rPr>
          <w:rFonts w:ascii="宋体" w:hAnsi="宋体" w:eastAsia="宋体" w:cs="宋体"/>
          <w:sz w:val="24"/>
          <w:szCs w:val="24"/>
        </w:rPr>
      </w:pPr>
      <w:r>
        <w:rPr>
          <w:rFonts w:ascii="宋体" w:hAnsi="宋体" w:eastAsia="宋体" w:cs="宋体"/>
          <w:sz w:val="24"/>
          <w:szCs w:val="24"/>
        </w:rPr>
        <w:t>采[2018]123</w:t>
      </w:r>
      <w:r>
        <w:rPr>
          <w:rFonts w:ascii="宋体" w:hAnsi="宋体" w:eastAsia="宋体" w:cs="宋体"/>
          <w:spacing w:val="-44"/>
          <w:sz w:val="24"/>
          <w:szCs w:val="24"/>
        </w:rPr>
        <w:t xml:space="preserve"> </w:t>
      </w:r>
      <w:r>
        <w:rPr>
          <w:rFonts w:ascii="宋体" w:hAnsi="宋体" w:eastAsia="宋体" w:cs="宋体"/>
          <w:sz w:val="24"/>
          <w:szCs w:val="24"/>
        </w:rPr>
        <w:t xml:space="preserve">号文）的通知，为解决国有企业采购中标、成交供应商资金不足、融资难、  </w:t>
      </w:r>
      <w:r>
        <w:rPr>
          <w:rFonts w:ascii="宋体" w:hAnsi="宋体" w:eastAsia="宋体" w:cs="宋体"/>
          <w:spacing w:val="2"/>
          <w:sz w:val="24"/>
          <w:szCs w:val="24"/>
        </w:rPr>
        <w:t>融资贵的问题，现有融资需求的供应商可参照四川政府采购网公示的银行及</w:t>
      </w:r>
      <w:r>
        <w:rPr>
          <w:rFonts w:ascii="宋体" w:hAnsi="宋体" w:eastAsia="宋体" w:cs="宋体"/>
          <w:spacing w:val="1"/>
          <w:sz w:val="24"/>
          <w:szCs w:val="24"/>
        </w:rPr>
        <w:t>其“政采贷</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4"/>
          <w:sz w:val="24"/>
          <w:szCs w:val="24"/>
        </w:rPr>
        <w:t>产品，自行选择符合自身情况的“政采贷</w:t>
      </w:r>
      <w:r>
        <w:rPr>
          <w:rFonts w:ascii="宋体" w:hAnsi="宋体" w:eastAsia="宋体" w:cs="宋体"/>
          <w:spacing w:val="-88"/>
          <w:sz w:val="24"/>
          <w:szCs w:val="24"/>
        </w:rPr>
        <w:t xml:space="preserve"> </w:t>
      </w:r>
      <w:r>
        <w:rPr>
          <w:rFonts w:ascii="宋体" w:hAnsi="宋体" w:eastAsia="宋体" w:cs="宋体"/>
          <w:spacing w:val="-4"/>
          <w:sz w:val="24"/>
          <w:szCs w:val="24"/>
        </w:rPr>
        <w:t>”银行及其产品，凭中标（成交</w:t>
      </w:r>
      <w:r>
        <w:rPr>
          <w:rFonts w:ascii="宋体" w:hAnsi="宋体" w:eastAsia="宋体" w:cs="宋体"/>
          <w:spacing w:val="-5"/>
          <w:sz w:val="24"/>
          <w:szCs w:val="24"/>
        </w:rPr>
        <w:t>）通知书向银行</w:t>
      </w:r>
      <w:r>
        <w:rPr>
          <w:rFonts w:ascii="宋体" w:hAnsi="宋体" w:eastAsia="宋体" w:cs="宋体"/>
          <w:sz w:val="24"/>
          <w:szCs w:val="24"/>
        </w:rPr>
        <w:t xml:space="preserve">   </w:t>
      </w:r>
      <w:r>
        <w:rPr>
          <w:rFonts w:ascii="宋体" w:hAnsi="宋体" w:eastAsia="宋体" w:cs="宋体"/>
          <w:spacing w:val="-2"/>
          <w:sz w:val="24"/>
          <w:szCs w:val="24"/>
        </w:rPr>
        <w:t>提出贷款意向申请（详细要求及流程见“川财采[2018]123</w:t>
      </w:r>
      <w:r>
        <w:rPr>
          <w:rFonts w:ascii="宋体" w:hAnsi="宋体" w:eastAsia="宋体" w:cs="宋体"/>
          <w:spacing w:val="-31"/>
          <w:sz w:val="24"/>
          <w:szCs w:val="24"/>
        </w:rPr>
        <w:t xml:space="preserve"> </w:t>
      </w:r>
      <w:r>
        <w:rPr>
          <w:rFonts w:ascii="宋体" w:hAnsi="宋体" w:eastAsia="宋体" w:cs="宋体"/>
          <w:spacing w:val="-2"/>
          <w:sz w:val="24"/>
          <w:szCs w:val="24"/>
        </w:rPr>
        <w:t>号文件</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1671FB50">
      <w:pPr>
        <w:spacing w:before="1" w:line="211" w:lineRule="auto"/>
        <w:ind w:left="121"/>
        <w:rPr>
          <w:rFonts w:ascii="宋体" w:hAnsi="宋体" w:eastAsia="宋体" w:cs="宋体"/>
          <w:sz w:val="24"/>
          <w:szCs w:val="24"/>
        </w:rPr>
      </w:pPr>
      <w:r>
        <w:rPr>
          <w:rFonts w:ascii="宋体" w:hAnsi="宋体" w:eastAsia="宋体" w:cs="宋体"/>
          <w:spacing w:val="-3"/>
          <w:sz w:val="24"/>
          <w:szCs w:val="24"/>
        </w:rPr>
        <w:t>开展“政采贷</w:t>
      </w:r>
      <w:r>
        <w:rPr>
          <w:rFonts w:ascii="宋体" w:hAnsi="宋体" w:eastAsia="宋体" w:cs="宋体"/>
          <w:spacing w:val="-87"/>
          <w:sz w:val="24"/>
          <w:szCs w:val="24"/>
        </w:rPr>
        <w:t xml:space="preserve"> </w:t>
      </w:r>
      <w:r>
        <w:rPr>
          <w:rFonts w:ascii="宋体" w:hAnsi="宋体" w:eastAsia="宋体" w:cs="宋体"/>
          <w:spacing w:val="-3"/>
          <w:sz w:val="24"/>
          <w:szCs w:val="24"/>
        </w:rPr>
        <w:t>”业务金融机构名单</w:t>
      </w:r>
    </w:p>
    <w:tbl>
      <w:tblPr>
        <w:tblStyle w:val="5"/>
        <w:tblW w:w="9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6"/>
        <w:gridCol w:w="5149"/>
      </w:tblGrid>
      <w:tr w14:paraId="4548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66" w:type="dxa"/>
            <w:vAlign w:val="top"/>
          </w:tcPr>
          <w:p w14:paraId="642F34AC">
            <w:pPr>
              <w:pStyle w:val="6"/>
              <w:spacing w:before="40" w:line="208" w:lineRule="auto"/>
              <w:ind w:left="133"/>
            </w:pPr>
            <w:r>
              <w:rPr>
                <w:spacing w:val="-3"/>
              </w:rPr>
              <w:t>1．中国工商银行四川省分行</w:t>
            </w:r>
          </w:p>
        </w:tc>
        <w:tc>
          <w:tcPr>
            <w:tcW w:w="5149" w:type="dxa"/>
            <w:vAlign w:val="top"/>
          </w:tcPr>
          <w:p w14:paraId="121D6533">
            <w:pPr>
              <w:pStyle w:val="6"/>
              <w:spacing w:before="40" w:line="208" w:lineRule="auto"/>
              <w:ind w:left="118"/>
            </w:pPr>
            <w:r>
              <w:rPr>
                <w:spacing w:val="-2"/>
              </w:rPr>
              <w:t>22．渤海银行成都分行</w:t>
            </w:r>
          </w:p>
        </w:tc>
      </w:tr>
      <w:tr w14:paraId="4CBF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289DB612">
            <w:pPr>
              <w:pStyle w:val="6"/>
              <w:spacing w:before="36" w:line="207" w:lineRule="auto"/>
              <w:ind w:left="118"/>
            </w:pPr>
            <w:r>
              <w:rPr>
                <w:spacing w:val="-1"/>
              </w:rPr>
              <w:t>2．中国建设银行四川省分行</w:t>
            </w:r>
          </w:p>
        </w:tc>
        <w:tc>
          <w:tcPr>
            <w:tcW w:w="5149" w:type="dxa"/>
            <w:vAlign w:val="top"/>
          </w:tcPr>
          <w:p w14:paraId="123E0C3B">
            <w:pPr>
              <w:pStyle w:val="6"/>
              <w:spacing w:before="36" w:line="207" w:lineRule="auto"/>
              <w:ind w:left="118"/>
            </w:pPr>
            <w:r>
              <w:rPr>
                <w:spacing w:val="-2"/>
              </w:rPr>
              <w:t>23．雅安农村商业银行</w:t>
            </w:r>
          </w:p>
        </w:tc>
      </w:tr>
      <w:tr w14:paraId="2B42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4A59E535">
            <w:pPr>
              <w:pStyle w:val="6"/>
              <w:spacing w:before="34" w:line="209" w:lineRule="auto"/>
              <w:ind w:left="120"/>
            </w:pPr>
            <w:r>
              <w:rPr>
                <w:spacing w:val="-2"/>
              </w:rPr>
              <w:t>3．中国农业银行四川省分行</w:t>
            </w:r>
          </w:p>
        </w:tc>
        <w:tc>
          <w:tcPr>
            <w:tcW w:w="5149" w:type="dxa"/>
            <w:vAlign w:val="top"/>
          </w:tcPr>
          <w:p w14:paraId="45260DA7">
            <w:pPr>
              <w:pStyle w:val="6"/>
              <w:spacing w:before="34" w:line="209" w:lineRule="auto"/>
              <w:ind w:left="118"/>
            </w:pPr>
            <w:r>
              <w:rPr>
                <w:spacing w:val="-2"/>
              </w:rPr>
              <w:t>24．雅安市商业银行</w:t>
            </w:r>
          </w:p>
        </w:tc>
      </w:tr>
      <w:tr w14:paraId="217B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2E55EF8D">
            <w:pPr>
              <w:pStyle w:val="6"/>
              <w:spacing w:before="38" w:line="206" w:lineRule="auto"/>
              <w:ind w:left="115"/>
            </w:pPr>
            <w:r>
              <w:rPr>
                <w:spacing w:val="-1"/>
              </w:rPr>
              <w:t>4．中国银行四川省分行</w:t>
            </w:r>
          </w:p>
        </w:tc>
        <w:tc>
          <w:tcPr>
            <w:tcW w:w="5149" w:type="dxa"/>
            <w:vAlign w:val="top"/>
          </w:tcPr>
          <w:p w14:paraId="37F662A3">
            <w:pPr>
              <w:pStyle w:val="6"/>
              <w:spacing w:before="38" w:line="206" w:lineRule="auto"/>
              <w:ind w:left="118"/>
            </w:pPr>
            <w:r>
              <w:rPr>
                <w:spacing w:val="-2"/>
              </w:rPr>
              <w:t>25．眉山农村商业银行</w:t>
            </w:r>
          </w:p>
        </w:tc>
      </w:tr>
      <w:tr w14:paraId="2C3C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066" w:type="dxa"/>
            <w:vAlign w:val="top"/>
          </w:tcPr>
          <w:p w14:paraId="3F7F68A0">
            <w:pPr>
              <w:pStyle w:val="6"/>
              <w:spacing w:before="36" w:line="208" w:lineRule="auto"/>
              <w:ind w:left="120"/>
            </w:pPr>
            <w:r>
              <w:rPr>
                <w:spacing w:val="-2"/>
              </w:rPr>
              <w:t>5．交通银行四川省分行</w:t>
            </w:r>
          </w:p>
        </w:tc>
        <w:tc>
          <w:tcPr>
            <w:tcW w:w="5149" w:type="dxa"/>
            <w:vAlign w:val="top"/>
          </w:tcPr>
          <w:p w14:paraId="3BA86ECA">
            <w:pPr>
              <w:pStyle w:val="6"/>
              <w:spacing w:before="36" w:line="208" w:lineRule="auto"/>
              <w:ind w:left="118"/>
            </w:pPr>
            <w:r>
              <w:rPr>
                <w:spacing w:val="-2"/>
              </w:rPr>
              <w:t>26．乐山市商业银行</w:t>
            </w:r>
          </w:p>
        </w:tc>
      </w:tr>
      <w:tr w14:paraId="7D20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066" w:type="dxa"/>
            <w:vAlign w:val="top"/>
          </w:tcPr>
          <w:p w14:paraId="31D0305D">
            <w:pPr>
              <w:pStyle w:val="6"/>
              <w:spacing w:before="35" w:line="207" w:lineRule="auto"/>
              <w:ind w:left="117"/>
            </w:pPr>
            <w:r>
              <w:rPr>
                <w:spacing w:val="-1"/>
              </w:rPr>
              <w:t>6．中国邮储银行四川省分行</w:t>
            </w:r>
          </w:p>
        </w:tc>
        <w:tc>
          <w:tcPr>
            <w:tcW w:w="5149" w:type="dxa"/>
            <w:vAlign w:val="top"/>
          </w:tcPr>
          <w:p w14:paraId="36402D5F">
            <w:pPr>
              <w:pStyle w:val="6"/>
              <w:spacing w:before="35" w:line="207" w:lineRule="auto"/>
              <w:ind w:left="118"/>
            </w:pPr>
            <w:r>
              <w:rPr>
                <w:spacing w:val="-2"/>
              </w:rPr>
              <w:t>27．乐山嘉州富村镇银行</w:t>
            </w:r>
          </w:p>
        </w:tc>
      </w:tr>
      <w:tr w14:paraId="2648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709B219C">
            <w:pPr>
              <w:pStyle w:val="6"/>
              <w:spacing w:before="36" w:line="207" w:lineRule="auto"/>
              <w:ind w:left="121"/>
            </w:pPr>
            <w:r>
              <w:rPr>
                <w:spacing w:val="-2"/>
              </w:rPr>
              <w:t>7．华夏银行成都分行</w:t>
            </w:r>
          </w:p>
        </w:tc>
        <w:tc>
          <w:tcPr>
            <w:tcW w:w="5149" w:type="dxa"/>
            <w:vAlign w:val="top"/>
          </w:tcPr>
          <w:p w14:paraId="49DBB53B">
            <w:pPr>
              <w:pStyle w:val="6"/>
              <w:spacing w:before="36" w:line="207" w:lineRule="auto"/>
              <w:ind w:left="118"/>
            </w:pPr>
            <w:r>
              <w:rPr>
                <w:spacing w:val="-2"/>
              </w:rPr>
              <w:t>28．绵阳市商业银行</w:t>
            </w:r>
          </w:p>
        </w:tc>
      </w:tr>
      <w:tr w14:paraId="1549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4EDE03CD">
            <w:pPr>
              <w:pStyle w:val="6"/>
              <w:spacing w:before="38" w:line="206" w:lineRule="auto"/>
              <w:ind w:left="116"/>
            </w:pPr>
            <w:r>
              <w:rPr>
                <w:spacing w:val="-2"/>
              </w:rPr>
              <w:t>8．民生银行成都分行</w:t>
            </w:r>
          </w:p>
        </w:tc>
        <w:tc>
          <w:tcPr>
            <w:tcW w:w="5149" w:type="dxa"/>
            <w:vAlign w:val="top"/>
          </w:tcPr>
          <w:p w14:paraId="510C274E">
            <w:pPr>
              <w:pStyle w:val="6"/>
              <w:spacing w:before="38" w:line="206" w:lineRule="auto"/>
              <w:ind w:left="118"/>
            </w:pPr>
            <w:r>
              <w:rPr>
                <w:spacing w:val="-1"/>
              </w:rPr>
              <w:t>29．四川省农村信用社联合社</w:t>
            </w:r>
          </w:p>
        </w:tc>
      </w:tr>
      <w:tr w14:paraId="2B80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066" w:type="dxa"/>
            <w:vAlign w:val="top"/>
          </w:tcPr>
          <w:p w14:paraId="5F8631AF">
            <w:pPr>
              <w:pStyle w:val="6"/>
              <w:spacing w:before="37" w:line="207" w:lineRule="auto"/>
              <w:ind w:left="116"/>
            </w:pPr>
            <w:r>
              <w:rPr>
                <w:spacing w:val="-2"/>
              </w:rPr>
              <w:t>9．四川天府银行</w:t>
            </w:r>
          </w:p>
        </w:tc>
        <w:tc>
          <w:tcPr>
            <w:tcW w:w="5149" w:type="dxa"/>
            <w:vAlign w:val="top"/>
          </w:tcPr>
          <w:p w14:paraId="5A3A1B51">
            <w:pPr>
              <w:pStyle w:val="6"/>
              <w:spacing w:before="37" w:line="207" w:lineRule="auto"/>
              <w:ind w:left="120"/>
            </w:pPr>
            <w:r>
              <w:rPr>
                <w:spacing w:val="-1"/>
              </w:rPr>
              <w:t>30．平安银行股份有限公司成都分行</w:t>
            </w:r>
          </w:p>
        </w:tc>
      </w:tr>
      <w:tr w14:paraId="24ED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74CADA3E">
            <w:pPr>
              <w:pStyle w:val="6"/>
              <w:spacing w:before="35" w:line="208" w:lineRule="auto"/>
              <w:ind w:left="133"/>
            </w:pPr>
            <w:r>
              <w:rPr>
                <w:spacing w:val="-3"/>
              </w:rPr>
              <w:t>10．兴业银行成都分行</w:t>
            </w:r>
          </w:p>
        </w:tc>
        <w:tc>
          <w:tcPr>
            <w:tcW w:w="5149" w:type="dxa"/>
            <w:vAlign w:val="top"/>
          </w:tcPr>
          <w:p w14:paraId="2C8105DF">
            <w:pPr>
              <w:pStyle w:val="6"/>
              <w:spacing w:before="35" w:line="208" w:lineRule="auto"/>
              <w:ind w:left="120"/>
            </w:pPr>
            <w:r>
              <w:rPr>
                <w:spacing w:val="-1"/>
              </w:rPr>
              <w:t>31．上海浦东发展银行股份有限公司成都分行</w:t>
            </w:r>
          </w:p>
        </w:tc>
      </w:tr>
      <w:tr w14:paraId="3BBD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0170E218">
            <w:pPr>
              <w:pStyle w:val="6"/>
              <w:spacing w:before="35" w:line="208" w:lineRule="auto"/>
              <w:ind w:left="133"/>
            </w:pPr>
            <w:r>
              <w:rPr>
                <w:spacing w:val="-4"/>
              </w:rPr>
              <w:t>11．成都银行</w:t>
            </w:r>
          </w:p>
        </w:tc>
        <w:tc>
          <w:tcPr>
            <w:tcW w:w="5149" w:type="dxa"/>
            <w:vAlign w:val="top"/>
          </w:tcPr>
          <w:p w14:paraId="7BAAF0DF">
            <w:pPr>
              <w:pStyle w:val="6"/>
              <w:spacing w:before="35" w:line="208" w:lineRule="auto"/>
              <w:ind w:left="120"/>
            </w:pPr>
            <w:r>
              <w:rPr>
                <w:spacing w:val="-1"/>
              </w:rPr>
              <w:t>32．雅安雨城惠民村镇银行有限责任公司</w:t>
            </w:r>
          </w:p>
        </w:tc>
      </w:tr>
      <w:tr w14:paraId="33B3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768F6A7A">
            <w:pPr>
              <w:pStyle w:val="6"/>
              <w:spacing w:before="36" w:line="207" w:lineRule="auto"/>
              <w:ind w:left="133"/>
            </w:pPr>
            <w:r>
              <w:rPr>
                <w:spacing w:val="-3"/>
              </w:rPr>
              <w:t>12．成都农村商业银行</w:t>
            </w:r>
          </w:p>
        </w:tc>
        <w:tc>
          <w:tcPr>
            <w:tcW w:w="5149" w:type="dxa"/>
            <w:vAlign w:val="top"/>
          </w:tcPr>
          <w:p w14:paraId="1378F8BF">
            <w:pPr>
              <w:pStyle w:val="6"/>
              <w:spacing w:before="36" w:line="207" w:lineRule="auto"/>
              <w:ind w:left="120"/>
            </w:pPr>
            <w:r>
              <w:rPr>
                <w:spacing w:val="-5"/>
              </w:rPr>
              <w:t>33．</w:t>
            </w:r>
            <w:r>
              <w:rPr>
                <w:spacing w:val="-71"/>
              </w:rPr>
              <w:t xml:space="preserve"> </w:t>
            </w:r>
            <w:r>
              <w:rPr>
                <w:spacing w:val="-5"/>
              </w:rPr>
              <w:t>自贡银行股份有限公司</w:t>
            </w:r>
          </w:p>
        </w:tc>
      </w:tr>
      <w:tr w14:paraId="19F0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066" w:type="dxa"/>
            <w:vAlign w:val="top"/>
          </w:tcPr>
          <w:p w14:paraId="4FE96C36">
            <w:pPr>
              <w:pStyle w:val="6"/>
              <w:spacing w:before="37" w:line="207" w:lineRule="auto"/>
              <w:ind w:left="133"/>
            </w:pPr>
            <w:r>
              <w:rPr>
                <w:spacing w:val="-3"/>
              </w:rPr>
              <w:t>13．上海银行成都分行</w:t>
            </w:r>
          </w:p>
        </w:tc>
        <w:tc>
          <w:tcPr>
            <w:tcW w:w="5149" w:type="dxa"/>
            <w:vAlign w:val="top"/>
          </w:tcPr>
          <w:p w14:paraId="37EED1E8">
            <w:pPr>
              <w:pStyle w:val="6"/>
              <w:spacing w:before="37" w:line="207" w:lineRule="auto"/>
              <w:ind w:left="120"/>
            </w:pPr>
            <w:r>
              <w:rPr>
                <w:spacing w:val="-1"/>
              </w:rPr>
              <w:t>34．宜宾市商业银行股份有限公司</w:t>
            </w:r>
          </w:p>
        </w:tc>
      </w:tr>
      <w:tr w14:paraId="5FF0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066" w:type="dxa"/>
            <w:vAlign w:val="top"/>
          </w:tcPr>
          <w:p w14:paraId="48069AF4">
            <w:pPr>
              <w:pStyle w:val="6"/>
              <w:spacing w:before="36" w:line="223" w:lineRule="auto"/>
              <w:ind w:left="125" w:right="104" w:firstLine="8"/>
            </w:pPr>
            <w:r>
              <w:rPr>
                <w:spacing w:val="6"/>
              </w:rPr>
              <w:t>14.南部县中成村镇银行股份有限公</w:t>
            </w:r>
            <w:r>
              <w:t xml:space="preserve"> 司</w:t>
            </w:r>
          </w:p>
        </w:tc>
        <w:tc>
          <w:tcPr>
            <w:tcW w:w="5149" w:type="dxa"/>
            <w:vAlign w:val="top"/>
          </w:tcPr>
          <w:p w14:paraId="5F7871AC">
            <w:pPr>
              <w:pStyle w:val="6"/>
              <w:spacing w:before="36" w:line="219" w:lineRule="auto"/>
              <w:ind w:left="120"/>
            </w:pPr>
            <w:r>
              <w:rPr>
                <w:spacing w:val="-1"/>
              </w:rPr>
              <w:t>35.犍为中成村镇银行股份有限公司</w:t>
            </w:r>
          </w:p>
        </w:tc>
      </w:tr>
      <w:tr w14:paraId="74D6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66" w:type="dxa"/>
            <w:vAlign w:val="top"/>
          </w:tcPr>
          <w:p w14:paraId="276558AC">
            <w:pPr>
              <w:pStyle w:val="6"/>
              <w:spacing w:before="39" w:line="222" w:lineRule="auto"/>
              <w:ind w:left="123" w:right="104" w:firstLine="10"/>
            </w:pPr>
            <w:r>
              <w:rPr>
                <w:spacing w:val="6"/>
              </w:rPr>
              <w:t>15.南充嘉陵中成村镇银行股份有限</w:t>
            </w:r>
            <w:r>
              <w:t xml:space="preserve"> </w:t>
            </w:r>
            <w:r>
              <w:rPr>
                <w:spacing w:val="-9"/>
              </w:rPr>
              <w:t>公司</w:t>
            </w:r>
          </w:p>
        </w:tc>
        <w:tc>
          <w:tcPr>
            <w:tcW w:w="5149" w:type="dxa"/>
            <w:vAlign w:val="top"/>
          </w:tcPr>
          <w:p w14:paraId="651501C0">
            <w:pPr>
              <w:pStyle w:val="6"/>
              <w:spacing w:before="39" w:line="219" w:lineRule="auto"/>
              <w:ind w:left="120"/>
            </w:pPr>
            <w:r>
              <w:rPr>
                <w:spacing w:val="-1"/>
              </w:rPr>
              <w:t>36.长宁中成村镇银行股份有限公司</w:t>
            </w:r>
          </w:p>
        </w:tc>
      </w:tr>
      <w:tr w14:paraId="2025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528BA916">
            <w:pPr>
              <w:pStyle w:val="6"/>
              <w:spacing w:before="38" w:line="206" w:lineRule="auto"/>
              <w:ind w:left="133"/>
            </w:pPr>
            <w:r>
              <w:rPr>
                <w:spacing w:val="-5"/>
              </w:rPr>
              <w:t>16.</w:t>
            </w:r>
            <w:r>
              <w:rPr>
                <w:spacing w:val="-64"/>
              </w:rPr>
              <w:t xml:space="preserve"> </w:t>
            </w:r>
            <w:r>
              <w:rPr>
                <w:spacing w:val="-5"/>
              </w:rPr>
              <w:t>自贡中成村镇银行股份有限公司</w:t>
            </w:r>
          </w:p>
        </w:tc>
        <w:tc>
          <w:tcPr>
            <w:tcW w:w="5149" w:type="dxa"/>
            <w:vAlign w:val="top"/>
          </w:tcPr>
          <w:p w14:paraId="04B36A24">
            <w:pPr>
              <w:pStyle w:val="6"/>
              <w:spacing w:before="38" w:line="206" w:lineRule="auto"/>
              <w:ind w:left="120"/>
            </w:pPr>
            <w:r>
              <w:rPr>
                <w:spacing w:val="-1"/>
              </w:rPr>
              <w:t>37.筠连中成村镇银行股份有限公司</w:t>
            </w:r>
          </w:p>
        </w:tc>
      </w:tr>
      <w:tr w14:paraId="3676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066" w:type="dxa"/>
            <w:vAlign w:val="top"/>
          </w:tcPr>
          <w:p w14:paraId="07F80F4B">
            <w:pPr>
              <w:pStyle w:val="6"/>
              <w:spacing w:before="38" w:line="222" w:lineRule="auto"/>
              <w:ind w:left="125" w:right="104" w:firstLine="8"/>
            </w:pPr>
            <w:r>
              <w:rPr>
                <w:spacing w:val="6"/>
              </w:rPr>
              <w:t>17.峨眉山中成村镇银行股份有限公</w:t>
            </w:r>
            <w:r>
              <w:t xml:space="preserve"> 司</w:t>
            </w:r>
          </w:p>
        </w:tc>
        <w:tc>
          <w:tcPr>
            <w:tcW w:w="5149" w:type="dxa"/>
            <w:vAlign w:val="top"/>
          </w:tcPr>
          <w:p w14:paraId="523EC4A7">
            <w:pPr>
              <w:pStyle w:val="6"/>
              <w:spacing w:before="39" w:line="219" w:lineRule="auto"/>
              <w:ind w:left="120"/>
            </w:pPr>
            <w:r>
              <w:rPr>
                <w:spacing w:val="-1"/>
              </w:rPr>
              <w:t>38.浙商银行股份有限公司成都分行</w:t>
            </w:r>
          </w:p>
        </w:tc>
      </w:tr>
      <w:tr w14:paraId="424BC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066" w:type="dxa"/>
            <w:vAlign w:val="top"/>
          </w:tcPr>
          <w:p w14:paraId="07C3D0A0">
            <w:pPr>
              <w:pStyle w:val="6"/>
              <w:spacing w:before="39" w:line="206" w:lineRule="auto"/>
              <w:ind w:left="133"/>
            </w:pPr>
            <w:r>
              <w:rPr>
                <w:spacing w:val="-3"/>
              </w:rPr>
              <w:t>18.泸州银行股份有限公司</w:t>
            </w:r>
          </w:p>
        </w:tc>
        <w:tc>
          <w:tcPr>
            <w:tcW w:w="5149" w:type="dxa"/>
            <w:vAlign w:val="top"/>
          </w:tcPr>
          <w:p w14:paraId="3D6EC208">
            <w:pPr>
              <w:pStyle w:val="6"/>
              <w:spacing w:before="39" w:line="206" w:lineRule="auto"/>
              <w:ind w:left="120"/>
            </w:pPr>
            <w:r>
              <w:rPr>
                <w:spacing w:val="-1"/>
              </w:rPr>
              <w:t>39.中国光大银行股份有限公司成都分行</w:t>
            </w:r>
          </w:p>
        </w:tc>
      </w:tr>
      <w:tr w14:paraId="5CD9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43B13AE6">
            <w:pPr>
              <w:pStyle w:val="6"/>
              <w:spacing w:before="39" w:line="205" w:lineRule="auto"/>
              <w:ind w:left="133"/>
            </w:pPr>
            <w:r>
              <w:rPr>
                <w:spacing w:val="-2"/>
              </w:rPr>
              <w:t>19.中信银行股份有限公司成都分行</w:t>
            </w:r>
          </w:p>
        </w:tc>
        <w:tc>
          <w:tcPr>
            <w:tcW w:w="5149" w:type="dxa"/>
            <w:vAlign w:val="top"/>
          </w:tcPr>
          <w:p w14:paraId="1CE15F3E">
            <w:pPr>
              <w:pStyle w:val="6"/>
              <w:spacing w:before="39" w:line="205" w:lineRule="auto"/>
              <w:ind w:left="114"/>
            </w:pPr>
            <w:r>
              <w:rPr>
                <w:spacing w:val="-1"/>
              </w:rPr>
              <w:t>40.四川银行股份有限公司</w:t>
            </w:r>
          </w:p>
        </w:tc>
      </w:tr>
      <w:tr w14:paraId="6ED3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6" w:type="dxa"/>
            <w:vAlign w:val="top"/>
          </w:tcPr>
          <w:p w14:paraId="45C77F94">
            <w:pPr>
              <w:pStyle w:val="6"/>
              <w:spacing w:before="39" w:line="205" w:lineRule="auto"/>
              <w:ind w:left="118"/>
            </w:pPr>
            <w:r>
              <w:rPr>
                <w:spacing w:val="-1"/>
              </w:rPr>
              <w:t>20.遂宁银行股份有限公司</w:t>
            </w:r>
          </w:p>
        </w:tc>
        <w:tc>
          <w:tcPr>
            <w:tcW w:w="5149" w:type="dxa"/>
            <w:vAlign w:val="top"/>
          </w:tcPr>
          <w:p w14:paraId="6EE1A047">
            <w:pPr>
              <w:pStyle w:val="6"/>
              <w:spacing w:before="39" w:line="205" w:lineRule="auto"/>
              <w:ind w:left="114"/>
            </w:pPr>
            <w:r>
              <w:rPr>
                <w:spacing w:val="-1"/>
              </w:rPr>
              <w:t>41.广元市贵商村镇银行股份有限公司</w:t>
            </w:r>
          </w:p>
        </w:tc>
      </w:tr>
      <w:tr w14:paraId="6966C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066" w:type="dxa"/>
            <w:vAlign w:val="top"/>
          </w:tcPr>
          <w:p w14:paraId="39140ACC">
            <w:pPr>
              <w:pStyle w:val="6"/>
              <w:spacing w:before="40" w:line="207" w:lineRule="auto"/>
              <w:ind w:left="118"/>
            </w:pPr>
            <w:r>
              <w:rPr>
                <w:spacing w:val="-1"/>
              </w:rPr>
              <w:t>21.西昌金信村镇银行有限责任公司</w:t>
            </w:r>
          </w:p>
        </w:tc>
        <w:tc>
          <w:tcPr>
            <w:tcW w:w="5149" w:type="dxa"/>
            <w:vAlign w:val="top"/>
          </w:tcPr>
          <w:p w14:paraId="0E29A058">
            <w:pPr>
              <w:rPr>
                <w:rFonts w:ascii="Arial"/>
                <w:sz w:val="21"/>
              </w:rPr>
            </w:pPr>
          </w:p>
        </w:tc>
      </w:tr>
    </w:tbl>
    <w:p w14:paraId="2C490D4B">
      <w:pPr>
        <w:pStyle w:val="2"/>
        <w:spacing w:line="266" w:lineRule="auto"/>
      </w:pPr>
    </w:p>
    <w:p w14:paraId="191703F4">
      <w:pPr>
        <w:spacing w:before="78" w:line="219" w:lineRule="auto"/>
        <w:ind w:left="120"/>
        <w:rPr>
          <w:rFonts w:ascii="宋体" w:hAnsi="宋体" w:eastAsia="宋体" w:cs="宋体"/>
          <w:sz w:val="24"/>
          <w:szCs w:val="24"/>
        </w:rPr>
      </w:pPr>
      <w:r>
        <w:rPr>
          <w:rFonts w:ascii="宋体" w:hAnsi="宋体" w:eastAsia="宋体" w:cs="宋体"/>
          <w:spacing w:val="-1"/>
          <w:sz w:val="24"/>
          <w:szCs w:val="24"/>
        </w:rPr>
        <w:t>注：省分行包括各支行。</w:t>
      </w:r>
    </w:p>
    <w:p w14:paraId="280F9CB6">
      <w:pPr>
        <w:spacing w:line="219" w:lineRule="auto"/>
        <w:rPr>
          <w:rFonts w:ascii="宋体" w:hAnsi="宋体" w:eastAsia="宋体" w:cs="宋体"/>
          <w:sz w:val="24"/>
          <w:szCs w:val="24"/>
        </w:rPr>
        <w:sectPr>
          <w:footerReference r:id="rId59" w:type="default"/>
          <w:pgSz w:w="11906" w:h="16839"/>
          <w:pgMar w:top="1426" w:right="962" w:bottom="1199" w:left="1357" w:header="0" w:footer="966" w:gutter="0"/>
          <w:cols w:space="720" w:num="1"/>
        </w:sectPr>
      </w:pPr>
    </w:p>
    <w:p w14:paraId="339FED1B">
      <w:pPr>
        <w:pStyle w:val="2"/>
        <w:spacing w:line="272" w:lineRule="auto"/>
      </w:pPr>
    </w:p>
    <w:p w14:paraId="09C69FFA">
      <w:pPr>
        <w:pStyle w:val="2"/>
        <w:spacing w:line="272" w:lineRule="auto"/>
      </w:pPr>
    </w:p>
    <w:p w14:paraId="4E460EBC">
      <w:pPr>
        <w:spacing w:before="140" w:line="222" w:lineRule="auto"/>
        <w:ind w:left="2863"/>
        <w:outlineLvl w:val="0"/>
        <w:rPr>
          <w:rFonts w:ascii="宋体" w:hAnsi="宋体" w:eastAsia="宋体" w:cs="宋体"/>
          <w:sz w:val="43"/>
          <w:szCs w:val="43"/>
        </w:rPr>
      </w:pPr>
      <w:bookmarkStart w:id="45" w:name="bookmark41"/>
      <w:bookmarkEnd w:id="45"/>
      <w:bookmarkStart w:id="46" w:name="bookmark40"/>
      <w:bookmarkEnd w:id="46"/>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评审办法</w:t>
      </w:r>
    </w:p>
    <w:p w14:paraId="2A6045D0">
      <w:pPr>
        <w:pStyle w:val="2"/>
        <w:spacing w:line="265" w:lineRule="auto"/>
      </w:pPr>
    </w:p>
    <w:p w14:paraId="669DC159">
      <w:pPr>
        <w:pStyle w:val="2"/>
        <w:spacing w:line="265" w:lineRule="auto"/>
      </w:pPr>
    </w:p>
    <w:p w14:paraId="3557C232">
      <w:pPr>
        <w:pStyle w:val="2"/>
        <w:spacing w:line="266" w:lineRule="auto"/>
      </w:pPr>
    </w:p>
    <w:p w14:paraId="711E6E33">
      <w:pPr>
        <w:pStyle w:val="2"/>
        <w:spacing w:line="266" w:lineRule="auto"/>
      </w:pPr>
    </w:p>
    <w:p w14:paraId="6CA49DAF">
      <w:pPr>
        <w:spacing w:before="101" w:line="225" w:lineRule="auto"/>
        <w:ind w:left="13"/>
        <w:outlineLvl w:val="1"/>
        <w:rPr>
          <w:rFonts w:ascii="宋体" w:hAnsi="宋体" w:eastAsia="宋体" w:cs="宋体"/>
          <w:sz w:val="31"/>
          <w:szCs w:val="31"/>
        </w:rPr>
      </w:pPr>
      <w:bookmarkStart w:id="47" w:name="bookmark65"/>
      <w:bookmarkEnd w:id="47"/>
      <w:r>
        <w:rPr>
          <w:rFonts w:ascii="Times New Roman" w:hAnsi="Times New Roman" w:eastAsia="Times New Roman" w:cs="Times New Roman"/>
          <w:b/>
          <w:bCs/>
          <w:sz w:val="31"/>
          <w:szCs w:val="31"/>
        </w:rPr>
        <w:t>1.</w:t>
      </w:r>
      <w:r>
        <w:rPr>
          <w:rFonts w:ascii="宋体" w:hAnsi="宋体" w:eastAsia="宋体" w:cs="宋体"/>
          <w:b/>
          <w:bCs/>
          <w:sz w:val="31"/>
          <w:szCs w:val="31"/>
        </w:rPr>
        <w:t>总则</w:t>
      </w:r>
    </w:p>
    <w:p w14:paraId="4FDE6798">
      <w:pPr>
        <w:pStyle w:val="2"/>
        <w:spacing w:line="398" w:lineRule="auto"/>
      </w:pPr>
    </w:p>
    <w:p w14:paraId="59627AC1">
      <w:pPr>
        <w:spacing w:before="65" w:line="244" w:lineRule="auto"/>
        <w:ind w:left="4" w:firstLine="432"/>
        <w:rPr>
          <w:rFonts w:ascii="宋体" w:hAnsi="宋体" w:eastAsia="宋体" w:cs="宋体"/>
          <w:sz w:val="20"/>
          <w:szCs w:val="20"/>
        </w:rPr>
      </w:pPr>
      <w:r>
        <w:rPr>
          <w:rFonts w:ascii="宋体" w:hAnsi="宋体" w:eastAsia="宋体" w:cs="宋体"/>
          <w:spacing w:val="9"/>
          <w:sz w:val="20"/>
          <w:szCs w:val="20"/>
        </w:rPr>
        <w:t>1.1</w:t>
      </w:r>
      <w:r>
        <w:rPr>
          <w:rFonts w:ascii="宋体" w:hAnsi="宋体" w:eastAsia="宋体" w:cs="宋体"/>
          <w:spacing w:val="-41"/>
          <w:sz w:val="20"/>
          <w:szCs w:val="20"/>
        </w:rPr>
        <w:t xml:space="preserve"> </w:t>
      </w:r>
      <w:r>
        <w:rPr>
          <w:rFonts w:ascii="宋体" w:hAnsi="宋体" w:eastAsia="宋体" w:cs="宋体"/>
          <w:spacing w:val="9"/>
          <w:sz w:val="20"/>
          <w:szCs w:val="20"/>
        </w:rPr>
        <w:t>询价小组在评审过程中，应当按照《政府采购非招标采购方式管理办法》（财政部</w:t>
      </w:r>
      <w:r>
        <w:rPr>
          <w:rFonts w:ascii="宋体" w:hAnsi="宋体" w:eastAsia="宋体" w:cs="宋体"/>
          <w:spacing w:val="8"/>
          <w:sz w:val="20"/>
          <w:szCs w:val="20"/>
        </w:rPr>
        <w:t>部长令第</w:t>
      </w:r>
      <w:r>
        <w:rPr>
          <w:rFonts w:ascii="宋体" w:hAnsi="宋体" w:eastAsia="宋体" w:cs="宋体"/>
          <w:sz w:val="20"/>
          <w:szCs w:val="20"/>
        </w:rPr>
        <w:t xml:space="preserve">  </w:t>
      </w:r>
      <w:r>
        <w:rPr>
          <w:rFonts w:ascii="宋体" w:hAnsi="宋体" w:eastAsia="宋体" w:cs="宋体"/>
          <w:spacing w:val="3"/>
          <w:sz w:val="20"/>
          <w:szCs w:val="20"/>
        </w:rPr>
        <w:t>74</w:t>
      </w:r>
      <w:r>
        <w:rPr>
          <w:rFonts w:ascii="宋体" w:hAnsi="宋体" w:eastAsia="宋体" w:cs="宋体"/>
          <w:spacing w:val="-33"/>
          <w:sz w:val="20"/>
          <w:szCs w:val="20"/>
        </w:rPr>
        <w:t xml:space="preserve"> </w:t>
      </w:r>
      <w:r>
        <w:rPr>
          <w:rFonts w:ascii="宋体" w:hAnsi="宋体" w:eastAsia="宋体" w:cs="宋体"/>
          <w:spacing w:val="3"/>
          <w:sz w:val="20"/>
          <w:szCs w:val="20"/>
        </w:rPr>
        <w:t>号）、《四川省政府采购非招标采购方式实施办法》（川财采[2015]36</w:t>
      </w:r>
      <w:r>
        <w:rPr>
          <w:rFonts w:ascii="宋体" w:hAnsi="宋体" w:eastAsia="宋体" w:cs="宋体"/>
          <w:spacing w:val="-35"/>
          <w:sz w:val="20"/>
          <w:szCs w:val="20"/>
        </w:rPr>
        <w:t xml:space="preserve"> </w:t>
      </w:r>
      <w:r>
        <w:rPr>
          <w:rFonts w:ascii="宋体" w:hAnsi="宋体" w:eastAsia="宋体" w:cs="宋体"/>
          <w:spacing w:val="3"/>
          <w:sz w:val="20"/>
          <w:szCs w:val="20"/>
        </w:rPr>
        <w:t>号）的规定履行职责和义务，</w:t>
      </w:r>
      <w:r>
        <w:rPr>
          <w:rFonts w:ascii="宋体" w:hAnsi="宋体" w:eastAsia="宋体" w:cs="宋体"/>
          <w:sz w:val="20"/>
          <w:szCs w:val="20"/>
        </w:rPr>
        <w:t xml:space="preserve"> </w:t>
      </w:r>
      <w:r>
        <w:rPr>
          <w:rFonts w:ascii="宋体" w:hAnsi="宋体" w:eastAsia="宋体" w:cs="宋体"/>
          <w:spacing w:val="8"/>
          <w:sz w:val="20"/>
          <w:szCs w:val="20"/>
        </w:rPr>
        <w:t>不得违法评审、违反评审工作纪律。</w:t>
      </w:r>
    </w:p>
    <w:p w14:paraId="2EF9830E">
      <w:pPr>
        <w:spacing w:before="24"/>
        <w:ind w:left="11" w:right="107" w:firstLine="424"/>
        <w:rPr>
          <w:rFonts w:ascii="宋体" w:hAnsi="宋体" w:eastAsia="宋体" w:cs="宋体"/>
          <w:sz w:val="20"/>
          <w:szCs w:val="20"/>
        </w:rPr>
      </w:pPr>
      <w:r>
        <w:rPr>
          <w:rFonts w:ascii="宋体" w:hAnsi="宋体" w:eastAsia="宋体" w:cs="宋体"/>
          <w:spacing w:val="9"/>
          <w:sz w:val="20"/>
          <w:szCs w:val="20"/>
        </w:rPr>
        <w:t>1.2</w:t>
      </w:r>
      <w:r>
        <w:rPr>
          <w:rFonts w:ascii="宋体" w:hAnsi="宋体" w:eastAsia="宋体" w:cs="宋体"/>
          <w:spacing w:val="-41"/>
          <w:sz w:val="20"/>
          <w:szCs w:val="20"/>
        </w:rPr>
        <w:t xml:space="preserve"> </w:t>
      </w:r>
      <w:r>
        <w:rPr>
          <w:rFonts w:ascii="宋体" w:hAnsi="宋体" w:eastAsia="宋体" w:cs="宋体"/>
          <w:spacing w:val="9"/>
          <w:sz w:val="20"/>
          <w:szCs w:val="20"/>
        </w:rPr>
        <w:t>评审工作由采购代理机构负责组织，具体评审事务由采购人依法组建的评审委员会</w:t>
      </w:r>
      <w:r>
        <w:rPr>
          <w:rFonts w:ascii="宋体" w:hAnsi="宋体" w:eastAsia="宋体" w:cs="宋体"/>
          <w:spacing w:val="8"/>
          <w:sz w:val="20"/>
          <w:szCs w:val="20"/>
        </w:rPr>
        <w:t>负责。评</w:t>
      </w:r>
      <w:r>
        <w:rPr>
          <w:rFonts w:ascii="宋体" w:hAnsi="宋体" w:eastAsia="宋体" w:cs="宋体"/>
          <w:sz w:val="20"/>
          <w:szCs w:val="20"/>
        </w:rPr>
        <w:t xml:space="preserve"> </w:t>
      </w:r>
      <w:r>
        <w:rPr>
          <w:rFonts w:ascii="宋体" w:hAnsi="宋体" w:eastAsia="宋体" w:cs="宋体"/>
          <w:spacing w:val="8"/>
          <w:sz w:val="20"/>
          <w:szCs w:val="20"/>
        </w:rPr>
        <w:t>审委员会由采购人代表和专家组成。</w:t>
      </w:r>
    </w:p>
    <w:p w14:paraId="79B596C4">
      <w:pPr>
        <w:spacing w:before="26"/>
        <w:ind w:right="109" w:firstLine="435"/>
        <w:rPr>
          <w:rFonts w:ascii="宋体" w:hAnsi="宋体" w:eastAsia="宋体" w:cs="宋体"/>
          <w:sz w:val="20"/>
          <w:szCs w:val="20"/>
        </w:rPr>
      </w:pPr>
      <w:r>
        <w:rPr>
          <w:rFonts w:ascii="宋体" w:hAnsi="宋体" w:eastAsia="宋体" w:cs="宋体"/>
          <w:spacing w:val="9"/>
          <w:sz w:val="20"/>
          <w:szCs w:val="20"/>
        </w:rPr>
        <w:t>1.3</w:t>
      </w:r>
      <w:r>
        <w:rPr>
          <w:rFonts w:ascii="宋体" w:hAnsi="宋体" w:eastAsia="宋体" w:cs="宋体"/>
          <w:spacing w:val="-41"/>
          <w:sz w:val="20"/>
          <w:szCs w:val="20"/>
        </w:rPr>
        <w:t xml:space="preserve"> </w:t>
      </w:r>
      <w:r>
        <w:rPr>
          <w:rFonts w:ascii="宋体" w:hAnsi="宋体" w:eastAsia="宋体" w:cs="宋体"/>
          <w:spacing w:val="9"/>
          <w:sz w:val="20"/>
          <w:szCs w:val="20"/>
        </w:rPr>
        <w:t>评审工作应遵循公平、公正、科学及择优的原则，并以相同的评审程序和标准</w:t>
      </w:r>
      <w:r>
        <w:rPr>
          <w:rFonts w:ascii="宋体" w:hAnsi="宋体" w:eastAsia="宋体" w:cs="宋体"/>
          <w:spacing w:val="8"/>
          <w:sz w:val="20"/>
          <w:szCs w:val="20"/>
        </w:rPr>
        <w:t>对待所有的供</w:t>
      </w:r>
      <w:r>
        <w:rPr>
          <w:rFonts w:ascii="宋体" w:hAnsi="宋体" w:eastAsia="宋体" w:cs="宋体"/>
          <w:sz w:val="20"/>
          <w:szCs w:val="20"/>
        </w:rPr>
        <w:t xml:space="preserve"> </w:t>
      </w:r>
      <w:r>
        <w:rPr>
          <w:rFonts w:ascii="宋体" w:hAnsi="宋体" w:eastAsia="宋体" w:cs="宋体"/>
          <w:spacing w:val="3"/>
          <w:sz w:val="20"/>
          <w:szCs w:val="20"/>
        </w:rPr>
        <w:t>应商。</w:t>
      </w:r>
    </w:p>
    <w:p w14:paraId="5AF52D4B">
      <w:pPr>
        <w:spacing w:before="24" w:line="226" w:lineRule="auto"/>
        <w:ind w:left="436"/>
        <w:rPr>
          <w:rFonts w:ascii="宋体" w:hAnsi="宋体" w:eastAsia="宋体" w:cs="宋体"/>
          <w:sz w:val="20"/>
          <w:szCs w:val="20"/>
        </w:rPr>
      </w:pPr>
      <w:r>
        <w:rPr>
          <w:rFonts w:ascii="宋体" w:hAnsi="宋体" w:eastAsia="宋体" w:cs="宋体"/>
          <w:spacing w:val="9"/>
          <w:sz w:val="20"/>
          <w:szCs w:val="20"/>
        </w:rPr>
        <w:t>1.4</w:t>
      </w:r>
      <w:r>
        <w:rPr>
          <w:rFonts w:ascii="宋体" w:hAnsi="宋体" w:eastAsia="宋体" w:cs="宋体"/>
          <w:spacing w:val="-41"/>
          <w:sz w:val="20"/>
          <w:szCs w:val="20"/>
        </w:rPr>
        <w:t xml:space="preserve"> </w:t>
      </w:r>
      <w:r>
        <w:rPr>
          <w:rFonts w:ascii="宋体" w:hAnsi="宋体" w:eastAsia="宋体" w:cs="宋体"/>
          <w:spacing w:val="9"/>
          <w:sz w:val="20"/>
          <w:szCs w:val="20"/>
        </w:rPr>
        <w:t>评审委员会按照询价文件规定的评审方</w:t>
      </w:r>
      <w:r>
        <w:rPr>
          <w:rFonts w:ascii="宋体" w:hAnsi="宋体" w:eastAsia="宋体" w:cs="宋体"/>
          <w:spacing w:val="8"/>
          <w:sz w:val="20"/>
          <w:szCs w:val="20"/>
        </w:rPr>
        <w:t>法和标准进行评审，并独立履行下列职责：</w:t>
      </w:r>
    </w:p>
    <w:p w14:paraId="6394D16B">
      <w:pPr>
        <w:spacing w:before="28" w:line="226" w:lineRule="auto"/>
        <w:ind w:left="430"/>
        <w:rPr>
          <w:rFonts w:ascii="宋体" w:hAnsi="宋体" w:eastAsia="宋体" w:cs="宋体"/>
          <w:sz w:val="20"/>
          <w:szCs w:val="20"/>
        </w:rPr>
      </w:pPr>
      <w:r>
        <w:rPr>
          <w:rFonts w:ascii="宋体" w:hAnsi="宋体" w:eastAsia="宋体" w:cs="宋体"/>
          <w:spacing w:val="7"/>
          <w:sz w:val="20"/>
          <w:szCs w:val="20"/>
        </w:rPr>
        <w:t>（1）熟悉和理解询价文件；</w:t>
      </w:r>
    </w:p>
    <w:p w14:paraId="72A72621">
      <w:pPr>
        <w:spacing w:before="26" w:line="226" w:lineRule="auto"/>
        <w:ind w:left="430"/>
        <w:rPr>
          <w:rFonts w:ascii="宋体" w:hAnsi="宋体" w:eastAsia="宋体" w:cs="宋体"/>
          <w:sz w:val="20"/>
          <w:szCs w:val="20"/>
        </w:rPr>
      </w:pPr>
      <w:r>
        <w:rPr>
          <w:rFonts w:ascii="宋体" w:hAnsi="宋体" w:eastAsia="宋体" w:cs="宋体"/>
          <w:spacing w:val="9"/>
          <w:sz w:val="20"/>
          <w:szCs w:val="20"/>
        </w:rPr>
        <w:t>（2）审查供应商响应文件等是否满足询价文件要求</w:t>
      </w:r>
      <w:r>
        <w:rPr>
          <w:rFonts w:ascii="宋体" w:hAnsi="宋体" w:eastAsia="宋体" w:cs="宋体"/>
          <w:spacing w:val="8"/>
          <w:sz w:val="20"/>
          <w:szCs w:val="20"/>
        </w:rPr>
        <w:t>，并作出评价；</w:t>
      </w:r>
    </w:p>
    <w:p w14:paraId="7B153A30">
      <w:pPr>
        <w:spacing w:before="28" w:line="239" w:lineRule="auto"/>
        <w:ind w:right="57" w:firstLine="430"/>
        <w:rPr>
          <w:rFonts w:ascii="宋体" w:hAnsi="宋体" w:eastAsia="宋体" w:cs="宋体"/>
          <w:sz w:val="20"/>
          <w:szCs w:val="20"/>
        </w:rPr>
      </w:pPr>
      <w:r>
        <w:rPr>
          <w:rFonts w:ascii="宋体" w:hAnsi="宋体" w:eastAsia="宋体" w:cs="宋体"/>
          <w:spacing w:val="7"/>
          <w:sz w:val="20"/>
          <w:szCs w:val="20"/>
        </w:rPr>
        <w:t>（3）根据需要要求采购单位对询价文件作出解释；根据需要要求供应商对响应文件有关事</w:t>
      </w:r>
      <w:r>
        <w:rPr>
          <w:rFonts w:ascii="宋体" w:hAnsi="宋体" w:eastAsia="宋体" w:cs="宋体"/>
          <w:spacing w:val="6"/>
          <w:sz w:val="20"/>
          <w:szCs w:val="20"/>
        </w:rPr>
        <w:t>项作出</w:t>
      </w:r>
      <w:r>
        <w:rPr>
          <w:rFonts w:ascii="宋体" w:hAnsi="宋体" w:eastAsia="宋体" w:cs="宋体"/>
          <w:sz w:val="20"/>
          <w:szCs w:val="20"/>
        </w:rPr>
        <w:t xml:space="preserve"> </w:t>
      </w:r>
      <w:r>
        <w:rPr>
          <w:rFonts w:ascii="宋体" w:hAnsi="宋体" w:eastAsia="宋体" w:cs="宋体"/>
          <w:spacing w:val="8"/>
          <w:sz w:val="20"/>
          <w:szCs w:val="20"/>
        </w:rPr>
        <w:t>澄清、说明或者更正；</w:t>
      </w:r>
    </w:p>
    <w:p w14:paraId="057AD3FE">
      <w:pPr>
        <w:spacing w:before="27" w:line="227" w:lineRule="auto"/>
        <w:ind w:left="430"/>
        <w:rPr>
          <w:rFonts w:ascii="宋体" w:hAnsi="宋体" w:eastAsia="宋体" w:cs="宋体"/>
          <w:sz w:val="20"/>
          <w:szCs w:val="20"/>
        </w:rPr>
      </w:pPr>
      <w:r>
        <w:rPr>
          <w:rFonts w:ascii="宋体" w:hAnsi="宋体" w:eastAsia="宋体" w:cs="宋体"/>
          <w:spacing w:val="9"/>
          <w:sz w:val="20"/>
          <w:szCs w:val="20"/>
        </w:rPr>
        <w:t>（4）推荐成交候选供应商，或者受采购人委托确定</w:t>
      </w:r>
      <w:r>
        <w:rPr>
          <w:rFonts w:ascii="宋体" w:hAnsi="宋体" w:eastAsia="宋体" w:cs="宋体"/>
          <w:spacing w:val="8"/>
          <w:sz w:val="20"/>
          <w:szCs w:val="20"/>
        </w:rPr>
        <w:t>成交供应商；</w:t>
      </w:r>
    </w:p>
    <w:p w14:paraId="4BCC3952">
      <w:pPr>
        <w:spacing w:before="25" w:line="226" w:lineRule="auto"/>
        <w:ind w:left="430"/>
        <w:rPr>
          <w:rFonts w:ascii="宋体" w:hAnsi="宋体" w:eastAsia="宋体" w:cs="宋体"/>
          <w:sz w:val="20"/>
          <w:szCs w:val="20"/>
        </w:rPr>
      </w:pPr>
      <w:r>
        <w:rPr>
          <w:rFonts w:ascii="宋体" w:hAnsi="宋体" w:eastAsia="宋体" w:cs="宋体"/>
          <w:spacing w:val="7"/>
          <w:sz w:val="20"/>
          <w:szCs w:val="20"/>
        </w:rPr>
        <w:t>（5）起草评审报告并进行签署；</w:t>
      </w:r>
    </w:p>
    <w:p w14:paraId="6EA8DEA5">
      <w:pPr>
        <w:spacing w:before="27" w:line="226" w:lineRule="auto"/>
        <w:ind w:left="430"/>
        <w:rPr>
          <w:rFonts w:ascii="宋体" w:hAnsi="宋体" w:eastAsia="宋体" w:cs="宋体"/>
          <w:sz w:val="20"/>
          <w:szCs w:val="20"/>
        </w:rPr>
      </w:pPr>
      <w:r>
        <w:rPr>
          <w:rFonts w:ascii="宋体" w:hAnsi="宋体" w:eastAsia="宋体" w:cs="宋体"/>
          <w:spacing w:val="9"/>
          <w:sz w:val="20"/>
          <w:szCs w:val="20"/>
        </w:rPr>
        <w:t>（6）向采购单位、国资部门或者其他监督部门报告非法干预评审工作的行为；</w:t>
      </w:r>
    </w:p>
    <w:p w14:paraId="626C8C26">
      <w:pPr>
        <w:spacing w:before="28" w:line="227" w:lineRule="auto"/>
        <w:ind w:left="430"/>
        <w:rPr>
          <w:rFonts w:ascii="宋体" w:hAnsi="宋体" w:eastAsia="宋体" w:cs="宋体"/>
          <w:sz w:val="20"/>
          <w:szCs w:val="20"/>
        </w:rPr>
      </w:pPr>
      <w:r>
        <w:rPr>
          <w:rFonts w:ascii="宋体" w:hAnsi="宋体" w:eastAsia="宋体" w:cs="宋体"/>
          <w:spacing w:val="8"/>
          <w:sz w:val="20"/>
          <w:szCs w:val="20"/>
        </w:rPr>
        <w:t>（7）法律、法规和规章规定的其他职责。</w:t>
      </w:r>
    </w:p>
    <w:p w14:paraId="296E97E4">
      <w:pPr>
        <w:spacing w:before="25" w:line="227" w:lineRule="auto"/>
        <w:ind w:left="541"/>
        <w:rPr>
          <w:rFonts w:ascii="宋体" w:hAnsi="宋体" w:eastAsia="宋体" w:cs="宋体"/>
          <w:sz w:val="20"/>
          <w:szCs w:val="20"/>
        </w:rPr>
      </w:pPr>
      <w:r>
        <w:rPr>
          <w:rFonts w:ascii="宋体" w:hAnsi="宋体" w:eastAsia="宋体" w:cs="宋体"/>
          <w:spacing w:val="9"/>
          <w:sz w:val="20"/>
          <w:szCs w:val="20"/>
        </w:rPr>
        <w:t>1.5</w:t>
      </w:r>
      <w:r>
        <w:rPr>
          <w:rFonts w:ascii="宋体" w:hAnsi="宋体" w:eastAsia="宋体" w:cs="宋体"/>
          <w:spacing w:val="-41"/>
          <w:sz w:val="20"/>
          <w:szCs w:val="20"/>
        </w:rPr>
        <w:t xml:space="preserve"> </w:t>
      </w:r>
      <w:r>
        <w:rPr>
          <w:rFonts w:ascii="宋体" w:hAnsi="宋体" w:eastAsia="宋体" w:cs="宋体"/>
          <w:spacing w:val="9"/>
          <w:sz w:val="20"/>
          <w:szCs w:val="20"/>
        </w:rPr>
        <w:t>评审过程独立、保密。供应商非法干预评审过程的</w:t>
      </w:r>
      <w:r>
        <w:rPr>
          <w:rFonts w:ascii="宋体" w:hAnsi="宋体" w:eastAsia="宋体" w:cs="宋体"/>
          <w:spacing w:val="8"/>
          <w:sz w:val="20"/>
          <w:szCs w:val="20"/>
        </w:rPr>
        <w:t>行为将导致其响应文件作为无效处理。</w:t>
      </w:r>
    </w:p>
    <w:p w14:paraId="12B99E83">
      <w:pPr>
        <w:spacing w:before="28"/>
        <w:ind w:left="3" w:right="109" w:firstLine="432"/>
        <w:rPr>
          <w:rFonts w:ascii="宋体" w:hAnsi="宋体" w:eastAsia="宋体" w:cs="宋体"/>
          <w:sz w:val="20"/>
          <w:szCs w:val="20"/>
        </w:rPr>
      </w:pPr>
      <w:r>
        <w:rPr>
          <w:rFonts w:ascii="宋体" w:hAnsi="宋体" w:eastAsia="宋体" w:cs="宋体"/>
          <w:spacing w:val="9"/>
          <w:sz w:val="20"/>
          <w:szCs w:val="20"/>
        </w:rPr>
        <w:t>1.6</w:t>
      </w:r>
      <w:r>
        <w:rPr>
          <w:rFonts w:ascii="宋体" w:hAnsi="宋体" w:eastAsia="宋体" w:cs="宋体"/>
          <w:spacing w:val="-41"/>
          <w:sz w:val="20"/>
          <w:szCs w:val="20"/>
        </w:rPr>
        <w:t xml:space="preserve"> </w:t>
      </w:r>
      <w:r>
        <w:rPr>
          <w:rFonts w:ascii="宋体" w:hAnsi="宋体" w:eastAsia="宋体" w:cs="宋体"/>
          <w:spacing w:val="9"/>
          <w:sz w:val="20"/>
          <w:szCs w:val="20"/>
        </w:rPr>
        <w:t>评审委员会评价响应文件的响应性，对于供应商而言，除评审委员会要求其澄</w:t>
      </w:r>
      <w:r>
        <w:rPr>
          <w:rFonts w:ascii="宋体" w:hAnsi="宋体" w:eastAsia="宋体" w:cs="宋体"/>
          <w:spacing w:val="8"/>
          <w:sz w:val="20"/>
          <w:szCs w:val="20"/>
        </w:rPr>
        <w:t>清、说明或者</w:t>
      </w:r>
      <w:r>
        <w:rPr>
          <w:rFonts w:ascii="宋体" w:hAnsi="宋体" w:eastAsia="宋体" w:cs="宋体"/>
          <w:sz w:val="20"/>
          <w:szCs w:val="20"/>
        </w:rPr>
        <w:t xml:space="preserve"> </w:t>
      </w:r>
      <w:r>
        <w:rPr>
          <w:rFonts w:ascii="宋体" w:hAnsi="宋体" w:eastAsia="宋体" w:cs="宋体"/>
          <w:spacing w:val="9"/>
          <w:sz w:val="20"/>
          <w:szCs w:val="20"/>
        </w:rPr>
        <w:t>更正而提供的资料外，仅依据响应文件本身的内容，不寻求其他外部证据。</w:t>
      </w:r>
    </w:p>
    <w:p w14:paraId="2BE8BB6E">
      <w:pPr>
        <w:spacing w:before="284" w:line="223" w:lineRule="auto"/>
        <w:outlineLvl w:val="1"/>
        <w:rPr>
          <w:rFonts w:ascii="宋体" w:hAnsi="宋体" w:eastAsia="宋体" w:cs="宋体"/>
          <w:sz w:val="31"/>
          <w:szCs w:val="31"/>
        </w:rPr>
      </w:pPr>
      <w:bookmarkStart w:id="48" w:name="bookmark42"/>
      <w:bookmarkEnd w:id="48"/>
      <w:r>
        <w:rPr>
          <w:rFonts w:ascii="Times New Roman" w:hAnsi="Times New Roman" w:eastAsia="Times New Roman" w:cs="Times New Roman"/>
          <w:b/>
          <w:bCs/>
          <w:spacing w:val="5"/>
          <w:sz w:val="31"/>
          <w:szCs w:val="31"/>
        </w:rPr>
        <w:t>2.</w:t>
      </w:r>
      <w:r>
        <w:rPr>
          <w:rFonts w:ascii="宋体" w:hAnsi="宋体" w:eastAsia="宋体" w:cs="宋体"/>
          <w:b/>
          <w:bCs/>
          <w:spacing w:val="5"/>
          <w:sz w:val="31"/>
          <w:szCs w:val="31"/>
        </w:rPr>
        <w:t>询价程序</w:t>
      </w:r>
    </w:p>
    <w:p w14:paraId="520F340C">
      <w:pPr>
        <w:pStyle w:val="2"/>
        <w:spacing w:line="400" w:lineRule="auto"/>
      </w:pPr>
    </w:p>
    <w:p w14:paraId="68FA4BFE">
      <w:pPr>
        <w:spacing w:before="66" w:line="227" w:lineRule="auto"/>
        <w:ind w:left="423"/>
        <w:rPr>
          <w:rFonts w:ascii="宋体" w:hAnsi="宋体" w:eastAsia="宋体" w:cs="宋体"/>
          <w:sz w:val="20"/>
          <w:szCs w:val="20"/>
        </w:rPr>
      </w:pPr>
      <w:r>
        <w:rPr>
          <w:rFonts w:ascii="宋体" w:hAnsi="宋体" w:eastAsia="宋体" w:cs="宋体"/>
          <w:spacing w:val="7"/>
          <w:sz w:val="20"/>
          <w:szCs w:val="20"/>
        </w:rPr>
        <w:t>2.1</w:t>
      </w:r>
      <w:r>
        <w:rPr>
          <w:rFonts w:ascii="宋体" w:hAnsi="宋体" w:eastAsia="宋体" w:cs="宋体"/>
          <w:spacing w:val="-39"/>
          <w:sz w:val="20"/>
          <w:szCs w:val="20"/>
        </w:rPr>
        <w:t xml:space="preserve"> </w:t>
      </w:r>
      <w:r>
        <w:rPr>
          <w:rFonts w:ascii="宋体" w:hAnsi="宋体" w:eastAsia="宋体" w:cs="宋体"/>
          <w:spacing w:val="7"/>
          <w:sz w:val="20"/>
          <w:szCs w:val="20"/>
        </w:rPr>
        <w:t>供应商递交响应文件并解密。</w:t>
      </w:r>
    </w:p>
    <w:p w14:paraId="026B6BE1">
      <w:pPr>
        <w:spacing w:before="27" w:line="228" w:lineRule="auto"/>
        <w:ind w:left="423"/>
        <w:rPr>
          <w:rFonts w:ascii="宋体" w:hAnsi="宋体" w:eastAsia="宋体" w:cs="宋体"/>
          <w:sz w:val="20"/>
          <w:szCs w:val="20"/>
        </w:rPr>
      </w:pPr>
      <w:r>
        <w:rPr>
          <w:rFonts w:ascii="宋体" w:hAnsi="宋体" w:eastAsia="宋体" w:cs="宋体"/>
          <w:spacing w:val="3"/>
          <w:sz w:val="20"/>
          <w:szCs w:val="20"/>
        </w:rPr>
        <w:t>2.2</w:t>
      </w:r>
      <w:r>
        <w:rPr>
          <w:rFonts w:ascii="宋体" w:hAnsi="宋体" w:eastAsia="宋体" w:cs="宋体"/>
          <w:spacing w:val="-31"/>
          <w:sz w:val="20"/>
          <w:szCs w:val="20"/>
        </w:rPr>
        <w:t xml:space="preserve"> </w:t>
      </w:r>
      <w:r>
        <w:rPr>
          <w:rFonts w:ascii="宋体" w:hAnsi="宋体" w:eastAsia="宋体" w:cs="宋体"/>
          <w:spacing w:val="3"/>
          <w:sz w:val="20"/>
          <w:szCs w:val="20"/>
        </w:rPr>
        <w:t>资格审查。</w:t>
      </w:r>
    </w:p>
    <w:p w14:paraId="7C991F17">
      <w:pPr>
        <w:spacing w:before="25"/>
        <w:ind w:left="3" w:right="109" w:firstLine="420"/>
        <w:rPr>
          <w:rFonts w:ascii="宋体" w:hAnsi="宋体" w:eastAsia="宋体" w:cs="宋体"/>
          <w:sz w:val="20"/>
          <w:szCs w:val="20"/>
        </w:rPr>
      </w:pPr>
      <w:r>
        <w:rPr>
          <w:rFonts w:ascii="宋体" w:hAnsi="宋体" w:eastAsia="宋体" w:cs="宋体"/>
          <w:spacing w:val="9"/>
          <w:sz w:val="20"/>
          <w:szCs w:val="20"/>
        </w:rPr>
        <w:t>2.3</w:t>
      </w:r>
      <w:r>
        <w:rPr>
          <w:rFonts w:ascii="宋体" w:hAnsi="宋体" w:eastAsia="宋体" w:cs="宋体"/>
          <w:spacing w:val="-22"/>
          <w:sz w:val="20"/>
          <w:szCs w:val="20"/>
        </w:rPr>
        <w:t xml:space="preserve"> </w:t>
      </w:r>
      <w:r>
        <w:rPr>
          <w:rFonts w:ascii="宋体" w:hAnsi="宋体" w:eastAsia="宋体" w:cs="宋体"/>
          <w:spacing w:val="9"/>
          <w:sz w:val="20"/>
          <w:szCs w:val="20"/>
        </w:rPr>
        <w:t>出具资格审查报告，当场宣布资格审查结果，并告知未通过资格</w:t>
      </w:r>
      <w:r>
        <w:rPr>
          <w:rFonts w:ascii="宋体" w:hAnsi="宋体" w:eastAsia="宋体" w:cs="宋体"/>
          <w:spacing w:val="8"/>
          <w:sz w:val="20"/>
          <w:szCs w:val="20"/>
        </w:rPr>
        <w:t>审查的供应商未通过资格审</w:t>
      </w:r>
      <w:r>
        <w:rPr>
          <w:rFonts w:ascii="宋体" w:hAnsi="宋体" w:eastAsia="宋体" w:cs="宋体"/>
          <w:sz w:val="20"/>
          <w:szCs w:val="20"/>
        </w:rPr>
        <w:t xml:space="preserve"> </w:t>
      </w:r>
      <w:r>
        <w:rPr>
          <w:rFonts w:ascii="宋体" w:hAnsi="宋体" w:eastAsia="宋体" w:cs="宋体"/>
          <w:spacing w:val="8"/>
          <w:sz w:val="20"/>
          <w:szCs w:val="20"/>
        </w:rPr>
        <w:t>查的原因，但涉及商业秘密的除外。</w:t>
      </w:r>
    </w:p>
    <w:p w14:paraId="62DA085C">
      <w:pPr>
        <w:spacing w:before="24" w:line="226" w:lineRule="auto"/>
        <w:ind w:left="423"/>
        <w:rPr>
          <w:rFonts w:ascii="宋体" w:hAnsi="宋体" w:eastAsia="宋体" w:cs="宋体"/>
          <w:sz w:val="20"/>
          <w:szCs w:val="20"/>
        </w:rPr>
      </w:pPr>
      <w:r>
        <w:rPr>
          <w:rFonts w:ascii="宋体" w:hAnsi="宋体" w:eastAsia="宋体" w:cs="宋体"/>
          <w:spacing w:val="9"/>
          <w:sz w:val="20"/>
          <w:szCs w:val="20"/>
        </w:rPr>
        <w:t>2.4</w:t>
      </w:r>
      <w:r>
        <w:rPr>
          <w:rFonts w:ascii="宋体" w:hAnsi="宋体" w:eastAsia="宋体" w:cs="宋体"/>
          <w:spacing w:val="-40"/>
          <w:sz w:val="20"/>
          <w:szCs w:val="20"/>
        </w:rPr>
        <w:t xml:space="preserve"> </w:t>
      </w:r>
      <w:r>
        <w:rPr>
          <w:rFonts w:ascii="宋体" w:hAnsi="宋体" w:eastAsia="宋体" w:cs="宋体"/>
          <w:spacing w:val="9"/>
          <w:sz w:val="20"/>
          <w:szCs w:val="20"/>
        </w:rPr>
        <w:t>询价小组按照询价通知书的规定对供应</w:t>
      </w:r>
      <w:r>
        <w:rPr>
          <w:rFonts w:ascii="宋体" w:hAnsi="宋体" w:eastAsia="宋体" w:cs="宋体"/>
          <w:spacing w:val="8"/>
          <w:sz w:val="20"/>
          <w:szCs w:val="20"/>
        </w:rPr>
        <w:t>商的响应文件进行书面审查。</w:t>
      </w:r>
    </w:p>
    <w:p w14:paraId="43F52A89">
      <w:pPr>
        <w:spacing w:before="29" w:line="226" w:lineRule="auto"/>
        <w:ind w:left="423"/>
        <w:rPr>
          <w:rFonts w:ascii="宋体" w:hAnsi="宋体" w:eastAsia="宋体" w:cs="宋体"/>
          <w:sz w:val="20"/>
          <w:szCs w:val="20"/>
        </w:rPr>
      </w:pPr>
      <w:r>
        <w:rPr>
          <w:rFonts w:ascii="宋体" w:hAnsi="宋体" w:eastAsia="宋体" w:cs="宋体"/>
          <w:spacing w:val="9"/>
          <w:sz w:val="20"/>
          <w:szCs w:val="20"/>
        </w:rPr>
        <w:t>2.5</w:t>
      </w:r>
      <w:r>
        <w:rPr>
          <w:rFonts w:ascii="宋体" w:hAnsi="宋体" w:eastAsia="宋体" w:cs="宋体"/>
          <w:spacing w:val="-40"/>
          <w:sz w:val="20"/>
          <w:szCs w:val="20"/>
        </w:rPr>
        <w:t xml:space="preserve"> </w:t>
      </w:r>
      <w:r>
        <w:rPr>
          <w:rFonts w:ascii="宋体" w:hAnsi="宋体" w:eastAsia="宋体" w:cs="宋体"/>
          <w:spacing w:val="9"/>
          <w:sz w:val="20"/>
          <w:szCs w:val="20"/>
        </w:rPr>
        <w:t>所有实质性响应的供应商在规定的时间</w:t>
      </w:r>
      <w:r>
        <w:rPr>
          <w:rFonts w:ascii="宋体" w:hAnsi="宋体" w:eastAsia="宋体" w:cs="宋体"/>
          <w:spacing w:val="8"/>
          <w:sz w:val="20"/>
          <w:szCs w:val="20"/>
        </w:rPr>
        <w:t>内一次报出不得更改的价格。</w:t>
      </w:r>
    </w:p>
    <w:p w14:paraId="0DBDC0E8">
      <w:pPr>
        <w:spacing w:before="27" w:line="243" w:lineRule="auto"/>
        <w:ind w:left="3" w:right="107" w:firstLine="420"/>
        <w:rPr>
          <w:rFonts w:ascii="宋体" w:hAnsi="宋体" w:eastAsia="宋体" w:cs="宋体"/>
          <w:sz w:val="20"/>
          <w:szCs w:val="20"/>
        </w:rPr>
      </w:pPr>
      <w:r>
        <w:rPr>
          <w:rFonts w:ascii="宋体" w:hAnsi="宋体" w:eastAsia="宋体" w:cs="宋体"/>
          <w:spacing w:val="9"/>
          <w:sz w:val="20"/>
          <w:szCs w:val="20"/>
        </w:rPr>
        <w:t>2.6</w:t>
      </w:r>
      <w:r>
        <w:rPr>
          <w:rFonts w:ascii="宋体" w:hAnsi="宋体" w:eastAsia="宋体" w:cs="宋体"/>
          <w:spacing w:val="-40"/>
          <w:sz w:val="20"/>
          <w:szCs w:val="20"/>
        </w:rPr>
        <w:t xml:space="preserve"> </w:t>
      </w:r>
      <w:r>
        <w:rPr>
          <w:rFonts w:ascii="宋体" w:hAnsi="宋体" w:eastAsia="宋体" w:cs="宋体"/>
          <w:spacing w:val="9"/>
          <w:sz w:val="20"/>
          <w:szCs w:val="20"/>
        </w:rPr>
        <w:t>供应商报价结束后，询价小组拟出具评审</w:t>
      </w:r>
      <w:r>
        <w:rPr>
          <w:rFonts w:ascii="宋体" w:hAnsi="宋体" w:eastAsia="宋体" w:cs="宋体"/>
          <w:spacing w:val="8"/>
          <w:sz w:val="20"/>
          <w:szCs w:val="20"/>
        </w:rPr>
        <w:t>报告前，询价采购单位应当组织</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名以上的本单位</w:t>
      </w:r>
      <w:r>
        <w:rPr>
          <w:rFonts w:ascii="宋体" w:hAnsi="宋体" w:eastAsia="宋体" w:cs="宋体"/>
          <w:sz w:val="20"/>
          <w:szCs w:val="20"/>
        </w:rPr>
        <w:t xml:space="preserve"> </w:t>
      </w:r>
      <w:r>
        <w:rPr>
          <w:rFonts w:ascii="宋体" w:hAnsi="宋体" w:eastAsia="宋体" w:cs="宋体"/>
          <w:spacing w:val="9"/>
          <w:sz w:val="20"/>
          <w:szCs w:val="20"/>
        </w:rPr>
        <w:t>工作人员，在采购现场监督人员的监督之下，依据有</w:t>
      </w:r>
      <w:r>
        <w:rPr>
          <w:rFonts w:ascii="宋体" w:hAnsi="宋体" w:eastAsia="宋体" w:cs="宋体"/>
          <w:spacing w:val="8"/>
          <w:sz w:val="20"/>
          <w:szCs w:val="20"/>
        </w:rPr>
        <w:t>关的法律制度和采购文件对评审结果进行复核，</w:t>
      </w:r>
      <w:r>
        <w:rPr>
          <w:rFonts w:ascii="宋体" w:hAnsi="宋体" w:eastAsia="宋体" w:cs="宋体"/>
          <w:sz w:val="20"/>
          <w:szCs w:val="20"/>
        </w:rPr>
        <w:t xml:space="preserve"> </w:t>
      </w:r>
      <w:r>
        <w:rPr>
          <w:rFonts w:ascii="宋体" w:hAnsi="宋体" w:eastAsia="宋体" w:cs="宋体"/>
          <w:spacing w:val="6"/>
          <w:sz w:val="20"/>
          <w:szCs w:val="20"/>
        </w:rPr>
        <w:t>出具复核报告。</w:t>
      </w:r>
    </w:p>
    <w:p w14:paraId="0D06D6F2">
      <w:pPr>
        <w:spacing w:before="28" w:line="226" w:lineRule="auto"/>
        <w:ind w:left="423"/>
        <w:rPr>
          <w:rFonts w:ascii="宋体" w:hAnsi="宋体" w:eastAsia="宋体" w:cs="宋体"/>
          <w:sz w:val="20"/>
          <w:szCs w:val="20"/>
        </w:rPr>
      </w:pPr>
      <w:r>
        <w:rPr>
          <w:rFonts w:ascii="宋体" w:hAnsi="宋体" w:eastAsia="宋体" w:cs="宋体"/>
          <w:spacing w:val="9"/>
          <w:sz w:val="20"/>
          <w:szCs w:val="20"/>
        </w:rPr>
        <w:t>2.7</w:t>
      </w:r>
      <w:r>
        <w:rPr>
          <w:rFonts w:ascii="宋体" w:hAnsi="宋体" w:eastAsia="宋体" w:cs="宋体"/>
          <w:spacing w:val="-40"/>
          <w:sz w:val="20"/>
          <w:szCs w:val="20"/>
        </w:rPr>
        <w:t xml:space="preserve"> </w:t>
      </w:r>
      <w:r>
        <w:rPr>
          <w:rFonts w:ascii="宋体" w:hAnsi="宋体" w:eastAsia="宋体" w:cs="宋体"/>
          <w:spacing w:val="9"/>
          <w:sz w:val="20"/>
          <w:szCs w:val="20"/>
        </w:rPr>
        <w:t>询价小组编写评审报告。询价小组从质量和服务均能满足采购文件实质性要求的供应</w:t>
      </w:r>
      <w:r>
        <w:rPr>
          <w:rFonts w:ascii="宋体" w:hAnsi="宋体" w:eastAsia="宋体" w:cs="宋体"/>
          <w:spacing w:val="8"/>
          <w:sz w:val="20"/>
          <w:szCs w:val="20"/>
        </w:rPr>
        <w:t>商中，</w:t>
      </w:r>
    </w:p>
    <w:p w14:paraId="493F3330">
      <w:pPr>
        <w:spacing w:before="26" w:line="239" w:lineRule="auto"/>
        <w:ind w:right="57" w:firstLine="2"/>
        <w:rPr>
          <w:rFonts w:ascii="宋体" w:hAnsi="宋体" w:eastAsia="宋体" w:cs="宋体"/>
          <w:sz w:val="20"/>
          <w:szCs w:val="20"/>
        </w:rPr>
      </w:pPr>
      <w:r>
        <w:rPr>
          <w:rFonts w:ascii="宋体" w:hAnsi="宋体" w:eastAsia="宋体" w:cs="宋体"/>
          <w:spacing w:val="9"/>
          <w:sz w:val="20"/>
          <w:szCs w:val="20"/>
        </w:rPr>
        <w:t>按照供应商的报价由低到高排序，推荐成交候选供应商。供应商报价相同</w:t>
      </w:r>
      <w:r>
        <w:rPr>
          <w:rFonts w:ascii="宋体" w:hAnsi="宋体" w:eastAsia="宋体" w:cs="宋体"/>
          <w:spacing w:val="8"/>
          <w:sz w:val="20"/>
          <w:szCs w:val="20"/>
        </w:rPr>
        <w:t>的，</w:t>
      </w:r>
      <w:r>
        <w:rPr>
          <w:rFonts w:ascii="宋体" w:hAnsi="宋体" w:eastAsia="宋体" w:cs="宋体"/>
          <w:spacing w:val="-58"/>
          <w:sz w:val="20"/>
          <w:szCs w:val="20"/>
        </w:rPr>
        <w:t xml:space="preserve"> </w:t>
      </w:r>
      <w:r>
        <w:rPr>
          <w:rFonts w:ascii="宋体" w:hAnsi="宋体" w:eastAsia="宋体" w:cs="宋体"/>
          <w:spacing w:val="8"/>
          <w:sz w:val="20"/>
          <w:szCs w:val="20"/>
        </w:rPr>
        <w:t>由询价小组组织供应商</w:t>
      </w:r>
      <w:r>
        <w:rPr>
          <w:rFonts w:ascii="宋体" w:hAnsi="宋体" w:eastAsia="宋体" w:cs="宋体"/>
          <w:sz w:val="20"/>
          <w:szCs w:val="20"/>
        </w:rPr>
        <w:t xml:space="preserve"> </w:t>
      </w:r>
      <w:r>
        <w:rPr>
          <w:rFonts w:ascii="宋体" w:hAnsi="宋体" w:eastAsia="宋体" w:cs="宋体"/>
          <w:spacing w:val="8"/>
          <w:sz w:val="20"/>
          <w:szCs w:val="20"/>
        </w:rPr>
        <w:t>抽签确定推荐的成交候选供应商顺序。</w:t>
      </w:r>
    </w:p>
    <w:p w14:paraId="5D4C382C">
      <w:pPr>
        <w:spacing w:before="28" w:line="238" w:lineRule="auto"/>
        <w:ind w:left="2" w:right="109" w:firstLine="420"/>
        <w:rPr>
          <w:rFonts w:ascii="宋体" w:hAnsi="宋体" w:eastAsia="宋体" w:cs="宋体"/>
          <w:sz w:val="20"/>
          <w:szCs w:val="20"/>
        </w:rPr>
      </w:pP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采购人根据质量和服务均能满足采购文件实质性要求且报价最低的原则确定成交供应商（也</w:t>
      </w:r>
      <w:r>
        <w:rPr>
          <w:rFonts w:ascii="宋体" w:hAnsi="宋体" w:eastAsia="宋体" w:cs="宋体"/>
          <w:sz w:val="20"/>
          <w:szCs w:val="20"/>
        </w:rPr>
        <w:t xml:space="preserve"> </w:t>
      </w:r>
      <w:r>
        <w:rPr>
          <w:rFonts w:ascii="宋体" w:hAnsi="宋体" w:eastAsia="宋体" w:cs="宋体"/>
          <w:spacing w:val="8"/>
          <w:sz w:val="20"/>
          <w:szCs w:val="20"/>
        </w:rPr>
        <w:t>可以书面授权询价小组直接确定成交供应商）。</w:t>
      </w:r>
    </w:p>
    <w:p w14:paraId="593FCFE5">
      <w:pPr>
        <w:spacing w:before="29" w:line="226" w:lineRule="auto"/>
        <w:ind w:left="423"/>
        <w:rPr>
          <w:rFonts w:ascii="宋体" w:hAnsi="宋体" w:eastAsia="宋体" w:cs="宋体"/>
          <w:sz w:val="20"/>
          <w:szCs w:val="20"/>
        </w:rPr>
      </w:pPr>
      <w:r>
        <w:rPr>
          <w:rFonts w:ascii="宋体" w:hAnsi="宋体" w:eastAsia="宋体" w:cs="宋体"/>
          <w:spacing w:val="7"/>
          <w:sz w:val="20"/>
          <w:szCs w:val="20"/>
        </w:rPr>
        <w:t>2.9</w:t>
      </w:r>
      <w:r>
        <w:rPr>
          <w:rFonts w:ascii="宋体" w:hAnsi="宋体" w:eastAsia="宋体" w:cs="宋体"/>
          <w:spacing w:val="-21"/>
          <w:sz w:val="20"/>
          <w:szCs w:val="20"/>
        </w:rPr>
        <w:t xml:space="preserve"> </w:t>
      </w:r>
      <w:r>
        <w:rPr>
          <w:rFonts w:ascii="宋体" w:hAnsi="宋体" w:eastAsia="宋体" w:cs="宋体"/>
          <w:spacing w:val="7"/>
          <w:sz w:val="20"/>
          <w:szCs w:val="20"/>
        </w:rPr>
        <w:t>发布成交结果公告，同时发出成交通知书。</w:t>
      </w:r>
    </w:p>
    <w:p w14:paraId="1C2C8BD3">
      <w:pPr>
        <w:spacing w:line="226" w:lineRule="auto"/>
        <w:rPr>
          <w:rFonts w:ascii="宋体" w:hAnsi="宋体" w:eastAsia="宋体" w:cs="宋体"/>
          <w:sz w:val="20"/>
          <w:szCs w:val="20"/>
        </w:rPr>
        <w:sectPr>
          <w:footerReference r:id="rId60" w:type="default"/>
          <w:pgSz w:w="11906" w:h="16839"/>
          <w:pgMar w:top="1431" w:right="1142" w:bottom="1199" w:left="1476" w:header="0" w:footer="966" w:gutter="0"/>
          <w:cols w:space="720" w:num="1"/>
        </w:sectPr>
      </w:pPr>
    </w:p>
    <w:p w14:paraId="380FD536">
      <w:pPr>
        <w:spacing w:before="64" w:line="225" w:lineRule="auto"/>
        <w:outlineLvl w:val="1"/>
        <w:rPr>
          <w:rFonts w:ascii="宋体" w:hAnsi="宋体" w:eastAsia="宋体" w:cs="宋体"/>
          <w:sz w:val="31"/>
          <w:szCs w:val="31"/>
        </w:rPr>
      </w:pPr>
      <w:bookmarkStart w:id="49" w:name="bookmark43"/>
      <w:bookmarkEnd w:id="49"/>
      <w:r>
        <w:rPr>
          <w:rFonts w:ascii="Times New Roman" w:hAnsi="Times New Roman" w:eastAsia="Times New Roman" w:cs="Times New Roman"/>
          <w:b/>
          <w:bCs/>
          <w:spacing w:val="5"/>
          <w:sz w:val="31"/>
          <w:szCs w:val="31"/>
        </w:rPr>
        <w:t>3.</w:t>
      </w:r>
      <w:r>
        <w:rPr>
          <w:rFonts w:ascii="宋体" w:hAnsi="宋体" w:eastAsia="宋体" w:cs="宋体"/>
          <w:b/>
          <w:bCs/>
          <w:spacing w:val="5"/>
          <w:sz w:val="31"/>
          <w:szCs w:val="31"/>
        </w:rPr>
        <w:t>评审方法</w:t>
      </w:r>
    </w:p>
    <w:p w14:paraId="74167B43">
      <w:pPr>
        <w:pStyle w:val="2"/>
        <w:spacing w:line="399" w:lineRule="auto"/>
      </w:pPr>
    </w:p>
    <w:p w14:paraId="59BC9DB6">
      <w:pPr>
        <w:spacing w:before="65" w:line="251" w:lineRule="auto"/>
        <w:ind w:left="4" w:right="155" w:firstLine="422"/>
        <w:rPr>
          <w:rFonts w:ascii="宋体" w:hAnsi="宋体" w:eastAsia="宋体" w:cs="宋体"/>
          <w:sz w:val="20"/>
          <w:szCs w:val="20"/>
        </w:rPr>
      </w:pPr>
      <w:r>
        <w:rPr>
          <w:rFonts w:ascii="宋体" w:hAnsi="宋体" w:eastAsia="宋体" w:cs="宋体"/>
          <w:spacing w:val="8"/>
          <w:sz w:val="20"/>
          <w:szCs w:val="20"/>
        </w:rPr>
        <w:t>3.1</w:t>
      </w:r>
      <w:r>
        <w:rPr>
          <w:rFonts w:ascii="宋体" w:hAnsi="宋体" w:eastAsia="宋体" w:cs="宋体"/>
          <w:spacing w:val="-35"/>
          <w:sz w:val="20"/>
          <w:szCs w:val="20"/>
        </w:rPr>
        <w:t xml:space="preserve"> </w:t>
      </w:r>
      <w:r>
        <w:rPr>
          <w:rFonts w:ascii="宋体" w:hAnsi="宋体" w:eastAsia="宋体" w:cs="宋体"/>
          <w:spacing w:val="8"/>
          <w:sz w:val="20"/>
          <w:szCs w:val="20"/>
        </w:rPr>
        <w:t>本项目评审方法为：</w:t>
      </w:r>
      <w:r>
        <w:rPr>
          <w:rFonts w:ascii="宋体" w:hAnsi="宋体" w:eastAsia="宋体" w:cs="宋体"/>
          <w:spacing w:val="-58"/>
          <w:sz w:val="20"/>
          <w:szCs w:val="20"/>
        </w:rPr>
        <w:t xml:space="preserve"> </w:t>
      </w:r>
      <w:r>
        <w:rPr>
          <w:rFonts w:ascii="宋体" w:hAnsi="宋体" w:eastAsia="宋体" w:cs="宋体"/>
          <w:spacing w:val="8"/>
          <w:sz w:val="20"/>
          <w:szCs w:val="20"/>
        </w:rPr>
        <w:t>比照最低评标价法确定成交供应商，即在符合采购需求、质量和服务相</w:t>
      </w:r>
      <w:r>
        <w:rPr>
          <w:rFonts w:ascii="宋体" w:hAnsi="宋体" w:eastAsia="宋体" w:cs="宋体"/>
          <w:sz w:val="20"/>
          <w:szCs w:val="20"/>
        </w:rPr>
        <w:t xml:space="preserve"> </w:t>
      </w:r>
      <w:r>
        <w:rPr>
          <w:rFonts w:ascii="宋体" w:hAnsi="宋体" w:eastAsia="宋体" w:cs="宋体"/>
          <w:spacing w:val="7"/>
          <w:sz w:val="20"/>
          <w:szCs w:val="20"/>
        </w:rPr>
        <w:t>等的前提下，</w:t>
      </w:r>
      <w:r>
        <w:rPr>
          <w:rFonts w:ascii="宋体" w:hAnsi="宋体" w:eastAsia="宋体" w:cs="宋体"/>
          <w:spacing w:val="-49"/>
          <w:sz w:val="20"/>
          <w:szCs w:val="20"/>
        </w:rPr>
        <w:t xml:space="preserve"> </w:t>
      </w:r>
      <w:r>
        <w:rPr>
          <w:rFonts w:ascii="宋体" w:hAnsi="宋体" w:eastAsia="宋体" w:cs="宋体"/>
          <w:spacing w:val="7"/>
          <w:sz w:val="20"/>
          <w:szCs w:val="20"/>
        </w:rPr>
        <w:t>以提出最低报价的供应商作为成交供应商。</w:t>
      </w:r>
    </w:p>
    <w:p w14:paraId="0A0B90EA">
      <w:pPr>
        <w:spacing w:before="257" w:line="225" w:lineRule="auto"/>
        <w:ind w:left="2"/>
        <w:outlineLvl w:val="1"/>
        <w:rPr>
          <w:rFonts w:ascii="宋体" w:hAnsi="宋体" w:eastAsia="宋体" w:cs="宋体"/>
          <w:sz w:val="31"/>
          <w:szCs w:val="31"/>
        </w:rPr>
      </w:pPr>
      <w:bookmarkStart w:id="50" w:name="bookmark44"/>
      <w:bookmarkEnd w:id="50"/>
      <w:r>
        <w:rPr>
          <w:rFonts w:ascii="Times New Roman" w:hAnsi="Times New Roman" w:eastAsia="Times New Roman" w:cs="Times New Roman"/>
          <w:b/>
          <w:bCs/>
          <w:spacing w:val="5"/>
          <w:sz w:val="31"/>
          <w:szCs w:val="31"/>
        </w:rPr>
        <w:t>4.</w:t>
      </w:r>
      <w:r>
        <w:rPr>
          <w:rFonts w:ascii="宋体" w:hAnsi="宋体" w:eastAsia="宋体" w:cs="宋体"/>
          <w:b/>
          <w:bCs/>
          <w:spacing w:val="5"/>
          <w:sz w:val="31"/>
          <w:szCs w:val="31"/>
        </w:rPr>
        <w:t>评审程序</w:t>
      </w:r>
    </w:p>
    <w:p w14:paraId="24DC9E1C">
      <w:pPr>
        <w:pStyle w:val="2"/>
        <w:spacing w:line="400" w:lineRule="auto"/>
      </w:pPr>
    </w:p>
    <w:p w14:paraId="37FD899F">
      <w:pPr>
        <w:spacing w:before="65" w:line="252" w:lineRule="auto"/>
        <w:ind w:left="8" w:firstLine="414"/>
        <w:jc w:val="both"/>
        <w:rPr>
          <w:rFonts w:ascii="宋体" w:hAnsi="宋体" w:eastAsia="宋体" w:cs="宋体"/>
          <w:sz w:val="20"/>
          <w:szCs w:val="20"/>
        </w:rPr>
      </w:pPr>
      <w:r>
        <w:rPr>
          <w:rFonts w:ascii="宋体" w:hAnsi="宋体" w:eastAsia="宋体" w:cs="宋体"/>
          <w:spacing w:val="15"/>
          <w:sz w:val="20"/>
          <w:szCs w:val="20"/>
        </w:rPr>
        <w:t>采购人或采购人代表通过“信用中国”网站（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creditchina</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5"/>
          <w:sz w:val="20"/>
          <w:szCs w:val="20"/>
        </w:rPr>
        <w:t>）、“中国政府采购网”</w:t>
      </w:r>
      <w:r>
        <w:rPr>
          <w:rFonts w:ascii="宋体" w:hAnsi="宋体" w:eastAsia="宋体" w:cs="宋体"/>
          <w:spacing w:val="1"/>
          <w:sz w:val="20"/>
          <w:szCs w:val="20"/>
        </w:rPr>
        <w:t xml:space="preserve"> </w:t>
      </w:r>
      <w:r>
        <w:rPr>
          <w:rFonts w:ascii="宋体" w:hAnsi="宋体" w:eastAsia="宋体" w:cs="宋体"/>
          <w:spacing w:val="8"/>
          <w:sz w:val="20"/>
          <w:szCs w:val="20"/>
        </w:rPr>
        <w:t>网站（</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）等渠道查询供应商在采购公告发布之日前的信用记录并保存信用记录结果网</w:t>
      </w:r>
      <w:r>
        <w:rPr>
          <w:rFonts w:ascii="宋体" w:hAnsi="宋体" w:eastAsia="宋体" w:cs="宋体"/>
          <w:spacing w:val="2"/>
          <w:sz w:val="20"/>
          <w:szCs w:val="20"/>
        </w:rPr>
        <w:t xml:space="preserve">  </w:t>
      </w:r>
      <w:r>
        <w:rPr>
          <w:rFonts w:ascii="宋体" w:hAnsi="宋体" w:eastAsia="宋体" w:cs="宋体"/>
          <w:spacing w:val="8"/>
          <w:sz w:val="20"/>
          <w:szCs w:val="20"/>
        </w:rPr>
        <w:t>页截图。确定参加评审的供应商名单。</w:t>
      </w:r>
    </w:p>
    <w:p w14:paraId="6AEDDB48">
      <w:pPr>
        <w:spacing w:line="218" w:lineRule="auto"/>
        <w:ind w:left="483"/>
        <w:rPr>
          <w:rFonts w:ascii="宋体" w:hAnsi="宋体" w:eastAsia="宋体" w:cs="宋体"/>
          <w:sz w:val="24"/>
          <w:szCs w:val="24"/>
        </w:rPr>
      </w:pPr>
      <w:r>
        <w:rPr>
          <w:rFonts w:ascii="宋体" w:hAnsi="宋体" w:eastAsia="宋体" w:cs="宋体"/>
          <w:b/>
          <w:bCs/>
          <w:spacing w:val="-4"/>
          <w:sz w:val="24"/>
          <w:szCs w:val="24"/>
        </w:rPr>
        <w:t>4.1</w:t>
      </w:r>
      <w:r>
        <w:rPr>
          <w:rFonts w:ascii="宋体" w:hAnsi="宋体" w:eastAsia="宋体" w:cs="宋体"/>
          <w:spacing w:val="-30"/>
          <w:sz w:val="24"/>
          <w:szCs w:val="24"/>
        </w:rPr>
        <w:t xml:space="preserve"> </w:t>
      </w:r>
      <w:r>
        <w:rPr>
          <w:rFonts w:ascii="宋体" w:hAnsi="宋体" w:eastAsia="宋体" w:cs="宋体"/>
          <w:b/>
          <w:bCs/>
          <w:spacing w:val="-4"/>
          <w:sz w:val="24"/>
          <w:szCs w:val="24"/>
        </w:rPr>
        <w:t>熟悉和理解询价文件和停止评审</w:t>
      </w:r>
    </w:p>
    <w:p w14:paraId="71AB2B88">
      <w:pPr>
        <w:spacing w:before="23" w:line="244" w:lineRule="auto"/>
        <w:ind w:left="3" w:right="102" w:firstLine="418"/>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6"/>
          <w:sz w:val="20"/>
          <w:szCs w:val="20"/>
        </w:rPr>
        <w:t xml:space="preserve"> </w:t>
      </w:r>
      <w:r>
        <w:rPr>
          <w:rFonts w:ascii="宋体" w:hAnsi="宋体" w:eastAsia="宋体" w:cs="宋体"/>
          <w:spacing w:val="8"/>
          <w:sz w:val="20"/>
          <w:szCs w:val="20"/>
        </w:rPr>
        <w:t>评审委员会正式评审前，应当对询价文件进行熟悉和理解，</w:t>
      </w:r>
      <w:r>
        <w:rPr>
          <w:rFonts w:ascii="宋体" w:hAnsi="宋体" w:eastAsia="宋体" w:cs="宋体"/>
          <w:spacing w:val="-58"/>
          <w:sz w:val="20"/>
          <w:szCs w:val="20"/>
        </w:rPr>
        <w:t xml:space="preserve"> </w:t>
      </w:r>
      <w:r>
        <w:rPr>
          <w:rFonts w:ascii="宋体" w:hAnsi="宋体" w:eastAsia="宋体" w:cs="宋体"/>
          <w:spacing w:val="8"/>
          <w:sz w:val="20"/>
          <w:szCs w:val="20"/>
        </w:rPr>
        <w:t>内容主要包括询价文件中供应</w:t>
      </w:r>
      <w:r>
        <w:rPr>
          <w:rFonts w:ascii="宋体" w:hAnsi="宋体" w:eastAsia="宋体" w:cs="宋体"/>
          <w:sz w:val="20"/>
          <w:szCs w:val="20"/>
        </w:rPr>
        <w:t xml:space="preserve"> </w:t>
      </w:r>
      <w:r>
        <w:rPr>
          <w:rFonts w:ascii="宋体" w:hAnsi="宋体" w:eastAsia="宋体" w:cs="宋体"/>
          <w:spacing w:val="10"/>
          <w:sz w:val="20"/>
          <w:szCs w:val="20"/>
        </w:rPr>
        <w:t>商资格条件要求、采购项目技术、服务和商务要求、评审方法和标准以</w:t>
      </w:r>
      <w:r>
        <w:rPr>
          <w:rFonts w:ascii="宋体" w:hAnsi="宋体" w:eastAsia="宋体" w:cs="宋体"/>
          <w:spacing w:val="9"/>
          <w:sz w:val="20"/>
          <w:szCs w:val="20"/>
        </w:rPr>
        <w:t>及可能涉及签订国有企业采购</w:t>
      </w:r>
      <w:r>
        <w:rPr>
          <w:rFonts w:ascii="宋体" w:hAnsi="宋体" w:eastAsia="宋体" w:cs="宋体"/>
          <w:sz w:val="20"/>
          <w:szCs w:val="20"/>
        </w:rPr>
        <w:t xml:space="preserve"> </w:t>
      </w:r>
      <w:r>
        <w:rPr>
          <w:rFonts w:ascii="宋体" w:hAnsi="宋体" w:eastAsia="宋体" w:cs="宋体"/>
          <w:spacing w:val="6"/>
          <w:sz w:val="20"/>
          <w:szCs w:val="20"/>
        </w:rPr>
        <w:t>合同的内容等。</w:t>
      </w:r>
    </w:p>
    <w:p w14:paraId="725C6BA5">
      <w:pPr>
        <w:spacing w:before="26" w:line="239" w:lineRule="auto"/>
        <w:ind w:left="13" w:right="153" w:firstLine="408"/>
        <w:rPr>
          <w:rFonts w:ascii="宋体" w:hAnsi="宋体" w:eastAsia="宋体" w:cs="宋体"/>
          <w:sz w:val="20"/>
          <w:szCs w:val="20"/>
        </w:rPr>
      </w:pPr>
      <w:r>
        <w:rPr>
          <w:rFonts w:ascii="宋体" w:hAnsi="宋体" w:eastAsia="宋体" w:cs="宋体"/>
          <w:spacing w:val="9"/>
          <w:sz w:val="20"/>
          <w:szCs w:val="20"/>
        </w:rPr>
        <w:t>4.1.2</w:t>
      </w:r>
      <w:r>
        <w:rPr>
          <w:rFonts w:ascii="宋体" w:hAnsi="宋体" w:eastAsia="宋体" w:cs="宋体"/>
          <w:spacing w:val="-38"/>
          <w:sz w:val="20"/>
          <w:szCs w:val="20"/>
        </w:rPr>
        <w:t xml:space="preserve"> </w:t>
      </w:r>
      <w:r>
        <w:rPr>
          <w:rFonts w:ascii="宋体" w:hAnsi="宋体" w:eastAsia="宋体" w:cs="宋体"/>
          <w:spacing w:val="9"/>
          <w:sz w:val="20"/>
          <w:szCs w:val="20"/>
        </w:rPr>
        <w:t>评审委员会熟悉和理解询价文件以及评审过程中，发现本询价文件有下列情形之一的，评</w:t>
      </w:r>
      <w:r>
        <w:rPr>
          <w:rFonts w:ascii="宋体" w:hAnsi="宋体" w:eastAsia="宋体" w:cs="宋体"/>
          <w:sz w:val="20"/>
          <w:szCs w:val="20"/>
        </w:rPr>
        <w:t xml:space="preserve"> </w:t>
      </w:r>
      <w:r>
        <w:rPr>
          <w:rFonts w:ascii="宋体" w:hAnsi="宋体" w:eastAsia="宋体" w:cs="宋体"/>
          <w:spacing w:val="7"/>
          <w:sz w:val="20"/>
          <w:szCs w:val="20"/>
        </w:rPr>
        <w:t>审委员会应当停止评审：</w:t>
      </w:r>
    </w:p>
    <w:p w14:paraId="359465B3">
      <w:pPr>
        <w:spacing w:before="26" w:line="226" w:lineRule="auto"/>
        <w:ind w:left="433"/>
        <w:rPr>
          <w:rFonts w:ascii="宋体" w:hAnsi="宋体" w:eastAsia="宋体" w:cs="宋体"/>
          <w:sz w:val="20"/>
          <w:szCs w:val="20"/>
        </w:rPr>
      </w:pPr>
      <w:r>
        <w:rPr>
          <w:rFonts w:ascii="宋体" w:hAnsi="宋体" w:eastAsia="宋体" w:cs="宋体"/>
          <w:spacing w:val="8"/>
          <w:sz w:val="20"/>
          <w:szCs w:val="20"/>
        </w:rPr>
        <w:t>（1）询价文件的规定存在歧义、重大缺陷的；</w:t>
      </w:r>
    </w:p>
    <w:p w14:paraId="7DB4E6B0">
      <w:pPr>
        <w:spacing w:before="28" w:line="226" w:lineRule="auto"/>
        <w:ind w:left="433"/>
        <w:rPr>
          <w:rFonts w:ascii="宋体" w:hAnsi="宋体" w:eastAsia="宋体" w:cs="宋体"/>
          <w:sz w:val="20"/>
          <w:szCs w:val="20"/>
        </w:rPr>
      </w:pPr>
      <w:r>
        <w:rPr>
          <w:rFonts w:ascii="宋体" w:hAnsi="宋体" w:eastAsia="宋体" w:cs="宋体"/>
          <w:spacing w:val="9"/>
          <w:sz w:val="20"/>
          <w:szCs w:val="20"/>
        </w:rPr>
        <w:t>（2）询价文件明显以不合理条件对供应商实行差别待遇或者歧视待遇</w:t>
      </w:r>
      <w:r>
        <w:rPr>
          <w:rFonts w:ascii="宋体" w:hAnsi="宋体" w:eastAsia="宋体" w:cs="宋体"/>
          <w:spacing w:val="8"/>
          <w:sz w:val="20"/>
          <w:szCs w:val="20"/>
        </w:rPr>
        <w:t>的；</w:t>
      </w:r>
    </w:p>
    <w:p w14:paraId="30687FC5">
      <w:pPr>
        <w:spacing w:before="28"/>
        <w:ind w:left="6" w:right="100" w:firstLine="426"/>
        <w:rPr>
          <w:rFonts w:ascii="宋体" w:hAnsi="宋体" w:eastAsia="宋体" w:cs="宋体"/>
          <w:sz w:val="20"/>
          <w:szCs w:val="20"/>
        </w:rPr>
      </w:pPr>
      <w:r>
        <w:rPr>
          <w:rFonts w:ascii="宋体" w:hAnsi="宋体" w:eastAsia="宋体" w:cs="宋体"/>
          <w:spacing w:val="7"/>
          <w:sz w:val="20"/>
          <w:szCs w:val="20"/>
        </w:rPr>
        <w:t>（3）采购项目属于国家规定的优先、强制采购范围，但是询价文件未依法体现优先、强制采购相</w:t>
      </w:r>
      <w:r>
        <w:rPr>
          <w:rFonts w:ascii="宋体" w:hAnsi="宋体" w:eastAsia="宋体" w:cs="宋体"/>
          <w:sz w:val="20"/>
          <w:szCs w:val="20"/>
        </w:rPr>
        <w:t xml:space="preserve"> </w:t>
      </w:r>
      <w:r>
        <w:rPr>
          <w:rFonts w:ascii="宋体" w:hAnsi="宋体" w:eastAsia="宋体" w:cs="宋体"/>
          <w:spacing w:val="5"/>
          <w:sz w:val="20"/>
          <w:szCs w:val="20"/>
        </w:rPr>
        <w:t>关规定的；</w:t>
      </w:r>
    </w:p>
    <w:p w14:paraId="44FD2085">
      <w:pPr>
        <w:spacing w:before="27" w:line="239" w:lineRule="auto"/>
        <w:ind w:left="4" w:right="102" w:firstLine="428"/>
        <w:rPr>
          <w:rFonts w:ascii="宋体" w:hAnsi="宋体" w:eastAsia="宋体" w:cs="宋体"/>
          <w:sz w:val="20"/>
          <w:szCs w:val="20"/>
        </w:rPr>
      </w:pPr>
      <w:r>
        <w:rPr>
          <w:rFonts w:ascii="宋体" w:hAnsi="宋体" w:eastAsia="宋体" w:cs="宋体"/>
          <w:spacing w:val="7"/>
          <w:sz w:val="20"/>
          <w:szCs w:val="20"/>
        </w:rPr>
        <w:t>（4）采购项目属于政府采购促进中小企业发展的范围，但是询价文件未依法体现促进中小</w:t>
      </w:r>
      <w:r>
        <w:rPr>
          <w:rFonts w:ascii="宋体" w:hAnsi="宋体" w:eastAsia="宋体" w:cs="宋体"/>
          <w:spacing w:val="6"/>
          <w:sz w:val="20"/>
          <w:szCs w:val="20"/>
        </w:rPr>
        <w:t>企业发</w:t>
      </w:r>
      <w:r>
        <w:rPr>
          <w:rFonts w:ascii="宋体" w:hAnsi="宋体" w:eastAsia="宋体" w:cs="宋体"/>
          <w:sz w:val="20"/>
          <w:szCs w:val="20"/>
        </w:rPr>
        <w:t xml:space="preserve"> </w:t>
      </w:r>
      <w:r>
        <w:rPr>
          <w:rFonts w:ascii="宋体" w:hAnsi="宋体" w:eastAsia="宋体" w:cs="宋体"/>
          <w:spacing w:val="6"/>
          <w:sz w:val="20"/>
          <w:szCs w:val="20"/>
        </w:rPr>
        <w:t>展相关规定的；</w:t>
      </w:r>
    </w:p>
    <w:p w14:paraId="15564CFA">
      <w:pPr>
        <w:spacing w:before="24" w:line="226" w:lineRule="auto"/>
        <w:ind w:left="433"/>
        <w:rPr>
          <w:rFonts w:ascii="宋体" w:hAnsi="宋体" w:eastAsia="宋体" w:cs="宋体"/>
          <w:sz w:val="20"/>
          <w:szCs w:val="20"/>
        </w:rPr>
      </w:pPr>
      <w:r>
        <w:rPr>
          <w:rFonts w:ascii="宋体" w:hAnsi="宋体" w:eastAsia="宋体" w:cs="宋体"/>
          <w:spacing w:val="9"/>
          <w:sz w:val="20"/>
          <w:szCs w:val="20"/>
        </w:rPr>
        <w:t>（5）询价文件规定的评审方法是最低评标价法之外</w:t>
      </w:r>
      <w:r>
        <w:rPr>
          <w:rFonts w:ascii="宋体" w:hAnsi="宋体" w:eastAsia="宋体" w:cs="宋体"/>
          <w:spacing w:val="8"/>
          <w:sz w:val="20"/>
          <w:szCs w:val="20"/>
        </w:rPr>
        <w:t>的评审方法；</w:t>
      </w:r>
    </w:p>
    <w:p w14:paraId="203744FF">
      <w:pPr>
        <w:spacing w:before="28" w:line="226" w:lineRule="auto"/>
        <w:ind w:left="433"/>
        <w:rPr>
          <w:rFonts w:ascii="宋体" w:hAnsi="宋体" w:eastAsia="宋体" w:cs="宋体"/>
          <w:sz w:val="20"/>
          <w:szCs w:val="20"/>
        </w:rPr>
      </w:pPr>
      <w:r>
        <w:rPr>
          <w:rFonts w:ascii="宋体" w:hAnsi="宋体" w:eastAsia="宋体" w:cs="宋体"/>
          <w:spacing w:val="8"/>
          <w:sz w:val="20"/>
          <w:szCs w:val="20"/>
        </w:rPr>
        <w:t>（6）询价文件有违反国家其他有关强制性规定的情形。</w:t>
      </w:r>
    </w:p>
    <w:p w14:paraId="7B28F9E5">
      <w:pPr>
        <w:spacing w:before="26" w:line="254" w:lineRule="auto"/>
        <w:ind w:left="8" w:right="100" w:firstLine="12"/>
        <w:rPr>
          <w:rFonts w:ascii="宋体" w:hAnsi="宋体" w:eastAsia="宋体" w:cs="宋体"/>
          <w:sz w:val="20"/>
          <w:szCs w:val="20"/>
        </w:rPr>
      </w:pPr>
      <w:r>
        <w:rPr>
          <w:rFonts w:ascii="宋体" w:hAnsi="宋体" w:eastAsia="宋体" w:cs="宋体"/>
          <w:spacing w:val="10"/>
          <w:sz w:val="20"/>
          <w:szCs w:val="20"/>
        </w:rPr>
        <w:t>出现本条4.1.2</w:t>
      </w:r>
      <w:r>
        <w:rPr>
          <w:rFonts w:ascii="宋体" w:hAnsi="宋体" w:eastAsia="宋体" w:cs="宋体"/>
          <w:spacing w:val="-37"/>
          <w:sz w:val="20"/>
          <w:szCs w:val="20"/>
        </w:rPr>
        <w:t xml:space="preserve"> </w:t>
      </w:r>
      <w:r>
        <w:rPr>
          <w:rFonts w:ascii="宋体" w:hAnsi="宋体" w:eastAsia="宋体" w:cs="宋体"/>
          <w:spacing w:val="10"/>
          <w:sz w:val="20"/>
          <w:szCs w:val="20"/>
        </w:rPr>
        <w:t>规定应当停止评审情形的，评审委员会成员应当向采购单位</w:t>
      </w:r>
      <w:r>
        <w:rPr>
          <w:rFonts w:ascii="宋体" w:hAnsi="宋体" w:eastAsia="宋体" w:cs="宋体"/>
          <w:spacing w:val="9"/>
          <w:sz w:val="20"/>
          <w:szCs w:val="20"/>
        </w:rPr>
        <w:t>书面说明情况。除本条规</w:t>
      </w:r>
      <w:r>
        <w:rPr>
          <w:rFonts w:ascii="宋体" w:hAnsi="宋体" w:eastAsia="宋体" w:cs="宋体"/>
          <w:sz w:val="20"/>
          <w:szCs w:val="20"/>
        </w:rPr>
        <w:t xml:space="preserve"> </w:t>
      </w:r>
      <w:r>
        <w:rPr>
          <w:rFonts w:ascii="宋体" w:hAnsi="宋体" w:eastAsia="宋体" w:cs="宋体"/>
          <w:spacing w:val="9"/>
          <w:sz w:val="20"/>
          <w:szCs w:val="20"/>
        </w:rPr>
        <w:t>定和评审委员会无法依法组建的情形外，评审委员会成员不得以任何方式和理由停止评审。</w:t>
      </w:r>
    </w:p>
    <w:p w14:paraId="2C50BF61">
      <w:pPr>
        <w:spacing w:line="219" w:lineRule="auto"/>
        <w:ind w:left="483"/>
        <w:rPr>
          <w:rFonts w:ascii="宋体" w:hAnsi="宋体" w:eastAsia="宋体" w:cs="宋体"/>
          <w:sz w:val="24"/>
          <w:szCs w:val="24"/>
        </w:rPr>
      </w:pPr>
      <w:r>
        <w:rPr>
          <w:rFonts w:ascii="宋体" w:hAnsi="宋体" w:eastAsia="宋体" w:cs="宋体"/>
          <w:b/>
          <w:bCs/>
          <w:spacing w:val="-6"/>
          <w:sz w:val="24"/>
          <w:szCs w:val="24"/>
        </w:rPr>
        <w:t>4.2</w:t>
      </w:r>
      <w:r>
        <w:rPr>
          <w:rFonts w:ascii="宋体" w:hAnsi="宋体" w:eastAsia="宋体" w:cs="宋体"/>
          <w:spacing w:val="-41"/>
          <w:sz w:val="24"/>
          <w:szCs w:val="24"/>
        </w:rPr>
        <w:t xml:space="preserve"> </w:t>
      </w:r>
      <w:r>
        <w:rPr>
          <w:rFonts w:ascii="宋体" w:hAnsi="宋体" w:eastAsia="宋体" w:cs="宋体"/>
          <w:b/>
          <w:bCs/>
          <w:spacing w:val="-6"/>
          <w:sz w:val="24"/>
          <w:szCs w:val="24"/>
        </w:rPr>
        <w:t>资格审查</w:t>
      </w:r>
    </w:p>
    <w:p w14:paraId="708B1129">
      <w:pPr>
        <w:spacing w:before="23" w:line="238" w:lineRule="auto"/>
        <w:ind w:left="5" w:right="153" w:firstLine="416"/>
        <w:rPr>
          <w:rFonts w:ascii="宋体" w:hAnsi="宋体" w:eastAsia="宋体" w:cs="宋体"/>
          <w:sz w:val="20"/>
          <w:szCs w:val="20"/>
        </w:rPr>
      </w:pPr>
      <w:r>
        <w:rPr>
          <w:rFonts w:ascii="宋体" w:hAnsi="宋体" w:eastAsia="宋体" w:cs="宋体"/>
          <w:spacing w:val="9"/>
          <w:sz w:val="20"/>
          <w:szCs w:val="20"/>
        </w:rPr>
        <w:t>4.2.1</w:t>
      </w:r>
      <w:r>
        <w:rPr>
          <w:rFonts w:ascii="宋体" w:hAnsi="宋体" w:eastAsia="宋体" w:cs="宋体"/>
          <w:spacing w:val="-38"/>
          <w:sz w:val="20"/>
          <w:szCs w:val="20"/>
        </w:rPr>
        <w:t xml:space="preserve"> </w:t>
      </w:r>
      <w:r>
        <w:rPr>
          <w:rFonts w:ascii="宋体" w:hAnsi="宋体" w:eastAsia="宋体" w:cs="宋体"/>
          <w:spacing w:val="9"/>
          <w:sz w:val="20"/>
          <w:szCs w:val="20"/>
        </w:rPr>
        <w:t>评审委员会应依据法律法规和本询价文件的规定，对响应文件是否按照规定要求提供资格</w:t>
      </w:r>
      <w:r>
        <w:rPr>
          <w:rFonts w:ascii="宋体" w:hAnsi="宋体" w:eastAsia="宋体" w:cs="宋体"/>
          <w:sz w:val="20"/>
          <w:szCs w:val="20"/>
        </w:rPr>
        <w:t xml:space="preserve"> </w:t>
      </w:r>
      <w:r>
        <w:rPr>
          <w:rFonts w:ascii="宋体" w:hAnsi="宋体" w:eastAsia="宋体" w:cs="宋体"/>
          <w:spacing w:val="8"/>
          <w:sz w:val="20"/>
          <w:szCs w:val="20"/>
        </w:rPr>
        <w:t>性证明材料、是否属于禁止参加询价的供应商等进行审查，</w:t>
      </w:r>
      <w:r>
        <w:rPr>
          <w:rFonts w:ascii="宋体" w:hAnsi="宋体" w:eastAsia="宋体" w:cs="宋体"/>
          <w:spacing w:val="-43"/>
          <w:sz w:val="20"/>
          <w:szCs w:val="20"/>
        </w:rPr>
        <w:t xml:space="preserve"> </w:t>
      </w:r>
      <w:r>
        <w:rPr>
          <w:rFonts w:ascii="宋体" w:hAnsi="宋体" w:eastAsia="宋体" w:cs="宋体"/>
          <w:spacing w:val="8"/>
          <w:sz w:val="20"/>
          <w:szCs w:val="20"/>
        </w:rPr>
        <w:t>以确定供应商是否具备询价资格。</w:t>
      </w:r>
    </w:p>
    <w:p w14:paraId="47E7C0AF">
      <w:pPr>
        <w:spacing w:before="30" w:line="244" w:lineRule="auto"/>
        <w:ind w:left="8" w:right="102" w:firstLine="414"/>
        <w:rPr>
          <w:rFonts w:ascii="宋体" w:hAnsi="宋体" w:eastAsia="宋体" w:cs="宋体"/>
          <w:sz w:val="20"/>
          <w:szCs w:val="20"/>
        </w:rPr>
      </w:pPr>
      <w:r>
        <w:rPr>
          <w:rFonts w:ascii="宋体" w:hAnsi="宋体" w:eastAsia="宋体" w:cs="宋体"/>
          <w:spacing w:val="9"/>
          <w:sz w:val="20"/>
          <w:szCs w:val="20"/>
        </w:rPr>
        <w:t>4.2.2</w:t>
      </w:r>
      <w:r>
        <w:rPr>
          <w:rFonts w:ascii="宋体" w:hAnsi="宋体" w:eastAsia="宋体" w:cs="宋体"/>
          <w:spacing w:val="-38"/>
          <w:sz w:val="20"/>
          <w:szCs w:val="20"/>
        </w:rPr>
        <w:t xml:space="preserve"> </w:t>
      </w:r>
      <w:r>
        <w:rPr>
          <w:rFonts w:ascii="宋体" w:hAnsi="宋体" w:eastAsia="宋体" w:cs="宋体"/>
          <w:spacing w:val="9"/>
          <w:sz w:val="20"/>
          <w:szCs w:val="20"/>
        </w:rPr>
        <w:t>评审委员会资格审查结束后，应当向采购单位出具资格审查报告，并按照询价通知书的规</w:t>
      </w:r>
      <w:r>
        <w:rPr>
          <w:rFonts w:ascii="宋体" w:hAnsi="宋体" w:eastAsia="宋体" w:cs="宋体"/>
          <w:sz w:val="20"/>
          <w:szCs w:val="20"/>
        </w:rPr>
        <w:t xml:space="preserve"> </w:t>
      </w:r>
      <w:r>
        <w:rPr>
          <w:rFonts w:ascii="宋体" w:hAnsi="宋体" w:eastAsia="宋体" w:cs="宋体"/>
          <w:spacing w:val="10"/>
          <w:sz w:val="20"/>
          <w:szCs w:val="20"/>
        </w:rPr>
        <w:t>定确定参加询价的供应商名单。没有通过资格审查的供应商，</w:t>
      </w:r>
      <w:r>
        <w:rPr>
          <w:rFonts w:ascii="宋体" w:hAnsi="宋体" w:eastAsia="宋体" w:cs="宋体"/>
          <w:spacing w:val="9"/>
          <w:sz w:val="20"/>
          <w:szCs w:val="20"/>
        </w:rPr>
        <w:t>评审委员会应当在资格审查报告中说明</w:t>
      </w:r>
      <w:r>
        <w:rPr>
          <w:rFonts w:ascii="宋体" w:hAnsi="宋体" w:eastAsia="宋体" w:cs="宋体"/>
          <w:sz w:val="20"/>
          <w:szCs w:val="20"/>
        </w:rPr>
        <w:t xml:space="preserve"> </w:t>
      </w:r>
      <w:r>
        <w:rPr>
          <w:rFonts w:ascii="宋体" w:hAnsi="宋体" w:eastAsia="宋体" w:cs="宋体"/>
          <w:spacing w:val="1"/>
          <w:sz w:val="20"/>
          <w:szCs w:val="20"/>
        </w:rPr>
        <w:t>原因。</w:t>
      </w:r>
    </w:p>
    <w:p w14:paraId="3B0CDB07">
      <w:pPr>
        <w:spacing w:before="20" w:line="244" w:lineRule="auto"/>
        <w:ind w:left="3" w:right="102" w:firstLine="418"/>
        <w:rPr>
          <w:rFonts w:ascii="宋体" w:hAnsi="宋体" w:eastAsia="宋体" w:cs="宋体"/>
          <w:sz w:val="20"/>
          <w:szCs w:val="20"/>
        </w:rPr>
      </w:pPr>
      <w:r>
        <w:rPr>
          <w:rFonts w:ascii="宋体" w:hAnsi="宋体" w:eastAsia="宋体" w:cs="宋体"/>
          <w:spacing w:val="9"/>
          <w:sz w:val="20"/>
          <w:szCs w:val="20"/>
        </w:rPr>
        <w:t>4.2.3</w:t>
      </w:r>
      <w:r>
        <w:rPr>
          <w:rFonts w:ascii="宋体" w:hAnsi="宋体" w:eastAsia="宋体" w:cs="宋体"/>
          <w:spacing w:val="-37"/>
          <w:sz w:val="20"/>
          <w:szCs w:val="20"/>
        </w:rPr>
        <w:t xml:space="preserve"> </w:t>
      </w:r>
      <w:r>
        <w:rPr>
          <w:rFonts w:ascii="宋体" w:hAnsi="宋体" w:eastAsia="宋体" w:cs="宋体"/>
          <w:spacing w:val="9"/>
          <w:sz w:val="20"/>
          <w:szCs w:val="20"/>
        </w:rPr>
        <w:t>评审委员会出具资格审查报告后，采购单位应当将通过资格审查和未通过资格审查的供应</w:t>
      </w:r>
      <w:r>
        <w:rPr>
          <w:rFonts w:ascii="宋体" w:hAnsi="宋体" w:eastAsia="宋体" w:cs="宋体"/>
          <w:sz w:val="20"/>
          <w:szCs w:val="20"/>
        </w:rPr>
        <w:t xml:space="preserve"> </w:t>
      </w:r>
      <w:r>
        <w:rPr>
          <w:rFonts w:ascii="宋体" w:hAnsi="宋体" w:eastAsia="宋体" w:cs="宋体"/>
          <w:spacing w:val="10"/>
          <w:sz w:val="20"/>
          <w:szCs w:val="20"/>
        </w:rPr>
        <w:t>商名单向所有供应商当场宣布。采购单位宣布未通过资格审查的供应商</w:t>
      </w:r>
      <w:r>
        <w:rPr>
          <w:rFonts w:ascii="宋体" w:hAnsi="宋体" w:eastAsia="宋体" w:cs="宋体"/>
          <w:spacing w:val="9"/>
          <w:sz w:val="20"/>
          <w:szCs w:val="20"/>
        </w:rPr>
        <w:t>名单时，应当告知供应商未通</w:t>
      </w:r>
      <w:r>
        <w:rPr>
          <w:rFonts w:ascii="宋体" w:hAnsi="宋体" w:eastAsia="宋体" w:cs="宋体"/>
          <w:sz w:val="20"/>
          <w:szCs w:val="20"/>
        </w:rPr>
        <w:t xml:space="preserve"> </w:t>
      </w:r>
      <w:r>
        <w:rPr>
          <w:rFonts w:ascii="宋体" w:hAnsi="宋体" w:eastAsia="宋体" w:cs="宋体"/>
          <w:spacing w:val="7"/>
          <w:sz w:val="20"/>
          <w:szCs w:val="20"/>
        </w:rPr>
        <w:t>过资格审查的原因。</w:t>
      </w:r>
    </w:p>
    <w:p w14:paraId="7606BC42">
      <w:pPr>
        <w:spacing w:before="32" w:line="219" w:lineRule="auto"/>
        <w:ind w:left="483"/>
        <w:rPr>
          <w:rFonts w:ascii="宋体" w:hAnsi="宋体" w:eastAsia="宋体" w:cs="宋体"/>
          <w:sz w:val="24"/>
          <w:szCs w:val="24"/>
        </w:rPr>
      </w:pPr>
      <w:r>
        <w:rPr>
          <w:rFonts w:ascii="宋体" w:hAnsi="宋体" w:eastAsia="宋体" w:cs="宋体"/>
          <w:b/>
          <w:bCs/>
          <w:spacing w:val="-4"/>
          <w:sz w:val="24"/>
          <w:szCs w:val="24"/>
        </w:rPr>
        <w:t>4.3</w:t>
      </w:r>
      <w:r>
        <w:rPr>
          <w:rFonts w:ascii="宋体" w:hAnsi="宋体" w:eastAsia="宋体" w:cs="宋体"/>
          <w:spacing w:val="-34"/>
          <w:sz w:val="24"/>
          <w:szCs w:val="24"/>
        </w:rPr>
        <w:t xml:space="preserve"> </w:t>
      </w:r>
      <w:r>
        <w:rPr>
          <w:rFonts w:ascii="宋体" w:hAnsi="宋体" w:eastAsia="宋体" w:cs="宋体"/>
          <w:b/>
          <w:bCs/>
          <w:spacing w:val="-4"/>
          <w:sz w:val="24"/>
          <w:szCs w:val="24"/>
        </w:rPr>
        <w:t>实物样品/现场演示（如有）</w:t>
      </w:r>
    </w:p>
    <w:p w14:paraId="6D26207B">
      <w:pPr>
        <w:spacing w:before="25" w:line="219" w:lineRule="auto"/>
        <w:ind w:left="483"/>
        <w:rPr>
          <w:rFonts w:ascii="宋体" w:hAnsi="宋体" w:eastAsia="宋体" w:cs="宋体"/>
          <w:sz w:val="20"/>
          <w:szCs w:val="20"/>
        </w:rPr>
      </w:pPr>
      <w:r>
        <w:rPr>
          <w:rFonts w:ascii="宋体" w:hAnsi="宋体" w:eastAsia="宋体" w:cs="宋体"/>
          <w:b/>
          <w:bCs/>
          <w:spacing w:val="6"/>
          <w:sz w:val="24"/>
          <w:szCs w:val="24"/>
        </w:rPr>
        <w:t>4.3.1</w:t>
      </w:r>
      <w:r>
        <w:rPr>
          <w:rFonts w:ascii="宋体" w:hAnsi="宋体" w:eastAsia="宋体" w:cs="宋体"/>
          <w:spacing w:val="-45"/>
          <w:sz w:val="24"/>
          <w:szCs w:val="24"/>
        </w:rPr>
        <w:t xml:space="preserve"> </w:t>
      </w:r>
      <w:r>
        <w:rPr>
          <w:rFonts w:ascii="宋体" w:hAnsi="宋体" w:eastAsia="宋体" w:cs="宋体"/>
          <w:b/>
          <w:bCs/>
          <w:spacing w:val="6"/>
          <w:sz w:val="24"/>
          <w:szCs w:val="24"/>
        </w:rPr>
        <w:t>实物样品。</w:t>
      </w:r>
      <w:r>
        <w:rPr>
          <w:rFonts w:ascii="宋体" w:hAnsi="宋体" w:eastAsia="宋体" w:cs="宋体"/>
          <w:spacing w:val="6"/>
          <w:sz w:val="20"/>
          <w:szCs w:val="20"/>
        </w:rPr>
        <w:t>评审委员会对资格性审查通过的供应商的实物样品</w:t>
      </w:r>
      <w:r>
        <w:rPr>
          <w:rFonts w:ascii="宋体" w:hAnsi="宋体" w:eastAsia="宋体" w:cs="宋体"/>
          <w:spacing w:val="5"/>
          <w:sz w:val="20"/>
          <w:szCs w:val="20"/>
        </w:rPr>
        <w:t>进行评定。</w:t>
      </w:r>
    </w:p>
    <w:p w14:paraId="1C77D604">
      <w:pPr>
        <w:spacing w:before="27" w:line="232" w:lineRule="auto"/>
        <w:ind w:left="6" w:right="100" w:firstLine="476"/>
        <w:rPr>
          <w:rFonts w:ascii="宋体" w:hAnsi="宋体" w:eastAsia="宋体" w:cs="宋体"/>
          <w:sz w:val="20"/>
          <w:szCs w:val="20"/>
        </w:rPr>
      </w:pPr>
      <w:r>
        <w:rPr>
          <w:rFonts w:ascii="宋体" w:hAnsi="宋体" w:eastAsia="宋体" w:cs="宋体"/>
          <w:b/>
          <w:bCs/>
          <w:spacing w:val="7"/>
          <w:sz w:val="24"/>
          <w:szCs w:val="24"/>
        </w:rPr>
        <w:t>4.3.2</w:t>
      </w:r>
      <w:r>
        <w:rPr>
          <w:rFonts w:ascii="宋体" w:hAnsi="宋体" w:eastAsia="宋体" w:cs="宋体"/>
          <w:spacing w:val="-47"/>
          <w:sz w:val="24"/>
          <w:szCs w:val="24"/>
        </w:rPr>
        <w:t xml:space="preserve"> </w:t>
      </w:r>
      <w:r>
        <w:rPr>
          <w:rFonts w:ascii="宋体" w:hAnsi="宋体" w:eastAsia="宋体" w:cs="宋体"/>
          <w:b/>
          <w:bCs/>
          <w:spacing w:val="7"/>
          <w:sz w:val="24"/>
          <w:szCs w:val="24"/>
        </w:rPr>
        <w:t>现场演示（如有）</w:t>
      </w:r>
      <w:r>
        <w:rPr>
          <w:rFonts w:ascii="宋体" w:hAnsi="宋体" w:eastAsia="宋体" w:cs="宋体"/>
          <w:spacing w:val="7"/>
          <w:sz w:val="24"/>
          <w:szCs w:val="24"/>
        </w:rPr>
        <w:t>。</w:t>
      </w:r>
      <w:r>
        <w:rPr>
          <w:rFonts w:ascii="宋体" w:hAnsi="宋体" w:eastAsia="宋体" w:cs="宋体"/>
          <w:spacing w:val="7"/>
          <w:sz w:val="20"/>
          <w:szCs w:val="20"/>
        </w:rPr>
        <w:t>现场演示的顺序以现场抽签的方式确定。</w:t>
      </w:r>
      <w:r>
        <w:rPr>
          <w:rFonts w:ascii="宋体" w:hAnsi="宋体" w:eastAsia="宋体" w:cs="宋体"/>
          <w:spacing w:val="6"/>
          <w:sz w:val="20"/>
          <w:szCs w:val="20"/>
        </w:rPr>
        <w:t>演示应对照采购要求进</w:t>
      </w:r>
      <w:r>
        <w:rPr>
          <w:rFonts w:ascii="宋体" w:hAnsi="宋体" w:eastAsia="宋体" w:cs="宋体"/>
          <w:sz w:val="20"/>
          <w:szCs w:val="20"/>
        </w:rPr>
        <w:t xml:space="preserve"> </w:t>
      </w:r>
      <w:r>
        <w:rPr>
          <w:rFonts w:ascii="宋体" w:hAnsi="宋体" w:eastAsia="宋体" w:cs="宋体"/>
          <w:spacing w:val="9"/>
          <w:sz w:val="20"/>
          <w:szCs w:val="20"/>
        </w:rPr>
        <w:t>行。评审委员会对资格性审查通过的供应商的现场演示进行评定。</w:t>
      </w:r>
    </w:p>
    <w:p w14:paraId="7F2C63F3">
      <w:pPr>
        <w:spacing w:before="30" w:line="218" w:lineRule="auto"/>
        <w:ind w:left="483"/>
        <w:rPr>
          <w:rFonts w:ascii="宋体" w:hAnsi="宋体" w:eastAsia="宋体" w:cs="宋体"/>
          <w:sz w:val="24"/>
          <w:szCs w:val="24"/>
        </w:rPr>
      </w:pPr>
      <w:r>
        <w:rPr>
          <w:rFonts w:ascii="宋体" w:hAnsi="宋体" w:eastAsia="宋体" w:cs="宋体"/>
          <w:b/>
          <w:bCs/>
          <w:spacing w:val="-6"/>
          <w:sz w:val="24"/>
          <w:szCs w:val="24"/>
        </w:rPr>
        <w:t>4.4</w:t>
      </w:r>
      <w:r>
        <w:rPr>
          <w:rFonts w:ascii="宋体" w:hAnsi="宋体" w:eastAsia="宋体" w:cs="宋体"/>
          <w:spacing w:val="-50"/>
          <w:sz w:val="24"/>
          <w:szCs w:val="24"/>
        </w:rPr>
        <w:t xml:space="preserve"> </w:t>
      </w:r>
      <w:r>
        <w:rPr>
          <w:rFonts w:ascii="宋体" w:hAnsi="宋体" w:eastAsia="宋体" w:cs="宋体"/>
          <w:b/>
          <w:bCs/>
          <w:spacing w:val="-6"/>
          <w:sz w:val="24"/>
          <w:szCs w:val="24"/>
        </w:rPr>
        <w:t>询价</w:t>
      </w:r>
    </w:p>
    <w:p w14:paraId="7B0A4EBA">
      <w:pPr>
        <w:spacing w:before="24" w:line="252" w:lineRule="auto"/>
        <w:ind w:left="1" w:right="102" w:firstLine="421"/>
        <w:jc w:val="both"/>
        <w:rPr>
          <w:rFonts w:ascii="宋体" w:hAnsi="宋体" w:eastAsia="宋体" w:cs="宋体"/>
          <w:sz w:val="20"/>
          <w:szCs w:val="20"/>
        </w:rPr>
      </w:pPr>
      <w:r>
        <w:rPr>
          <w:rFonts w:ascii="宋体" w:hAnsi="宋体" w:eastAsia="宋体" w:cs="宋体"/>
          <w:spacing w:val="10"/>
          <w:sz w:val="20"/>
          <w:szCs w:val="20"/>
        </w:rPr>
        <w:t>供应商资格审查结束后，采购单位应当组织评审委员会按照询价文件</w:t>
      </w:r>
      <w:r>
        <w:rPr>
          <w:rFonts w:ascii="宋体" w:hAnsi="宋体" w:eastAsia="宋体" w:cs="宋体"/>
          <w:spacing w:val="9"/>
          <w:sz w:val="20"/>
          <w:szCs w:val="20"/>
        </w:rPr>
        <w:t>的规定对供应商的响应文件</w:t>
      </w:r>
      <w:r>
        <w:rPr>
          <w:rFonts w:ascii="宋体" w:hAnsi="宋体" w:eastAsia="宋体" w:cs="宋体"/>
          <w:sz w:val="20"/>
          <w:szCs w:val="20"/>
        </w:rPr>
        <w:t xml:space="preserve"> </w:t>
      </w:r>
      <w:r>
        <w:rPr>
          <w:rFonts w:ascii="宋体" w:hAnsi="宋体" w:eastAsia="宋体" w:cs="宋体"/>
          <w:spacing w:val="10"/>
          <w:sz w:val="20"/>
          <w:szCs w:val="20"/>
        </w:rPr>
        <w:t>进行书面审查。供应商响应文件未实质性响应询价通知书的，评审委员会应当</w:t>
      </w:r>
      <w:r>
        <w:rPr>
          <w:rFonts w:ascii="宋体" w:hAnsi="宋体" w:eastAsia="宋体" w:cs="宋体"/>
          <w:spacing w:val="9"/>
          <w:sz w:val="20"/>
          <w:szCs w:val="20"/>
        </w:rPr>
        <w:t>对其响应文件按无效处</w:t>
      </w:r>
      <w:r>
        <w:rPr>
          <w:rFonts w:ascii="宋体" w:hAnsi="宋体" w:eastAsia="宋体" w:cs="宋体"/>
          <w:sz w:val="20"/>
          <w:szCs w:val="20"/>
        </w:rPr>
        <w:t xml:space="preserve"> </w:t>
      </w:r>
      <w:r>
        <w:rPr>
          <w:rFonts w:ascii="宋体" w:hAnsi="宋体" w:eastAsia="宋体" w:cs="宋体"/>
          <w:spacing w:val="8"/>
          <w:sz w:val="20"/>
          <w:szCs w:val="20"/>
        </w:rPr>
        <w:t>理，并书面告知供应商，说明理由。</w:t>
      </w:r>
    </w:p>
    <w:p w14:paraId="589A4F14">
      <w:pPr>
        <w:spacing w:before="1" w:line="218" w:lineRule="auto"/>
        <w:ind w:left="483"/>
        <w:rPr>
          <w:rFonts w:ascii="宋体" w:hAnsi="宋体" w:eastAsia="宋体" w:cs="宋体"/>
          <w:sz w:val="24"/>
          <w:szCs w:val="24"/>
        </w:rPr>
      </w:pPr>
      <w:r>
        <w:rPr>
          <w:rFonts w:ascii="宋体" w:hAnsi="宋体" w:eastAsia="宋体" w:cs="宋体"/>
          <w:b/>
          <w:bCs/>
          <w:spacing w:val="-5"/>
          <w:sz w:val="24"/>
          <w:szCs w:val="24"/>
        </w:rPr>
        <w:t>4.5</w:t>
      </w:r>
      <w:r>
        <w:rPr>
          <w:rFonts w:ascii="宋体" w:hAnsi="宋体" w:eastAsia="宋体" w:cs="宋体"/>
          <w:spacing w:val="-43"/>
          <w:sz w:val="24"/>
          <w:szCs w:val="24"/>
        </w:rPr>
        <w:t xml:space="preserve"> </w:t>
      </w:r>
      <w:r>
        <w:rPr>
          <w:rFonts w:ascii="宋体" w:hAnsi="宋体" w:eastAsia="宋体" w:cs="宋体"/>
          <w:b/>
          <w:bCs/>
          <w:spacing w:val="-5"/>
          <w:sz w:val="24"/>
          <w:szCs w:val="24"/>
        </w:rPr>
        <w:t>一次性报价</w:t>
      </w:r>
    </w:p>
    <w:p w14:paraId="5AAE54CA">
      <w:pPr>
        <w:spacing w:before="25" w:line="251" w:lineRule="auto"/>
        <w:ind w:left="2" w:right="153" w:firstLine="420"/>
        <w:rPr>
          <w:rFonts w:ascii="宋体" w:hAnsi="宋体" w:eastAsia="宋体" w:cs="宋体"/>
          <w:sz w:val="20"/>
          <w:szCs w:val="20"/>
        </w:rPr>
      </w:pPr>
      <w:r>
        <w:rPr>
          <w:rFonts w:ascii="宋体" w:hAnsi="宋体" w:eastAsia="宋体" w:cs="宋体"/>
          <w:spacing w:val="9"/>
          <w:sz w:val="20"/>
          <w:szCs w:val="20"/>
        </w:rPr>
        <w:t>4.5.1</w:t>
      </w:r>
      <w:r>
        <w:rPr>
          <w:rFonts w:ascii="宋体" w:hAnsi="宋体" w:eastAsia="宋体" w:cs="宋体"/>
          <w:spacing w:val="-38"/>
          <w:sz w:val="20"/>
          <w:szCs w:val="20"/>
        </w:rPr>
        <w:t xml:space="preserve"> </w:t>
      </w:r>
      <w:r>
        <w:rPr>
          <w:rFonts w:ascii="宋体" w:hAnsi="宋体" w:eastAsia="宋体" w:cs="宋体"/>
          <w:spacing w:val="9"/>
          <w:sz w:val="20"/>
          <w:szCs w:val="20"/>
        </w:rPr>
        <w:t>评审委员会对供应商响应文件审查结束后，应当要求所有实质性响应的供应商按照询价文</w:t>
      </w:r>
      <w:r>
        <w:rPr>
          <w:rFonts w:ascii="宋体" w:hAnsi="宋体" w:eastAsia="宋体" w:cs="宋体"/>
          <w:sz w:val="20"/>
          <w:szCs w:val="20"/>
        </w:rPr>
        <w:t xml:space="preserve"> </w:t>
      </w:r>
      <w:r>
        <w:rPr>
          <w:rFonts w:ascii="宋体" w:hAnsi="宋体" w:eastAsia="宋体" w:cs="宋体"/>
          <w:spacing w:val="8"/>
          <w:sz w:val="20"/>
          <w:szCs w:val="20"/>
        </w:rPr>
        <w:t>件的规定一次报出不得更改的价格。</w:t>
      </w:r>
    </w:p>
    <w:p w14:paraId="06E161AE">
      <w:pPr>
        <w:spacing w:before="1" w:line="226" w:lineRule="auto"/>
        <w:ind w:left="422"/>
        <w:rPr>
          <w:rFonts w:ascii="宋体" w:hAnsi="宋体" w:eastAsia="宋体" w:cs="宋体"/>
          <w:sz w:val="20"/>
          <w:szCs w:val="20"/>
        </w:rPr>
      </w:pPr>
      <w:r>
        <w:rPr>
          <w:rFonts w:ascii="宋体" w:hAnsi="宋体" w:eastAsia="宋体" w:cs="宋体"/>
          <w:spacing w:val="7"/>
          <w:sz w:val="20"/>
          <w:szCs w:val="20"/>
        </w:rPr>
        <w:t>4.5.2 本项目报价方式为在线电子报价。</w:t>
      </w:r>
    </w:p>
    <w:p w14:paraId="3C036B1A">
      <w:pPr>
        <w:spacing w:before="26" w:line="226" w:lineRule="auto"/>
        <w:ind w:left="433"/>
        <w:rPr>
          <w:rFonts w:ascii="宋体" w:hAnsi="宋体" w:eastAsia="宋体" w:cs="宋体"/>
          <w:sz w:val="20"/>
          <w:szCs w:val="20"/>
        </w:rPr>
      </w:pPr>
      <w:r>
        <w:rPr>
          <w:rFonts w:ascii="宋体" w:hAnsi="宋体" w:eastAsia="宋体" w:cs="宋体"/>
          <w:spacing w:val="6"/>
          <w:sz w:val="20"/>
          <w:szCs w:val="20"/>
        </w:rPr>
        <w:t>（1）供应商应先在“投标文件制作工具（达州版）</w:t>
      </w:r>
      <w:r>
        <w:rPr>
          <w:rFonts w:ascii="宋体" w:hAnsi="宋体" w:eastAsia="宋体" w:cs="宋体"/>
          <w:spacing w:val="-76"/>
          <w:sz w:val="20"/>
          <w:szCs w:val="20"/>
        </w:rPr>
        <w:t xml:space="preserve"> </w:t>
      </w:r>
      <w:r>
        <w:rPr>
          <w:rFonts w:ascii="宋体" w:hAnsi="宋体" w:eastAsia="宋体" w:cs="宋体"/>
          <w:spacing w:val="6"/>
          <w:sz w:val="20"/>
          <w:szCs w:val="20"/>
        </w:rPr>
        <w:t>”中将“报价明细</w:t>
      </w:r>
      <w:r>
        <w:rPr>
          <w:rFonts w:ascii="宋体" w:hAnsi="宋体" w:eastAsia="宋体" w:cs="宋体"/>
          <w:spacing w:val="5"/>
          <w:sz w:val="20"/>
          <w:szCs w:val="20"/>
        </w:rPr>
        <w:t>表</w:t>
      </w:r>
      <w:r>
        <w:rPr>
          <w:rFonts w:ascii="宋体" w:hAnsi="宋体" w:eastAsia="宋体" w:cs="宋体"/>
          <w:spacing w:val="-72"/>
          <w:sz w:val="20"/>
          <w:szCs w:val="20"/>
        </w:rPr>
        <w:t xml:space="preserve"> </w:t>
      </w:r>
      <w:r>
        <w:rPr>
          <w:rFonts w:ascii="宋体" w:hAnsi="宋体" w:eastAsia="宋体" w:cs="宋体"/>
          <w:spacing w:val="5"/>
          <w:sz w:val="20"/>
          <w:szCs w:val="20"/>
        </w:rPr>
        <w:t>”导出并按其格式及询价</w:t>
      </w:r>
    </w:p>
    <w:p w14:paraId="7D0A3914">
      <w:pPr>
        <w:spacing w:line="226" w:lineRule="auto"/>
        <w:rPr>
          <w:rFonts w:ascii="宋体" w:hAnsi="宋体" w:eastAsia="宋体" w:cs="宋体"/>
          <w:sz w:val="20"/>
          <w:szCs w:val="20"/>
        </w:rPr>
        <w:sectPr>
          <w:footerReference r:id="rId61" w:type="default"/>
          <w:pgSz w:w="11906" w:h="16839"/>
          <w:pgMar w:top="1424" w:right="1096" w:bottom="1199" w:left="1473" w:header="0" w:footer="966" w:gutter="0"/>
          <w:cols w:space="720" w:num="1"/>
        </w:sectPr>
      </w:pPr>
    </w:p>
    <w:p w14:paraId="75464312">
      <w:pPr>
        <w:spacing w:before="41" w:line="226" w:lineRule="auto"/>
        <w:ind w:left="1"/>
        <w:rPr>
          <w:rFonts w:ascii="宋体" w:hAnsi="宋体" w:eastAsia="宋体" w:cs="宋体"/>
          <w:sz w:val="20"/>
          <w:szCs w:val="20"/>
        </w:rPr>
      </w:pPr>
      <w:r>
        <w:rPr>
          <w:rFonts w:ascii="宋体" w:hAnsi="宋体" w:eastAsia="宋体" w:cs="宋体"/>
          <w:spacing w:val="8"/>
          <w:sz w:val="20"/>
          <w:szCs w:val="20"/>
        </w:rPr>
        <w:t>通知书要求，做好报价前准备。</w:t>
      </w:r>
    </w:p>
    <w:p w14:paraId="5EFAFC01">
      <w:pPr>
        <w:spacing w:before="30" w:line="251" w:lineRule="auto"/>
        <w:ind w:left="7" w:right="70" w:firstLine="424"/>
        <w:jc w:val="both"/>
        <w:rPr>
          <w:rFonts w:ascii="宋体" w:hAnsi="宋体" w:eastAsia="宋体" w:cs="宋体"/>
          <w:sz w:val="20"/>
          <w:szCs w:val="20"/>
        </w:rPr>
      </w:pPr>
      <w:r>
        <w:rPr>
          <w:rFonts w:ascii="宋体" w:hAnsi="宋体" w:eastAsia="宋体" w:cs="宋体"/>
          <w:spacing w:val="11"/>
          <w:sz w:val="20"/>
          <w:szCs w:val="20"/>
        </w:rPr>
        <w:t>（2）响应文件审查结束后，交易系统同步发送短信通知实质性响应</w:t>
      </w:r>
      <w:r>
        <w:rPr>
          <w:rFonts w:ascii="宋体" w:hAnsi="宋体" w:eastAsia="宋体" w:cs="宋体"/>
          <w:spacing w:val="10"/>
          <w:sz w:val="20"/>
          <w:szCs w:val="20"/>
        </w:rPr>
        <w:t>的供应商使用</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10"/>
          <w:sz w:val="20"/>
          <w:szCs w:val="20"/>
        </w:rPr>
        <w:t>进入</w:t>
      </w:r>
      <w:r>
        <w:rPr>
          <w:rFonts w:hint="eastAsia" w:ascii="宋体" w:hAnsi="宋体" w:eastAsia="宋体" w:cs="宋体"/>
          <w:color w:val="C00000"/>
          <w:spacing w:val="10"/>
          <w:sz w:val="20"/>
          <w:szCs w:val="20"/>
          <w:lang w:val="en-US" w:eastAsia="zh-CN"/>
        </w:rPr>
        <w:t>渠县</w:t>
      </w:r>
      <w:r>
        <w:rPr>
          <w:rFonts w:ascii="宋体" w:hAnsi="宋体" w:eastAsia="宋体" w:cs="宋体"/>
          <w:sz w:val="20"/>
          <w:szCs w:val="20"/>
        </w:rPr>
        <w:t xml:space="preserve"> </w:t>
      </w:r>
      <w:r>
        <w:rPr>
          <w:rFonts w:ascii="宋体" w:hAnsi="宋体" w:eastAsia="宋体" w:cs="宋体"/>
          <w:spacing w:val="5"/>
          <w:sz w:val="20"/>
          <w:szCs w:val="20"/>
        </w:rPr>
        <w:t>公共资源交易服务平台</w:t>
      </w:r>
      <w:r>
        <w:rPr>
          <w:rFonts w:ascii="宋体" w:hAnsi="宋体" w:eastAsia="宋体" w:cs="宋体"/>
          <w:spacing w:val="33"/>
          <w:sz w:val="20"/>
          <w:szCs w:val="20"/>
        </w:rPr>
        <w:t xml:space="preserve"> </w:t>
      </w:r>
      <w:r>
        <w:rPr>
          <w:rFonts w:ascii="宋体" w:hAnsi="宋体" w:eastAsia="宋体" w:cs="宋体"/>
          <w:spacing w:val="5"/>
          <w:sz w:val="20"/>
          <w:szCs w:val="20"/>
        </w:rPr>
        <w:t>，通过“</w:t>
      </w:r>
      <w:r>
        <w:rPr>
          <w:rFonts w:ascii="宋体" w:hAnsi="宋体" w:eastAsia="宋体" w:cs="宋体"/>
          <w:spacing w:val="-65"/>
          <w:sz w:val="20"/>
          <w:szCs w:val="20"/>
        </w:rPr>
        <w:t xml:space="preserve"> </w:t>
      </w:r>
      <w:r>
        <w:rPr>
          <w:rFonts w:ascii="宋体" w:hAnsi="宋体" w:eastAsia="宋体" w:cs="宋体"/>
          <w:spacing w:val="5"/>
          <w:sz w:val="20"/>
          <w:szCs w:val="20"/>
        </w:rPr>
        <w:t>电子报价</w:t>
      </w:r>
      <w:r>
        <w:rPr>
          <w:rFonts w:ascii="宋体" w:hAnsi="宋体" w:eastAsia="宋体" w:cs="宋体"/>
          <w:spacing w:val="-70"/>
          <w:sz w:val="20"/>
          <w:szCs w:val="20"/>
        </w:rPr>
        <w:t xml:space="preserve"> </w:t>
      </w:r>
      <w:r>
        <w:rPr>
          <w:rFonts w:ascii="宋体" w:hAnsi="宋体" w:eastAsia="宋体" w:cs="宋体"/>
          <w:spacing w:val="5"/>
          <w:sz w:val="20"/>
          <w:szCs w:val="20"/>
        </w:rPr>
        <w:t>”菜单</w:t>
      </w:r>
      <w:r>
        <w:rPr>
          <w:rFonts w:ascii="宋体" w:hAnsi="宋体" w:eastAsia="宋体" w:cs="宋体"/>
          <w:spacing w:val="4"/>
          <w:sz w:val="20"/>
          <w:szCs w:val="20"/>
        </w:rPr>
        <w:t>在询价小组规定时间内上传“报价明细表</w:t>
      </w:r>
      <w:r>
        <w:rPr>
          <w:rFonts w:ascii="宋体" w:hAnsi="宋体" w:eastAsia="宋体" w:cs="宋体"/>
          <w:spacing w:val="-70"/>
          <w:sz w:val="20"/>
          <w:szCs w:val="20"/>
        </w:rPr>
        <w:t xml:space="preserve"> </w:t>
      </w:r>
      <w:r>
        <w:rPr>
          <w:rFonts w:ascii="宋体" w:hAnsi="宋体" w:eastAsia="宋体" w:cs="宋体"/>
          <w:spacing w:val="4"/>
          <w:sz w:val="20"/>
          <w:szCs w:val="20"/>
        </w:rPr>
        <w:t>”，统一一</w:t>
      </w:r>
      <w:r>
        <w:rPr>
          <w:rFonts w:ascii="宋体" w:hAnsi="宋体" w:eastAsia="宋体" w:cs="宋体"/>
          <w:sz w:val="20"/>
          <w:szCs w:val="20"/>
        </w:rPr>
        <w:t xml:space="preserve"> </w:t>
      </w:r>
      <w:r>
        <w:rPr>
          <w:rFonts w:ascii="宋体" w:hAnsi="宋体" w:eastAsia="宋体" w:cs="宋体"/>
          <w:spacing w:val="10"/>
          <w:sz w:val="20"/>
          <w:szCs w:val="20"/>
        </w:rPr>
        <w:t>次性报出不得更改的价格。上述内容填制不全、超过询价小</w:t>
      </w:r>
      <w:r>
        <w:rPr>
          <w:rFonts w:ascii="宋体" w:hAnsi="宋体" w:eastAsia="宋体" w:cs="宋体"/>
          <w:spacing w:val="9"/>
          <w:sz w:val="20"/>
          <w:szCs w:val="20"/>
        </w:rPr>
        <w:t>组规定时间或未成功上传（不可抗力原因</w:t>
      </w:r>
      <w:r>
        <w:rPr>
          <w:rFonts w:ascii="宋体" w:hAnsi="宋体" w:eastAsia="宋体" w:cs="宋体"/>
          <w:sz w:val="20"/>
          <w:szCs w:val="20"/>
        </w:rPr>
        <w:t xml:space="preserve"> </w:t>
      </w:r>
      <w:r>
        <w:rPr>
          <w:rFonts w:ascii="宋体" w:hAnsi="宋体" w:eastAsia="宋体" w:cs="宋体"/>
          <w:spacing w:val="8"/>
          <w:sz w:val="20"/>
          <w:szCs w:val="20"/>
        </w:rPr>
        <w:t>除外）造成报价无效的，责任自负。</w:t>
      </w:r>
    </w:p>
    <w:p w14:paraId="65E866E9">
      <w:pPr>
        <w:spacing w:before="1" w:line="243" w:lineRule="auto"/>
        <w:ind w:left="2" w:right="73" w:firstLine="418"/>
        <w:rPr>
          <w:rFonts w:ascii="宋体" w:hAnsi="宋体" w:eastAsia="宋体" w:cs="宋体"/>
          <w:sz w:val="20"/>
          <w:szCs w:val="20"/>
        </w:rPr>
      </w:pPr>
      <w:r>
        <w:rPr>
          <w:rFonts w:ascii="宋体" w:hAnsi="宋体" w:eastAsia="宋体" w:cs="宋体"/>
          <w:spacing w:val="8"/>
          <w:sz w:val="20"/>
          <w:szCs w:val="20"/>
        </w:rPr>
        <w:t>4.5.3</w:t>
      </w:r>
      <w:r>
        <w:rPr>
          <w:rFonts w:ascii="宋体" w:hAnsi="宋体" w:eastAsia="宋体" w:cs="宋体"/>
          <w:spacing w:val="-26"/>
          <w:sz w:val="20"/>
          <w:szCs w:val="20"/>
        </w:rPr>
        <w:t xml:space="preserve"> </w:t>
      </w:r>
      <w:r>
        <w:rPr>
          <w:rFonts w:ascii="宋体" w:hAnsi="宋体" w:eastAsia="宋体" w:cs="宋体"/>
          <w:spacing w:val="8"/>
          <w:sz w:val="20"/>
          <w:szCs w:val="20"/>
        </w:rPr>
        <w:t>供应商上传的“报价明细表</w:t>
      </w:r>
      <w:r>
        <w:rPr>
          <w:rFonts w:ascii="宋体" w:hAnsi="宋体" w:eastAsia="宋体" w:cs="宋体"/>
          <w:spacing w:val="-70"/>
          <w:sz w:val="20"/>
          <w:szCs w:val="20"/>
        </w:rPr>
        <w:t xml:space="preserve"> </w:t>
      </w:r>
      <w:r>
        <w:rPr>
          <w:rFonts w:ascii="宋体" w:hAnsi="宋体" w:eastAsia="宋体" w:cs="宋体"/>
          <w:spacing w:val="8"/>
          <w:sz w:val="20"/>
          <w:szCs w:val="20"/>
        </w:rPr>
        <w:t>”应当按询价通知书要求电子签章确认，否则无效。供应商为</w:t>
      </w:r>
      <w:r>
        <w:rPr>
          <w:rFonts w:ascii="宋体" w:hAnsi="宋体" w:eastAsia="宋体" w:cs="宋体"/>
          <w:sz w:val="20"/>
          <w:szCs w:val="20"/>
        </w:rPr>
        <w:t xml:space="preserve"> </w:t>
      </w:r>
      <w:r>
        <w:rPr>
          <w:rFonts w:ascii="宋体" w:hAnsi="宋体" w:eastAsia="宋体" w:cs="宋体"/>
          <w:spacing w:val="10"/>
          <w:sz w:val="20"/>
          <w:szCs w:val="20"/>
        </w:rPr>
        <w:t>法人的，应当由其法定代表人或者代理人电子签章确认；供应商为其他</w:t>
      </w:r>
      <w:r>
        <w:rPr>
          <w:rFonts w:ascii="宋体" w:hAnsi="宋体" w:eastAsia="宋体" w:cs="宋体"/>
          <w:spacing w:val="9"/>
          <w:sz w:val="20"/>
          <w:szCs w:val="20"/>
        </w:rPr>
        <w:t>组织的，应当由其主要负责人</w:t>
      </w:r>
      <w:r>
        <w:rPr>
          <w:rFonts w:ascii="宋体" w:hAnsi="宋体" w:eastAsia="宋体" w:cs="宋体"/>
          <w:sz w:val="20"/>
          <w:szCs w:val="20"/>
        </w:rPr>
        <w:t xml:space="preserve"> </w:t>
      </w:r>
      <w:r>
        <w:rPr>
          <w:rFonts w:ascii="宋体" w:hAnsi="宋体" w:eastAsia="宋体" w:cs="宋体"/>
          <w:spacing w:val="9"/>
          <w:sz w:val="20"/>
          <w:szCs w:val="20"/>
        </w:rPr>
        <w:t>或者代理人电子签章确认；供应商为自然人的，应当由其本人或者代理人电子签章确认。</w:t>
      </w:r>
    </w:p>
    <w:p w14:paraId="460E7516">
      <w:pPr>
        <w:spacing w:before="26" w:line="239" w:lineRule="auto"/>
        <w:ind w:left="2" w:right="108" w:firstLine="418"/>
        <w:rPr>
          <w:rFonts w:ascii="宋体" w:hAnsi="宋体" w:eastAsia="宋体" w:cs="宋体"/>
          <w:sz w:val="20"/>
          <w:szCs w:val="20"/>
        </w:rPr>
      </w:pPr>
      <w:r>
        <w:rPr>
          <w:rFonts w:ascii="宋体" w:hAnsi="宋体" w:eastAsia="宋体" w:cs="宋体"/>
          <w:spacing w:val="9"/>
          <w:sz w:val="20"/>
          <w:szCs w:val="20"/>
        </w:rPr>
        <w:t>4.5.4</w:t>
      </w:r>
      <w:r>
        <w:rPr>
          <w:rFonts w:ascii="宋体" w:hAnsi="宋体" w:eastAsia="宋体" w:cs="宋体"/>
          <w:spacing w:val="-38"/>
          <w:sz w:val="20"/>
          <w:szCs w:val="20"/>
        </w:rPr>
        <w:t xml:space="preserve"> </w:t>
      </w:r>
      <w:r>
        <w:rPr>
          <w:rFonts w:ascii="宋体" w:hAnsi="宋体" w:eastAsia="宋体" w:cs="宋体"/>
          <w:spacing w:val="9"/>
          <w:sz w:val="20"/>
          <w:szCs w:val="20"/>
        </w:rPr>
        <w:t>供应商在报价过程中，不得串通。发现供应商存在串通的，评审委员会应当将其响应文件</w:t>
      </w:r>
      <w:r>
        <w:rPr>
          <w:rFonts w:ascii="宋体" w:hAnsi="宋体" w:eastAsia="宋体" w:cs="宋体"/>
          <w:sz w:val="20"/>
          <w:szCs w:val="20"/>
        </w:rPr>
        <w:t xml:space="preserve"> </w:t>
      </w:r>
      <w:r>
        <w:rPr>
          <w:rFonts w:ascii="宋体" w:hAnsi="宋体" w:eastAsia="宋体" w:cs="宋体"/>
          <w:spacing w:val="9"/>
          <w:sz w:val="20"/>
          <w:szCs w:val="20"/>
        </w:rPr>
        <w:t>作无效处理，并在评审报告中注明。在评审结束后，由采购单位报采购项目同级国资部门依</w:t>
      </w:r>
      <w:r>
        <w:rPr>
          <w:rFonts w:ascii="宋体" w:hAnsi="宋体" w:eastAsia="宋体" w:cs="宋体"/>
          <w:spacing w:val="8"/>
          <w:sz w:val="20"/>
          <w:szCs w:val="20"/>
        </w:rPr>
        <w:t>法处理。</w:t>
      </w:r>
    </w:p>
    <w:p w14:paraId="4DAE56ED">
      <w:pPr>
        <w:spacing w:before="26" w:line="226" w:lineRule="auto"/>
        <w:ind w:left="420"/>
        <w:rPr>
          <w:rFonts w:ascii="宋体" w:hAnsi="宋体" w:eastAsia="宋体" w:cs="宋体"/>
          <w:sz w:val="20"/>
          <w:szCs w:val="20"/>
        </w:rPr>
      </w:pPr>
      <w:r>
        <w:rPr>
          <w:rFonts w:ascii="宋体" w:hAnsi="宋体" w:eastAsia="宋体" w:cs="宋体"/>
          <w:spacing w:val="7"/>
          <w:sz w:val="20"/>
          <w:szCs w:val="20"/>
        </w:rPr>
        <w:t>4.5.5</w:t>
      </w:r>
      <w:r>
        <w:rPr>
          <w:rFonts w:ascii="宋体" w:hAnsi="宋体" w:eastAsia="宋体" w:cs="宋体"/>
          <w:spacing w:val="-39"/>
          <w:sz w:val="20"/>
          <w:szCs w:val="20"/>
        </w:rPr>
        <w:t xml:space="preserve"> </w:t>
      </w:r>
      <w:r>
        <w:rPr>
          <w:rFonts w:ascii="宋体" w:hAnsi="宋体" w:eastAsia="宋体" w:cs="宋体"/>
          <w:spacing w:val="7"/>
          <w:sz w:val="20"/>
          <w:szCs w:val="20"/>
        </w:rPr>
        <w:t>低于成本价不正当竞争预防措施（详见“供应商须知附表</w:t>
      </w:r>
      <w:r>
        <w:rPr>
          <w:rFonts w:ascii="宋体" w:hAnsi="宋体" w:eastAsia="宋体" w:cs="宋体"/>
          <w:spacing w:val="-72"/>
          <w:sz w:val="20"/>
          <w:szCs w:val="20"/>
        </w:rPr>
        <w:t xml:space="preserve"> </w:t>
      </w:r>
      <w:r>
        <w:rPr>
          <w:rFonts w:ascii="宋体" w:hAnsi="宋体" w:eastAsia="宋体" w:cs="宋体"/>
          <w:spacing w:val="7"/>
          <w:sz w:val="20"/>
          <w:szCs w:val="20"/>
        </w:rPr>
        <w:t>”第</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4"/>
          <w:sz w:val="20"/>
          <w:szCs w:val="20"/>
        </w:rPr>
        <w:t xml:space="preserve"> </w:t>
      </w:r>
      <w:r>
        <w:rPr>
          <w:rFonts w:ascii="宋体" w:hAnsi="宋体" w:eastAsia="宋体" w:cs="宋体"/>
          <w:spacing w:val="6"/>
          <w:sz w:val="20"/>
          <w:szCs w:val="20"/>
        </w:rPr>
        <w:t>项规定）。</w:t>
      </w:r>
    </w:p>
    <w:p w14:paraId="7732DF27">
      <w:pPr>
        <w:spacing w:before="30" w:line="220" w:lineRule="auto"/>
        <w:ind w:left="481"/>
        <w:rPr>
          <w:rFonts w:ascii="宋体" w:hAnsi="宋体" w:eastAsia="宋体" w:cs="宋体"/>
          <w:sz w:val="24"/>
          <w:szCs w:val="24"/>
        </w:rPr>
      </w:pPr>
      <w:r>
        <w:rPr>
          <w:rFonts w:ascii="宋体" w:hAnsi="宋体" w:eastAsia="宋体" w:cs="宋体"/>
          <w:b/>
          <w:bCs/>
          <w:spacing w:val="-7"/>
          <w:sz w:val="24"/>
          <w:szCs w:val="24"/>
        </w:rPr>
        <w:t>4.6</w:t>
      </w:r>
      <w:r>
        <w:rPr>
          <w:rFonts w:ascii="宋体" w:hAnsi="宋体" w:eastAsia="宋体" w:cs="宋体"/>
          <w:spacing w:val="-45"/>
          <w:sz w:val="24"/>
          <w:szCs w:val="24"/>
        </w:rPr>
        <w:t xml:space="preserve"> </w:t>
      </w:r>
      <w:r>
        <w:rPr>
          <w:rFonts w:ascii="宋体" w:hAnsi="宋体" w:eastAsia="宋体" w:cs="宋体"/>
          <w:b/>
          <w:bCs/>
          <w:spacing w:val="-7"/>
          <w:sz w:val="24"/>
          <w:szCs w:val="24"/>
        </w:rPr>
        <w:t>复核</w:t>
      </w:r>
    </w:p>
    <w:p w14:paraId="0E693A28">
      <w:pPr>
        <w:spacing w:before="21" w:line="254" w:lineRule="auto"/>
        <w:ind w:left="1" w:firstLine="420"/>
        <w:rPr>
          <w:rFonts w:ascii="宋体" w:hAnsi="宋体" w:eastAsia="宋体" w:cs="宋体"/>
          <w:sz w:val="20"/>
          <w:szCs w:val="20"/>
        </w:rPr>
      </w:pPr>
      <w:r>
        <w:rPr>
          <w:rFonts w:ascii="宋体" w:hAnsi="宋体" w:eastAsia="宋体" w:cs="宋体"/>
          <w:spacing w:val="7"/>
          <w:sz w:val="20"/>
          <w:szCs w:val="20"/>
        </w:rPr>
        <w:t>供应商报价结束后，评审委员会应当进行评审复核，</w:t>
      </w:r>
      <w:r>
        <w:rPr>
          <w:rFonts w:ascii="宋体" w:hAnsi="宋体" w:eastAsia="宋体" w:cs="宋体"/>
          <w:spacing w:val="6"/>
          <w:sz w:val="20"/>
          <w:szCs w:val="20"/>
        </w:rPr>
        <w:t>对拟推荐为成交候选供应商的、报价最低的、</w:t>
      </w:r>
      <w:r>
        <w:rPr>
          <w:rFonts w:ascii="宋体" w:hAnsi="宋体" w:eastAsia="宋体" w:cs="宋体"/>
          <w:sz w:val="20"/>
          <w:szCs w:val="20"/>
        </w:rPr>
        <w:t xml:space="preserve"> </w:t>
      </w:r>
      <w:r>
        <w:rPr>
          <w:rFonts w:ascii="宋体" w:hAnsi="宋体" w:eastAsia="宋体" w:cs="宋体"/>
          <w:spacing w:val="9"/>
          <w:sz w:val="20"/>
          <w:szCs w:val="20"/>
        </w:rPr>
        <w:t>供应商资格审查未通过的、供应商被无效处理的重点复核。</w:t>
      </w:r>
    </w:p>
    <w:p w14:paraId="78957822">
      <w:pPr>
        <w:spacing w:line="218" w:lineRule="auto"/>
        <w:ind w:left="481"/>
        <w:rPr>
          <w:rFonts w:ascii="宋体" w:hAnsi="宋体" w:eastAsia="宋体" w:cs="宋体"/>
          <w:sz w:val="24"/>
          <w:szCs w:val="24"/>
        </w:rPr>
      </w:pPr>
      <w:r>
        <w:rPr>
          <w:rFonts w:ascii="宋体" w:hAnsi="宋体" w:eastAsia="宋体" w:cs="宋体"/>
          <w:b/>
          <w:bCs/>
          <w:spacing w:val="-2"/>
          <w:sz w:val="24"/>
          <w:szCs w:val="24"/>
        </w:rPr>
        <w:t>4.7</w:t>
      </w:r>
      <w:r>
        <w:rPr>
          <w:rFonts w:ascii="宋体" w:hAnsi="宋体" w:eastAsia="宋体" w:cs="宋体"/>
          <w:spacing w:val="-51"/>
          <w:sz w:val="24"/>
          <w:szCs w:val="24"/>
        </w:rPr>
        <w:t xml:space="preserve"> </w:t>
      </w:r>
      <w:r>
        <w:rPr>
          <w:rFonts w:ascii="宋体" w:hAnsi="宋体" w:eastAsia="宋体" w:cs="宋体"/>
          <w:spacing w:val="-2"/>
          <w:sz w:val="24"/>
          <w:szCs w:val="24"/>
        </w:rPr>
        <w:t>推荐成交候选供应商</w:t>
      </w:r>
    </w:p>
    <w:p w14:paraId="4ECB6161">
      <w:pPr>
        <w:spacing w:before="18" w:line="252" w:lineRule="auto"/>
        <w:ind w:right="70" w:firstLine="423"/>
        <w:rPr>
          <w:rFonts w:ascii="宋体" w:hAnsi="宋体" w:eastAsia="宋体" w:cs="宋体"/>
          <w:sz w:val="20"/>
          <w:szCs w:val="20"/>
        </w:rPr>
      </w:pPr>
      <w:r>
        <w:rPr>
          <w:rFonts w:ascii="宋体" w:hAnsi="宋体" w:eastAsia="宋体" w:cs="宋体"/>
          <w:spacing w:val="10"/>
          <w:sz w:val="20"/>
          <w:szCs w:val="20"/>
        </w:rPr>
        <w:t>成交候选供应商应当排序。评审委员会复核结束后，应当按照供应商的</w:t>
      </w:r>
      <w:r>
        <w:rPr>
          <w:rFonts w:ascii="宋体" w:hAnsi="宋体" w:eastAsia="宋体" w:cs="宋体"/>
          <w:spacing w:val="9"/>
          <w:sz w:val="20"/>
          <w:szCs w:val="20"/>
        </w:rPr>
        <w:t>报价由低到高排序，推荐</w:t>
      </w:r>
      <w:r>
        <w:rPr>
          <w:rFonts w:ascii="宋体" w:hAnsi="宋体" w:eastAsia="宋体" w:cs="宋体"/>
          <w:sz w:val="20"/>
          <w:szCs w:val="20"/>
        </w:rPr>
        <w:t xml:space="preserve"> </w:t>
      </w:r>
      <w:r>
        <w:rPr>
          <w:rFonts w:ascii="宋体" w:hAnsi="宋体" w:eastAsia="宋体" w:cs="宋体"/>
          <w:spacing w:val="10"/>
          <w:sz w:val="20"/>
          <w:szCs w:val="20"/>
        </w:rPr>
        <w:t>3</w:t>
      </w:r>
      <w:r>
        <w:rPr>
          <w:rFonts w:ascii="宋体" w:hAnsi="宋体" w:eastAsia="宋体" w:cs="宋体"/>
          <w:spacing w:val="-36"/>
          <w:sz w:val="20"/>
          <w:szCs w:val="20"/>
        </w:rPr>
        <w:t xml:space="preserve"> </w:t>
      </w:r>
      <w:r>
        <w:rPr>
          <w:rFonts w:ascii="宋体" w:hAnsi="宋体" w:eastAsia="宋体" w:cs="宋体"/>
          <w:spacing w:val="10"/>
          <w:sz w:val="20"/>
          <w:szCs w:val="20"/>
        </w:rPr>
        <w:t>名以上成交候选供应商。响应文件满足询</w:t>
      </w:r>
      <w:r>
        <w:rPr>
          <w:rFonts w:ascii="宋体" w:hAnsi="宋体" w:eastAsia="宋体" w:cs="宋体"/>
          <w:spacing w:val="9"/>
          <w:sz w:val="20"/>
          <w:szCs w:val="20"/>
        </w:rPr>
        <w:t>价通知书全部实质性要求且响应报价最低的供应商为排名</w:t>
      </w:r>
      <w:r>
        <w:rPr>
          <w:rFonts w:ascii="宋体" w:hAnsi="宋体" w:eastAsia="宋体" w:cs="宋体"/>
          <w:sz w:val="20"/>
          <w:szCs w:val="20"/>
        </w:rPr>
        <w:t xml:space="preserve"> </w:t>
      </w:r>
      <w:r>
        <w:rPr>
          <w:rFonts w:ascii="宋体" w:hAnsi="宋体" w:eastAsia="宋体" w:cs="宋体"/>
          <w:spacing w:val="7"/>
          <w:sz w:val="20"/>
          <w:szCs w:val="20"/>
        </w:rPr>
        <w:t>第一的成交候选供应商。响应报价相同的，按供应商提供的经评审认定有效的优先采购 产品认证证书</w:t>
      </w:r>
      <w:r>
        <w:rPr>
          <w:rFonts w:ascii="宋体" w:hAnsi="宋体" w:eastAsia="宋体" w:cs="宋体"/>
          <w:spacing w:val="15"/>
          <w:sz w:val="20"/>
          <w:szCs w:val="20"/>
        </w:rPr>
        <w:t xml:space="preserve"> </w:t>
      </w:r>
      <w:r>
        <w:rPr>
          <w:rFonts w:ascii="宋体" w:hAnsi="宋体" w:eastAsia="宋体" w:cs="宋体"/>
          <w:spacing w:val="10"/>
          <w:sz w:val="20"/>
          <w:szCs w:val="20"/>
        </w:rPr>
        <w:t>数量由多到少顺序排列；响应报价且提供的经评审认定 有效的优先</w:t>
      </w:r>
      <w:r>
        <w:rPr>
          <w:rFonts w:ascii="宋体" w:hAnsi="宋体" w:eastAsia="宋体" w:cs="宋体"/>
          <w:spacing w:val="9"/>
          <w:sz w:val="20"/>
          <w:szCs w:val="20"/>
        </w:rPr>
        <w:t>采购产品认证证书数量相同的并</w:t>
      </w:r>
      <w:r>
        <w:rPr>
          <w:rFonts w:ascii="宋体" w:hAnsi="宋体" w:eastAsia="宋体" w:cs="宋体"/>
          <w:sz w:val="20"/>
          <w:szCs w:val="20"/>
        </w:rPr>
        <w:t xml:space="preserve">  </w:t>
      </w:r>
      <w:r>
        <w:rPr>
          <w:rFonts w:ascii="宋体" w:hAnsi="宋体" w:eastAsia="宋体" w:cs="宋体"/>
          <w:spacing w:val="7"/>
          <w:sz w:val="20"/>
          <w:szCs w:val="20"/>
        </w:rPr>
        <w:t>列。供应商响应的产品同时具有节能产品认证证书、环境标志产品认证证书的，按认定有效的 节能产</w:t>
      </w:r>
      <w:r>
        <w:rPr>
          <w:rFonts w:ascii="宋体" w:hAnsi="宋体" w:eastAsia="宋体" w:cs="宋体"/>
          <w:spacing w:val="17"/>
          <w:sz w:val="20"/>
          <w:szCs w:val="20"/>
        </w:rPr>
        <w:t xml:space="preserve"> </w:t>
      </w:r>
      <w:r>
        <w:rPr>
          <w:rFonts w:ascii="宋体" w:hAnsi="宋体" w:eastAsia="宋体" w:cs="宋体"/>
          <w:spacing w:val="7"/>
          <w:sz w:val="20"/>
          <w:szCs w:val="20"/>
        </w:rPr>
        <w:t>品认证证书、环境标志产品认证证书数量累计计算。成交供应 商并列的，由询价小组根据询价通知书</w:t>
      </w:r>
      <w:r>
        <w:rPr>
          <w:rFonts w:ascii="宋体" w:hAnsi="宋体" w:eastAsia="宋体" w:cs="宋体"/>
          <w:spacing w:val="15"/>
          <w:sz w:val="20"/>
          <w:szCs w:val="20"/>
        </w:rPr>
        <w:t xml:space="preserve"> </w:t>
      </w:r>
      <w:r>
        <w:rPr>
          <w:rFonts w:ascii="宋体" w:hAnsi="宋体" w:eastAsia="宋体" w:cs="宋体"/>
          <w:spacing w:val="7"/>
          <w:sz w:val="20"/>
          <w:szCs w:val="20"/>
        </w:rPr>
        <w:t>规定的推荐成交候选供应商数 量，在排名并列的成交候选供应商中，采取随机抽取的方式确定成交候</w:t>
      </w:r>
      <w:r>
        <w:rPr>
          <w:rFonts w:ascii="宋体" w:hAnsi="宋体" w:eastAsia="宋体" w:cs="宋体"/>
          <w:spacing w:val="15"/>
          <w:sz w:val="20"/>
          <w:szCs w:val="20"/>
        </w:rPr>
        <w:t xml:space="preserve"> </w:t>
      </w:r>
      <w:r>
        <w:rPr>
          <w:rFonts w:ascii="宋体" w:hAnsi="宋体" w:eastAsia="宋体" w:cs="宋体"/>
          <w:spacing w:val="10"/>
          <w:sz w:val="20"/>
          <w:szCs w:val="20"/>
        </w:rPr>
        <w:t>选供应商排名顺序。 如本项目的采购包涉及核心产品的</w:t>
      </w:r>
      <w:r>
        <w:rPr>
          <w:rFonts w:ascii="宋体" w:hAnsi="宋体" w:eastAsia="宋体" w:cs="宋体"/>
          <w:spacing w:val="9"/>
          <w:sz w:val="20"/>
          <w:szCs w:val="20"/>
        </w:rPr>
        <w:t>，在对响应报价进行评审前， 对提供相同品</w:t>
      </w:r>
      <w:r>
        <w:rPr>
          <w:rFonts w:ascii="宋体" w:hAnsi="宋体" w:eastAsia="宋体" w:cs="宋体"/>
          <w:sz w:val="20"/>
          <w:szCs w:val="20"/>
        </w:rPr>
        <w:t xml:space="preserve"> </w:t>
      </w:r>
      <w:r>
        <w:rPr>
          <w:rFonts w:ascii="宋体" w:hAnsi="宋体" w:eastAsia="宋体" w:cs="宋体"/>
          <w:spacing w:val="7"/>
          <w:sz w:val="20"/>
          <w:szCs w:val="20"/>
        </w:rPr>
        <w:t>牌产品的不同供应商参加同一合同项下响应的，以其中 通过资格审查、符合性审查且报价最低的供应</w:t>
      </w:r>
      <w:r>
        <w:rPr>
          <w:rFonts w:ascii="宋体" w:hAnsi="宋体" w:eastAsia="宋体" w:cs="宋体"/>
          <w:spacing w:val="17"/>
          <w:sz w:val="20"/>
          <w:szCs w:val="20"/>
        </w:rPr>
        <w:t xml:space="preserve"> </w:t>
      </w:r>
      <w:r>
        <w:rPr>
          <w:rFonts w:ascii="宋体" w:hAnsi="宋体" w:eastAsia="宋体" w:cs="宋体"/>
          <w:spacing w:val="9"/>
          <w:sz w:val="20"/>
          <w:szCs w:val="20"/>
        </w:rPr>
        <w:t>商参加评审（任意一个核心产品是相同品牌时视为提</w:t>
      </w:r>
      <w:r>
        <w:rPr>
          <w:rFonts w:ascii="宋体" w:hAnsi="宋体" w:eastAsia="宋体" w:cs="宋体"/>
          <w:spacing w:val="8"/>
          <w:sz w:val="20"/>
          <w:szCs w:val="20"/>
        </w:rPr>
        <w:t>供相同品牌产品的供应商</w:t>
      </w:r>
      <w:r>
        <w:rPr>
          <w:rFonts w:ascii="宋体" w:hAnsi="宋体" w:eastAsia="宋体" w:cs="宋体"/>
          <w:spacing w:val="14"/>
          <w:sz w:val="20"/>
          <w:szCs w:val="20"/>
        </w:rPr>
        <w:t>）；</w:t>
      </w:r>
      <w:r>
        <w:rPr>
          <w:rFonts w:ascii="宋体" w:hAnsi="宋体" w:eastAsia="宋体" w:cs="宋体"/>
          <w:spacing w:val="8"/>
          <w:sz w:val="20"/>
          <w:szCs w:val="20"/>
        </w:rPr>
        <w:t>报价相同的，</w:t>
      </w:r>
      <w:r>
        <w:rPr>
          <w:rFonts w:ascii="宋体" w:hAnsi="宋体" w:eastAsia="宋体" w:cs="宋体"/>
          <w:spacing w:val="-57"/>
          <w:sz w:val="20"/>
          <w:szCs w:val="20"/>
        </w:rPr>
        <w:t xml:space="preserve"> </w:t>
      </w:r>
      <w:r>
        <w:rPr>
          <w:rFonts w:ascii="宋体" w:hAnsi="宋体" w:eastAsia="宋体" w:cs="宋体"/>
          <w:spacing w:val="8"/>
          <w:sz w:val="20"/>
          <w:szCs w:val="20"/>
        </w:rPr>
        <w:t>由采</w:t>
      </w:r>
      <w:r>
        <w:rPr>
          <w:rFonts w:ascii="宋体" w:hAnsi="宋体" w:eastAsia="宋体" w:cs="宋体"/>
          <w:sz w:val="20"/>
          <w:szCs w:val="20"/>
        </w:rPr>
        <w:t xml:space="preserve"> </w:t>
      </w:r>
      <w:r>
        <w:rPr>
          <w:rFonts w:ascii="宋体" w:hAnsi="宋体" w:eastAsia="宋体" w:cs="宋体"/>
          <w:spacing w:val="10"/>
          <w:sz w:val="20"/>
          <w:szCs w:val="20"/>
        </w:rPr>
        <w:t>购人或者采购人委托询价小组按照随机抽取方式确定</w:t>
      </w:r>
      <w:r>
        <w:rPr>
          <w:rFonts w:ascii="宋体" w:hAnsi="宋体" w:eastAsia="宋体" w:cs="宋体"/>
          <w:spacing w:val="9"/>
          <w:sz w:val="20"/>
          <w:szCs w:val="20"/>
        </w:rPr>
        <w:t>一名供应商参加评审，其他作无效响应处理。</w:t>
      </w:r>
    </w:p>
    <w:p w14:paraId="5D4DE5E5">
      <w:pPr>
        <w:spacing w:before="2" w:line="218" w:lineRule="auto"/>
        <w:ind w:left="481"/>
        <w:rPr>
          <w:rFonts w:ascii="宋体" w:hAnsi="宋体" w:eastAsia="宋体" w:cs="宋体"/>
          <w:sz w:val="24"/>
          <w:szCs w:val="24"/>
        </w:rPr>
      </w:pPr>
      <w:r>
        <w:rPr>
          <w:rFonts w:ascii="宋体" w:hAnsi="宋体" w:eastAsia="宋体" w:cs="宋体"/>
          <w:b/>
          <w:bCs/>
          <w:spacing w:val="-6"/>
          <w:sz w:val="24"/>
          <w:szCs w:val="24"/>
        </w:rPr>
        <w:t>4.8</w:t>
      </w:r>
      <w:r>
        <w:rPr>
          <w:rFonts w:ascii="宋体" w:hAnsi="宋体" w:eastAsia="宋体" w:cs="宋体"/>
          <w:spacing w:val="-31"/>
          <w:sz w:val="24"/>
          <w:szCs w:val="24"/>
        </w:rPr>
        <w:t xml:space="preserve"> </w:t>
      </w:r>
      <w:r>
        <w:rPr>
          <w:rFonts w:ascii="宋体" w:hAnsi="宋体" w:eastAsia="宋体" w:cs="宋体"/>
          <w:b/>
          <w:bCs/>
          <w:spacing w:val="-6"/>
          <w:sz w:val="24"/>
          <w:szCs w:val="24"/>
        </w:rPr>
        <w:t>出具询价报告</w:t>
      </w:r>
    </w:p>
    <w:p w14:paraId="59EB3548">
      <w:pPr>
        <w:spacing w:before="25" w:line="226" w:lineRule="auto"/>
        <w:jc w:val="right"/>
        <w:rPr>
          <w:rFonts w:ascii="宋体" w:hAnsi="宋体" w:eastAsia="宋体" w:cs="宋体"/>
          <w:sz w:val="20"/>
          <w:szCs w:val="20"/>
        </w:rPr>
      </w:pPr>
      <w:r>
        <w:rPr>
          <w:rFonts w:ascii="宋体" w:hAnsi="宋体" w:eastAsia="宋体" w:cs="宋体"/>
          <w:spacing w:val="6"/>
          <w:sz w:val="20"/>
          <w:szCs w:val="20"/>
        </w:rPr>
        <w:t>评审委员会推荐成交候选供应商后，应当向采购单位出具询价报告。询价报告应当包括下列内容：</w:t>
      </w:r>
    </w:p>
    <w:p w14:paraId="214B248E">
      <w:pPr>
        <w:spacing w:before="26" w:line="227" w:lineRule="auto"/>
        <w:ind w:left="431"/>
        <w:rPr>
          <w:rFonts w:ascii="宋体" w:hAnsi="宋体" w:eastAsia="宋体" w:cs="宋体"/>
          <w:sz w:val="20"/>
          <w:szCs w:val="20"/>
        </w:rPr>
      </w:pPr>
      <w:r>
        <w:rPr>
          <w:rFonts w:ascii="宋体" w:hAnsi="宋体" w:eastAsia="宋体" w:cs="宋体"/>
          <w:spacing w:val="8"/>
          <w:sz w:val="20"/>
          <w:szCs w:val="20"/>
        </w:rPr>
        <w:t>（1）邀请供应商参加采购活动的具体方式和相关情况，</w:t>
      </w:r>
      <w:r>
        <w:rPr>
          <w:rFonts w:ascii="宋体" w:hAnsi="宋体" w:eastAsia="宋体" w:cs="宋体"/>
          <w:spacing w:val="-57"/>
          <w:sz w:val="20"/>
          <w:szCs w:val="20"/>
        </w:rPr>
        <w:t xml:space="preserve"> </w:t>
      </w:r>
      <w:r>
        <w:rPr>
          <w:rFonts w:ascii="宋体" w:hAnsi="宋体" w:eastAsia="宋体" w:cs="宋体"/>
          <w:spacing w:val="8"/>
          <w:sz w:val="20"/>
          <w:szCs w:val="20"/>
        </w:rPr>
        <w:t>以及参加采购活动的供应商名单；</w:t>
      </w:r>
    </w:p>
    <w:p w14:paraId="38531DA5">
      <w:pPr>
        <w:spacing w:before="27" w:line="227" w:lineRule="auto"/>
        <w:ind w:left="431"/>
        <w:rPr>
          <w:rFonts w:ascii="宋体" w:hAnsi="宋体" w:eastAsia="宋体" w:cs="宋体"/>
          <w:sz w:val="20"/>
          <w:szCs w:val="20"/>
        </w:rPr>
      </w:pPr>
      <w:r>
        <w:rPr>
          <w:rFonts w:ascii="宋体" w:hAnsi="宋体" w:eastAsia="宋体" w:cs="宋体"/>
          <w:spacing w:val="8"/>
          <w:sz w:val="20"/>
          <w:szCs w:val="20"/>
        </w:rPr>
        <w:t>（2）评审日期和地点，评审委员会成员名单；</w:t>
      </w:r>
    </w:p>
    <w:p w14:paraId="7BAE9C1E">
      <w:pPr>
        <w:spacing w:before="26" w:line="226" w:lineRule="auto"/>
        <w:ind w:left="431"/>
        <w:rPr>
          <w:rFonts w:ascii="宋体" w:hAnsi="宋体" w:eastAsia="宋体" w:cs="宋体"/>
          <w:sz w:val="20"/>
          <w:szCs w:val="20"/>
        </w:rPr>
      </w:pPr>
      <w:r>
        <w:rPr>
          <w:rFonts w:ascii="宋体" w:hAnsi="宋体" w:eastAsia="宋体" w:cs="宋体"/>
          <w:spacing w:val="9"/>
          <w:sz w:val="20"/>
          <w:szCs w:val="20"/>
        </w:rPr>
        <w:t>（3）参加报价的供应商名单及报价情况和未参加报价的供应商名单及</w:t>
      </w:r>
      <w:r>
        <w:rPr>
          <w:rFonts w:ascii="宋体" w:hAnsi="宋体" w:eastAsia="宋体" w:cs="宋体"/>
          <w:spacing w:val="8"/>
          <w:sz w:val="20"/>
          <w:szCs w:val="20"/>
        </w:rPr>
        <w:t>原因；</w:t>
      </w:r>
    </w:p>
    <w:p w14:paraId="255313C7">
      <w:pPr>
        <w:spacing w:before="28" w:line="227" w:lineRule="auto"/>
        <w:ind w:left="431"/>
        <w:rPr>
          <w:rFonts w:ascii="宋体" w:hAnsi="宋体" w:eastAsia="宋体" w:cs="宋体"/>
          <w:sz w:val="20"/>
          <w:szCs w:val="20"/>
        </w:rPr>
      </w:pPr>
      <w:r>
        <w:rPr>
          <w:rFonts w:ascii="宋体" w:hAnsi="宋体" w:eastAsia="宋体" w:cs="宋体"/>
          <w:spacing w:val="9"/>
          <w:sz w:val="20"/>
          <w:szCs w:val="20"/>
        </w:rPr>
        <w:t>（4）评审情况记录和说明，包括对供应商的资格审查情况、供应商响应文件评审等；</w:t>
      </w:r>
    </w:p>
    <w:p w14:paraId="3C0E7F4B">
      <w:pPr>
        <w:spacing w:before="26" w:line="227" w:lineRule="auto"/>
        <w:ind w:left="431"/>
        <w:rPr>
          <w:rFonts w:ascii="宋体" w:hAnsi="宋体" w:eastAsia="宋体" w:cs="宋体"/>
          <w:sz w:val="20"/>
          <w:szCs w:val="20"/>
        </w:rPr>
      </w:pPr>
      <w:r>
        <w:rPr>
          <w:rFonts w:ascii="宋体" w:hAnsi="宋体" w:eastAsia="宋体" w:cs="宋体"/>
          <w:spacing w:val="8"/>
          <w:sz w:val="20"/>
          <w:szCs w:val="20"/>
        </w:rPr>
        <w:t>（5）推荐的成交候选供应商名单及理由。</w:t>
      </w:r>
    </w:p>
    <w:p w14:paraId="4D8E434C">
      <w:pPr>
        <w:spacing w:before="32" w:line="218" w:lineRule="auto"/>
        <w:ind w:left="481"/>
        <w:rPr>
          <w:rFonts w:ascii="宋体" w:hAnsi="宋体" w:eastAsia="宋体" w:cs="宋体"/>
          <w:sz w:val="24"/>
          <w:szCs w:val="24"/>
        </w:rPr>
      </w:pPr>
      <w:r>
        <w:rPr>
          <w:rFonts w:ascii="宋体" w:hAnsi="宋体" w:eastAsia="宋体" w:cs="宋体"/>
          <w:b/>
          <w:bCs/>
          <w:spacing w:val="-4"/>
          <w:sz w:val="24"/>
          <w:szCs w:val="24"/>
        </w:rPr>
        <w:t>4.9</w:t>
      </w:r>
      <w:r>
        <w:rPr>
          <w:rFonts w:ascii="宋体" w:hAnsi="宋体" w:eastAsia="宋体" w:cs="宋体"/>
          <w:spacing w:val="-44"/>
          <w:sz w:val="24"/>
          <w:szCs w:val="24"/>
        </w:rPr>
        <w:t xml:space="preserve"> </w:t>
      </w:r>
      <w:r>
        <w:rPr>
          <w:rFonts w:ascii="宋体" w:hAnsi="宋体" w:eastAsia="宋体" w:cs="宋体"/>
          <w:b/>
          <w:bCs/>
          <w:spacing w:val="-4"/>
          <w:sz w:val="24"/>
          <w:szCs w:val="24"/>
        </w:rPr>
        <w:t>询价失败项目论证</w:t>
      </w:r>
    </w:p>
    <w:p w14:paraId="3B70E2B5">
      <w:pPr>
        <w:spacing w:before="21" w:line="254" w:lineRule="auto"/>
        <w:ind w:right="71" w:firstLine="420"/>
        <w:rPr>
          <w:rFonts w:ascii="宋体" w:hAnsi="宋体" w:eastAsia="宋体" w:cs="宋体"/>
          <w:sz w:val="20"/>
          <w:szCs w:val="20"/>
        </w:rPr>
      </w:pPr>
      <w:r>
        <w:rPr>
          <w:rFonts w:ascii="宋体" w:hAnsi="宋体" w:eastAsia="宋体" w:cs="宋体"/>
          <w:spacing w:val="10"/>
          <w:sz w:val="20"/>
          <w:szCs w:val="20"/>
        </w:rPr>
        <w:t>采购项目在评审过程中询价失败的，评审委员会应当对询价文件是否存在倾</w:t>
      </w:r>
      <w:r>
        <w:rPr>
          <w:rFonts w:ascii="宋体" w:hAnsi="宋体" w:eastAsia="宋体" w:cs="宋体"/>
          <w:spacing w:val="9"/>
          <w:sz w:val="20"/>
          <w:szCs w:val="20"/>
        </w:rPr>
        <w:t>向性和歧视性、是否</w:t>
      </w:r>
      <w:r>
        <w:rPr>
          <w:rFonts w:ascii="宋体" w:hAnsi="宋体" w:eastAsia="宋体" w:cs="宋体"/>
          <w:sz w:val="20"/>
          <w:szCs w:val="20"/>
        </w:rPr>
        <w:t xml:space="preserve"> </w:t>
      </w:r>
      <w:r>
        <w:rPr>
          <w:rFonts w:ascii="宋体" w:hAnsi="宋体" w:eastAsia="宋体" w:cs="宋体"/>
          <w:spacing w:val="9"/>
          <w:sz w:val="20"/>
          <w:szCs w:val="20"/>
        </w:rPr>
        <w:t>存在不合理条款进行论证，并出具书面论证意见。</w:t>
      </w:r>
    </w:p>
    <w:p w14:paraId="207D914A">
      <w:pPr>
        <w:spacing w:line="219" w:lineRule="auto"/>
        <w:ind w:left="481"/>
        <w:rPr>
          <w:rFonts w:ascii="宋体" w:hAnsi="宋体" w:eastAsia="宋体" w:cs="宋体"/>
          <w:sz w:val="24"/>
          <w:szCs w:val="24"/>
        </w:rPr>
      </w:pPr>
      <w:r>
        <w:rPr>
          <w:rFonts w:ascii="宋体" w:hAnsi="宋体" w:eastAsia="宋体" w:cs="宋体"/>
          <w:b/>
          <w:bCs/>
          <w:spacing w:val="-3"/>
          <w:sz w:val="24"/>
          <w:szCs w:val="24"/>
        </w:rPr>
        <w:t>4.10</w:t>
      </w:r>
      <w:r>
        <w:rPr>
          <w:rFonts w:ascii="宋体" w:hAnsi="宋体" w:eastAsia="宋体" w:cs="宋体"/>
          <w:spacing w:val="-52"/>
          <w:sz w:val="24"/>
          <w:szCs w:val="24"/>
        </w:rPr>
        <w:t xml:space="preserve"> </w:t>
      </w:r>
      <w:r>
        <w:rPr>
          <w:rFonts w:ascii="宋体" w:hAnsi="宋体" w:eastAsia="宋体" w:cs="宋体"/>
          <w:b/>
          <w:bCs/>
          <w:spacing w:val="-3"/>
          <w:sz w:val="24"/>
          <w:szCs w:val="24"/>
        </w:rPr>
        <w:t>评审争议处理规则</w:t>
      </w:r>
    </w:p>
    <w:p w14:paraId="32DE8442">
      <w:pPr>
        <w:spacing w:before="22" w:line="252" w:lineRule="auto"/>
        <w:ind w:left="2" w:right="73" w:firstLine="418"/>
        <w:jc w:val="both"/>
        <w:rPr>
          <w:rFonts w:ascii="宋体" w:hAnsi="宋体" w:eastAsia="宋体" w:cs="宋体"/>
          <w:sz w:val="20"/>
          <w:szCs w:val="20"/>
        </w:rPr>
      </w:pPr>
      <w:r>
        <w:rPr>
          <w:rFonts w:ascii="宋体" w:hAnsi="宋体" w:eastAsia="宋体" w:cs="宋体"/>
          <w:spacing w:val="10"/>
          <w:sz w:val="20"/>
          <w:szCs w:val="20"/>
        </w:rPr>
        <w:t>评审委员会在评审过程中，对于资格性审查、符合性审查、对供应商响</w:t>
      </w:r>
      <w:r>
        <w:rPr>
          <w:rFonts w:ascii="宋体" w:hAnsi="宋体" w:eastAsia="宋体" w:cs="宋体"/>
          <w:spacing w:val="9"/>
          <w:sz w:val="20"/>
          <w:szCs w:val="20"/>
        </w:rPr>
        <w:t>应文件做无效响应文件处</w:t>
      </w:r>
      <w:r>
        <w:rPr>
          <w:rFonts w:ascii="宋体" w:hAnsi="宋体" w:eastAsia="宋体" w:cs="宋体"/>
          <w:sz w:val="20"/>
          <w:szCs w:val="20"/>
        </w:rPr>
        <w:t xml:space="preserve"> </w:t>
      </w:r>
      <w:r>
        <w:rPr>
          <w:rFonts w:ascii="宋体" w:hAnsi="宋体" w:eastAsia="宋体" w:cs="宋体"/>
          <w:spacing w:val="10"/>
          <w:sz w:val="20"/>
          <w:szCs w:val="20"/>
        </w:rPr>
        <w:t>理及其他需要共同认定的事项存在争议的，应当以少数服从多数的原则</w:t>
      </w:r>
      <w:r>
        <w:rPr>
          <w:rFonts w:ascii="宋体" w:hAnsi="宋体" w:eastAsia="宋体" w:cs="宋体"/>
          <w:spacing w:val="9"/>
          <w:sz w:val="20"/>
          <w:szCs w:val="20"/>
        </w:rPr>
        <w:t>做出结论，但不得违背法律法</w:t>
      </w:r>
      <w:r>
        <w:rPr>
          <w:rFonts w:ascii="宋体" w:hAnsi="宋体" w:eastAsia="宋体" w:cs="宋体"/>
          <w:sz w:val="20"/>
          <w:szCs w:val="20"/>
        </w:rPr>
        <w:t xml:space="preserve"> </w:t>
      </w:r>
      <w:r>
        <w:rPr>
          <w:rFonts w:ascii="宋体" w:hAnsi="宋体" w:eastAsia="宋体" w:cs="宋体"/>
          <w:spacing w:val="10"/>
          <w:sz w:val="20"/>
          <w:szCs w:val="20"/>
        </w:rPr>
        <w:t>规和询价文件规定。有不同意见的评审委员会成员认为认定过程和结果</w:t>
      </w:r>
      <w:r>
        <w:rPr>
          <w:rFonts w:ascii="宋体" w:hAnsi="宋体" w:eastAsia="宋体" w:cs="宋体"/>
          <w:spacing w:val="9"/>
          <w:sz w:val="20"/>
          <w:szCs w:val="20"/>
        </w:rPr>
        <w:t>不符合法律法规或者询价文件</w:t>
      </w:r>
      <w:r>
        <w:rPr>
          <w:rFonts w:ascii="宋体" w:hAnsi="宋体" w:eastAsia="宋体" w:cs="宋体"/>
          <w:sz w:val="20"/>
          <w:szCs w:val="20"/>
        </w:rPr>
        <w:t xml:space="preserve"> </w:t>
      </w:r>
      <w:r>
        <w:rPr>
          <w:rFonts w:ascii="宋体" w:hAnsi="宋体" w:eastAsia="宋体" w:cs="宋体"/>
          <w:spacing w:val="10"/>
          <w:sz w:val="20"/>
          <w:szCs w:val="20"/>
        </w:rPr>
        <w:t>规定的，应当及时向采购单位书面反映。采购单位收到书面反映后，应</w:t>
      </w:r>
      <w:r>
        <w:rPr>
          <w:rFonts w:ascii="宋体" w:hAnsi="宋体" w:eastAsia="宋体" w:cs="宋体"/>
          <w:spacing w:val="9"/>
          <w:sz w:val="20"/>
          <w:szCs w:val="20"/>
        </w:rPr>
        <w:t>当书面报告采购项目同级国资</w:t>
      </w:r>
      <w:r>
        <w:rPr>
          <w:rFonts w:ascii="宋体" w:hAnsi="宋体" w:eastAsia="宋体" w:cs="宋体"/>
          <w:sz w:val="20"/>
          <w:szCs w:val="20"/>
        </w:rPr>
        <w:t xml:space="preserve"> </w:t>
      </w:r>
      <w:r>
        <w:rPr>
          <w:rFonts w:ascii="宋体" w:hAnsi="宋体" w:eastAsia="宋体" w:cs="宋体"/>
          <w:spacing w:val="6"/>
          <w:sz w:val="20"/>
          <w:szCs w:val="20"/>
        </w:rPr>
        <w:t>部门依法处理。</w:t>
      </w:r>
    </w:p>
    <w:p w14:paraId="050614E1">
      <w:pPr>
        <w:spacing w:line="219" w:lineRule="auto"/>
        <w:ind w:left="481"/>
        <w:rPr>
          <w:rFonts w:ascii="宋体" w:hAnsi="宋体" w:eastAsia="宋体" w:cs="宋体"/>
          <w:sz w:val="24"/>
          <w:szCs w:val="24"/>
        </w:rPr>
      </w:pPr>
      <w:r>
        <w:rPr>
          <w:rFonts w:ascii="宋体" w:hAnsi="宋体" w:eastAsia="宋体" w:cs="宋体"/>
          <w:b/>
          <w:bCs/>
          <w:spacing w:val="1"/>
          <w:sz w:val="24"/>
          <w:szCs w:val="24"/>
        </w:rPr>
        <w:t>4.11供应商应当书面澄清、说明或者更正</w:t>
      </w:r>
    </w:p>
    <w:p w14:paraId="28ED70A1">
      <w:pPr>
        <w:spacing w:before="21" w:line="247" w:lineRule="auto"/>
        <w:ind w:right="16" w:firstLine="420"/>
        <w:rPr>
          <w:rFonts w:ascii="宋体" w:hAnsi="宋体" w:eastAsia="宋体" w:cs="宋体"/>
          <w:sz w:val="20"/>
          <w:szCs w:val="20"/>
        </w:rPr>
      </w:pPr>
      <w:r>
        <w:rPr>
          <w:rFonts w:ascii="宋体" w:hAnsi="宋体" w:eastAsia="宋体" w:cs="宋体"/>
          <w:spacing w:val="8"/>
          <w:sz w:val="20"/>
          <w:szCs w:val="20"/>
        </w:rPr>
        <w:t>4.11.1</w:t>
      </w:r>
      <w:r>
        <w:rPr>
          <w:rFonts w:ascii="宋体" w:hAnsi="宋体" w:eastAsia="宋体" w:cs="宋体"/>
          <w:spacing w:val="-39"/>
          <w:sz w:val="20"/>
          <w:szCs w:val="20"/>
        </w:rPr>
        <w:t xml:space="preserve"> </w:t>
      </w:r>
      <w:r>
        <w:rPr>
          <w:rFonts w:ascii="宋体" w:hAnsi="宋体" w:eastAsia="宋体" w:cs="宋体"/>
          <w:spacing w:val="8"/>
          <w:sz w:val="20"/>
          <w:szCs w:val="20"/>
        </w:rPr>
        <w:t>在评审过程中，供应商响应文件实质性符合询价通知书要求的</w:t>
      </w:r>
      <w:r>
        <w:rPr>
          <w:rFonts w:ascii="宋体" w:hAnsi="宋体" w:eastAsia="宋体" w:cs="宋体"/>
          <w:spacing w:val="7"/>
          <w:sz w:val="20"/>
          <w:szCs w:val="20"/>
        </w:rPr>
        <w:t>前提下，评审委员会对询价</w:t>
      </w:r>
      <w:r>
        <w:rPr>
          <w:rFonts w:ascii="宋体" w:hAnsi="宋体" w:eastAsia="宋体" w:cs="宋体"/>
          <w:sz w:val="20"/>
          <w:szCs w:val="20"/>
        </w:rPr>
        <w:t xml:space="preserve"> </w:t>
      </w:r>
      <w:r>
        <w:rPr>
          <w:rFonts w:ascii="宋体" w:hAnsi="宋体" w:eastAsia="宋体" w:cs="宋体"/>
          <w:spacing w:val="10"/>
          <w:sz w:val="20"/>
          <w:szCs w:val="20"/>
        </w:rPr>
        <w:t>通知书中含义不明确、同类问题表述不一致或者有明显文字和计算错误的内容</w:t>
      </w:r>
      <w:r>
        <w:rPr>
          <w:rFonts w:ascii="宋体" w:hAnsi="宋体" w:eastAsia="宋体" w:cs="宋体"/>
          <w:spacing w:val="9"/>
          <w:sz w:val="20"/>
          <w:szCs w:val="20"/>
        </w:rPr>
        <w:t>，应当通过评标系统填</w:t>
      </w:r>
      <w:r>
        <w:rPr>
          <w:rFonts w:ascii="宋体" w:hAnsi="宋体" w:eastAsia="宋体" w:cs="宋体"/>
          <w:sz w:val="20"/>
          <w:szCs w:val="20"/>
        </w:rPr>
        <w:t xml:space="preserve"> </w:t>
      </w:r>
      <w:r>
        <w:rPr>
          <w:rFonts w:ascii="宋体" w:hAnsi="宋体" w:eastAsia="宋体" w:cs="宋体"/>
          <w:spacing w:val="10"/>
          <w:sz w:val="20"/>
          <w:szCs w:val="20"/>
        </w:rPr>
        <w:t>写需要澄清、说明或者更正内容，通过评标系统自动推送至供应商，同时以手</w:t>
      </w:r>
      <w:r>
        <w:rPr>
          <w:rFonts w:ascii="宋体" w:hAnsi="宋体" w:eastAsia="宋体" w:cs="宋体"/>
          <w:spacing w:val="9"/>
          <w:sz w:val="20"/>
          <w:szCs w:val="20"/>
        </w:rPr>
        <w:t>机短信方式告知（供应</w:t>
      </w:r>
      <w:r>
        <w:rPr>
          <w:rFonts w:ascii="宋体" w:hAnsi="宋体" w:eastAsia="宋体" w:cs="宋体"/>
          <w:sz w:val="20"/>
          <w:szCs w:val="20"/>
        </w:rPr>
        <w:t xml:space="preserve"> </w:t>
      </w:r>
      <w:r>
        <w:rPr>
          <w:rFonts w:ascii="宋体" w:hAnsi="宋体" w:eastAsia="宋体" w:cs="宋体"/>
          <w:spacing w:val="7"/>
          <w:sz w:val="20"/>
          <w:szCs w:val="20"/>
        </w:rPr>
        <w:t>商报名时应预留畅通的手机号码</w:t>
      </w:r>
      <w:r>
        <w:rPr>
          <w:rFonts w:ascii="宋体" w:hAnsi="宋体" w:eastAsia="宋体" w:cs="宋体"/>
          <w:spacing w:val="9"/>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以评标系统自动推送的时间及内容为准。供应商应在</w:t>
      </w:r>
      <w:r>
        <w:rPr>
          <w:rFonts w:ascii="宋体" w:hAnsi="宋体" w:eastAsia="宋体" w:cs="宋体"/>
          <w:spacing w:val="-34"/>
          <w:sz w:val="20"/>
          <w:szCs w:val="20"/>
        </w:rPr>
        <w:t xml:space="preserve"> </w:t>
      </w:r>
      <w:r>
        <w:rPr>
          <w:rFonts w:ascii="宋体" w:hAnsi="宋体" w:eastAsia="宋体" w:cs="宋体"/>
          <w:spacing w:val="7"/>
          <w:sz w:val="20"/>
          <w:szCs w:val="20"/>
        </w:rPr>
        <w:t>60</w:t>
      </w:r>
      <w:r>
        <w:rPr>
          <w:rFonts w:ascii="宋体" w:hAnsi="宋体" w:eastAsia="宋体" w:cs="宋体"/>
          <w:spacing w:val="-38"/>
          <w:sz w:val="20"/>
          <w:szCs w:val="20"/>
        </w:rPr>
        <w:t xml:space="preserve"> </w:t>
      </w:r>
      <w:r>
        <w:rPr>
          <w:rFonts w:ascii="宋体" w:hAnsi="宋体" w:eastAsia="宋体" w:cs="宋体"/>
          <w:spacing w:val="7"/>
          <w:sz w:val="20"/>
          <w:szCs w:val="20"/>
        </w:rPr>
        <w:t>分钟内，</w:t>
      </w:r>
      <w:r>
        <w:rPr>
          <w:rFonts w:ascii="宋体" w:hAnsi="宋体" w:eastAsia="宋体" w:cs="宋体"/>
          <w:sz w:val="20"/>
          <w:szCs w:val="20"/>
        </w:rPr>
        <w:t xml:space="preserve"> </w:t>
      </w:r>
      <w:r>
        <w:rPr>
          <w:rFonts w:ascii="宋体" w:hAnsi="宋体" w:eastAsia="宋体" w:cs="宋体"/>
          <w:spacing w:val="9"/>
          <w:sz w:val="20"/>
          <w:szCs w:val="20"/>
        </w:rPr>
        <w:t>将完成电子签章的回复通过</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公共资源交易服务平台推送至评标系统。</w:t>
      </w:r>
    </w:p>
    <w:p w14:paraId="2F174808">
      <w:pPr>
        <w:spacing w:before="25"/>
        <w:ind w:right="73" w:firstLine="420"/>
        <w:rPr>
          <w:rFonts w:ascii="宋体" w:hAnsi="宋体" w:eastAsia="宋体" w:cs="宋体"/>
          <w:sz w:val="20"/>
          <w:szCs w:val="20"/>
        </w:rPr>
      </w:pPr>
      <w:r>
        <w:rPr>
          <w:rFonts w:ascii="宋体" w:hAnsi="宋体" w:eastAsia="宋体" w:cs="宋体"/>
          <w:spacing w:val="8"/>
          <w:sz w:val="20"/>
          <w:szCs w:val="20"/>
        </w:rPr>
        <w:t>4.11.2</w:t>
      </w:r>
      <w:r>
        <w:rPr>
          <w:rFonts w:ascii="宋体" w:hAnsi="宋体" w:eastAsia="宋体" w:cs="宋体"/>
          <w:spacing w:val="-38"/>
          <w:sz w:val="20"/>
          <w:szCs w:val="20"/>
        </w:rPr>
        <w:t xml:space="preserve"> </w:t>
      </w:r>
      <w:r>
        <w:rPr>
          <w:rFonts w:ascii="宋体" w:hAnsi="宋体" w:eastAsia="宋体" w:cs="宋体"/>
          <w:spacing w:val="8"/>
          <w:sz w:val="20"/>
          <w:szCs w:val="20"/>
        </w:rPr>
        <w:t>供应商的在线澄清、说明或者更正，应当电子签章确认，供</w:t>
      </w:r>
      <w:r>
        <w:rPr>
          <w:rFonts w:ascii="宋体" w:hAnsi="宋体" w:eastAsia="宋体" w:cs="宋体"/>
          <w:spacing w:val="7"/>
          <w:sz w:val="20"/>
          <w:szCs w:val="20"/>
        </w:rPr>
        <w:t>应商为法人的，应当由其法定</w:t>
      </w:r>
      <w:r>
        <w:rPr>
          <w:rFonts w:ascii="宋体" w:hAnsi="宋体" w:eastAsia="宋体" w:cs="宋体"/>
          <w:sz w:val="20"/>
          <w:szCs w:val="20"/>
        </w:rPr>
        <w:t xml:space="preserve"> </w:t>
      </w:r>
      <w:r>
        <w:rPr>
          <w:rFonts w:ascii="宋体" w:hAnsi="宋体" w:eastAsia="宋体" w:cs="宋体"/>
          <w:spacing w:val="10"/>
          <w:sz w:val="20"/>
          <w:szCs w:val="20"/>
        </w:rPr>
        <w:t>代表人（负责人）或者代理人电子签章确认；供应商为其他组织的，应当由</w:t>
      </w:r>
      <w:r>
        <w:rPr>
          <w:rFonts w:ascii="宋体" w:hAnsi="宋体" w:eastAsia="宋体" w:cs="宋体"/>
          <w:spacing w:val="9"/>
          <w:sz w:val="20"/>
          <w:szCs w:val="20"/>
        </w:rPr>
        <w:t>其主要负责人或者代理人</w:t>
      </w:r>
    </w:p>
    <w:p w14:paraId="7A49609E">
      <w:pPr>
        <w:rPr>
          <w:rFonts w:ascii="宋体" w:hAnsi="宋体" w:eastAsia="宋体" w:cs="宋体"/>
          <w:sz w:val="20"/>
          <w:szCs w:val="20"/>
        </w:rPr>
        <w:sectPr>
          <w:footerReference r:id="rId62" w:type="default"/>
          <w:pgSz w:w="11906" w:h="16839"/>
          <w:pgMar w:top="1428" w:right="1126" w:bottom="1199" w:left="1475" w:header="0" w:footer="966" w:gutter="0"/>
          <w:cols w:space="720" w:num="1"/>
        </w:sectPr>
      </w:pPr>
    </w:p>
    <w:p w14:paraId="356FB422">
      <w:pPr>
        <w:spacing w:before="42" w:line="251" w:lineRule="auto"/>
        <w:ind w:left="20" w:right="2" w:firstLine="4"/>
        <w:rPr>
          <w:rFonts w:ascii="宋体" w:hAnsi="宋体" w:eastAsia="宋体" w:cs="宋体"/>
          <w:sz w:val="20"/>
          <w:szCs w:val="20"/>
        </w:rPr>
      </w:pPr>
      <w:r>
        <w:rPr>
          <w:rFonts w:ascii="宋体" w:hAnsi="宋体" w:eastAsia="宋体" w:cs="宋体"/>
          <w:spacing w:val="9"/>
          <w:sz w:val="20"/>
          <w:szCs w:val="20"/>
        </w:rPr>
        <w:t>电子签章确认；供应商为自然人的，应当由其本人或者代理人电子签章确认</w:t>
      </w:r>
      <w:r>
        <w:rPr>
          <w:rFonts w:ascii="宋体" w:hAnsi="宋体" w:eastAsia="宋体" w:cs="宋体"/>
          <w:spacing w:val="17"/>
          <w:sz w:val="20"/>
          <w:szCs w:val="20"/>
        </w:rPr>
        <w:t>），</w:t>
      </w:r>
      <w:r>
        <w:rPr>
          <w:rFonts w:ascii="宋体" w:hAnsi="宋体" w:eastAsia="宋体" w:cs="宋体"/>
          <w:spacing w:val="8"/>
          <w:sz w:val="20"/>
          <w:szCs w:val="20"/>
        </w:rPr>
        <w:t>否则无效。澄清、说</w:t>
      </w:r>
      <w:r>
        <w:rPr>
          <w:rFonts w:ascii="宋体" w:hAnsi="宋体" w:eastAsia="宋体" w:cs="宋体"/>
          <w:sz w:val="20"/>
          <w:szCs w:val="20"/>
        </w:rPr>
        <w:t xml:space="preserve"> </w:t>
      </w:r>
      <w:r>
        <w:rPr>
          <w:rFonts w:ascii="宋体" w:hAnsi="宋体" w:eastAsia="宋体" w:cs="宋体"/>
          <w:spacing w:val="9"/>
          <w:sz w:val="20"/>
          <w:szCs w:val="20"/>
        </w:rPr>
        <w:t>明或者更正不影响询价文件的效力，有效的澄清、说明或者更正材料，是询价通知书的组成部分。</w:t>
      </w:r>
    </w:p>
    <w:p w14:paraId="74A42904">
      <w:pPr>
        <w:spacing w:before="2" w:line="243" w:lineRule="auto"/>
        <w:ind w:firstLine="419"/>
        <w:rPr>
          <w:rFonts w:ascii="宋体" w:hAnsi="宋体" w:eastAsia="宋体" w:cs="宋体"/>
          <w:sz w:val="20"/>
          <w:szCs w:val="20"/>
        </w:rPr>
      </w:pPr>
      <w:r>
        <w:rPr>
          <w:rFonts w:ascii="宋体" w:hAnsi="宋体" w:eastAsia="宋体" w:cs="宋体"/>
          <w:spacing w:val="8"/>
          <w:sz w:val="20"/>
          <w:szCs w:val="20"/>
        </w:rPr>
        <w:t>4.11.3</w:t>
      </w:r>
      <w:r>
        <w:rPr>
          <w:rFonts w:ascii="宋体" w:hAnsi="宋体" w:eastAsia="宋体" w:cs="宋体"/>
          <w:spacing w:val="-38"/>
          <w:sz w:val="20"/>
          <w:szCs w:val="20"/>
        </w:rPr>
        <w:t xml:space="preserve"> </w:t>
      </w:r>
      <w:r>
        <w:rPr>
          <w:rFonts w:ascii="宋体" w:hAnsi="宋体" w:eastAsia="宋体" w:cs="宋体"/>
          <w:spacing w:val="8"/>
          <w:sz w:val="20"/>
          <w:szCs w:val="20"/>
        </w:rPr>
        <w:t>供应商参与远程在线澄清、说明或者更正交流的法人代表或授权</w:t>
      </w:r>
      <w:r>
        <w:rPr>
          <w:rFonts w:ascii="宋体" w:hAnsi="宋体" w:eastAsia="宋体" w:cs="宋体"/>
          <w:spacing w:val="7"/>
          <w:sz w:val="20"/>
          <w:szCs w:val="20"/>
        </w:rPr>
        <w:t>委托人应为同一个人，中</w:t>
      </w:r>
      <w:r>
        <w:rPr>
          <w:rFonts w:ascii="宋体" w:hAnsi="宋体" w:eastAsia="宋体" w:cs="宋体"/>
          <w:sz w:val="20"/>
          <w:szCs w:val="20"/>
        </w:rPr>
        <w:t xml:space="preserve"> </w:t>
      </w:r>
      <w:r>
        <w:rPr>
          <w:rFonts w:ascii="宋体" w:hAnsi="宋体" w:eastAsia="宋体" w:cs="宋体"/>
          <w:spacing w:val="10"/>
          <w:sz w:val="20"/>
          <w:szCs w:val="20"/>
        </w:rPr>
        <w:t>途不得更换。供应商一端参与交流的人员将均被视为是法人代表或授权委</w:t>
      </w:r>
      <w:r>
        <w:rPr>
          <w:rFonts w:ascii="宋体" w:hAnsi="宋体" w:eastAsia="宋体" w:cs="宋体"/>
          <w:spacing w:val="9"/>
          <w:sz w:val="20"/>
          <w:szCs w:val="20"/>
        </w:rPr>
        <w:t>托人，供应商自行承担随意</w:t>
      </w:r>
      <w:r>
        <w:rPr>
          <w:rFonts w:ascii="宋体" w:hAnsi="宋体" w:eastAsia="宋体" w:cs="宋体"/>
          <w:sz w:val="20"/>
          <w:szCs w:val="20"/>
        </w:rPr>
        <w:t xml:space="preserve"> </w:t>
      </w:r>
      <w:r>
        <w:rPr>
          <w:rFonts w:ascii="宋体" w:hAnsi="宋体" w:eastAsia="宋体" w:cs="宋体"/>
          <w:spacing w:val="8"/>
          <w:sz w:val="20"/>
          <w:szCs w:val="20"/>
        </w:rPr>
        <w:t>更换人员所导致的一切后果。</w:t>
      </w:r>
    </w:p>
    <w:p w14:paraId="7E1047DF">
      <w:pPr>
        <w:spacing w:before="25" w:line="248" w:lineRule="auto"/>
        <w:ind w:right="2" w:firstLine="419"/>
        <w:rPr>
          <w:rFonts w:ascii="宋体" w:hAnsi="宋体" w:eastAsia="宋体" w:cs="宋体"/>
          <w:sz w:val="20"/>
          <w:szCs w:val="20"/>
        </w:rPr>
      </w:pPr>
      <w:r>
        <w:rPr>
          <w:rFonts w:ascii="宋体" w:hAnsi="宋体" w:eastAsia="宋体" w:cs="宋体"/>
          <w:spacing w:val="8"/>
          <w:sz w:val="20"/>
          <w:szCs w:val="20"/>
        </w:rPr>
        <w:t>4.11.4</w:t>
      </w:r>
      <w:r>
        <w:rPr>
          <w:rFonts w:ascii="宋体" w:hAnsi="宋体" w:eastAsia="宋体" w:cs="宋体"/>
          <w:spacing w:val="-39"/>
          <w:sz w:val="20"/>
          <w:szCs w:val="20"/>
        </w:rPr>
        <w:t xml:space="preserve"> </w:t>
      </w:r>
      <w:r>
        <w:rPr>
          <w:rFonts w:ascii="宋体" w:hAnsi="宋体" w:eastAsia="宋体" w:cs="宋体"/>
          <w:spacing w:val="8"/>
          <w:sz w:val="20"/>
          <w:szCs w:val="20"/>
        </w:rPr>
        <w:t>评审委员会要求供应商澄清、说明或者更正，不得超出询价通</w:t>
      </w:r>
      <w:r>
        <w:rPr>
          <w:rFonts w:ascii="宋体" w:hAnsi="宋体" w:eastAsia="宋体" w:cs="宋体"/>
          <w:spacing w:val="7"/>
          <w:sz w:val="20"/>
          <w:szCs w:val="20"/>
        </w:rPr>
        <w:t>知书的范围，不得以此让供</w:t>
      </w:r>
      <w:r>
        <w:rPr>
          <w:rFonts w:ascii="宋体" w:hAnsi="宋体" w:eastAsia="宋体" w:cs="宋体"/>
          <w:sz w:val="20"/>
          <w:szCs w:val="20"/>
        </w:rPr>
        <w:t xml:space="preserve"> </w:t>
      </w:r>
      <w:r>
        <w:rPr>
          <w:rFonts w:ascii="宋体" w:hAnsi="宋体" w:eastAsia="宋体" w:cs="宋体"/>
          <w:spacing w:val="10"/>
          <w:sz w:val="20"/>
          <w:szCs w:val="20"/>
        </w:rPr>
        <w:t>应商实质改变询价通知书的内容，不得影响供应商公平竞争。本项目下列</w:t>
      </w:r>
      <w:r>
        <w:rPr>
          <w:rFonts w:ascii="宋体" w:hAnsi="宋体" w:eastAsia="宋体" w:cs="宋体"/>
          <w:spacing w:val="9"/>
          <w:sz w:val="20"/>
          <w:szCs w:val="20"/>
        </w:rPr>
        <w:t>内容不得澄清、说明或者更</w:t>
      </w:r>
      <w:r>
        <w:rPr>
          <w:rFonts w:ascii="宋体" w:hAnsi="宋体" w:eastAsia="宋体" w:cs="宋体"/>
          <w:sz w:val="20"/>
          <w:szCs w:val="20"/>
        </w:rPr>
        <w:t xml:space="preserve"> 正：</w:t>
      </w:r>
    </w:p>
    <w:p w14:paraId="6507CAA5">
      <w:pPr>
        <w:spacing w:before="10" w:line="228" w:lineRule="auto"/>
        <w:ind w:left="430"/>
        <w:rPr>
          <w:rFonts w:ascii="宋体" w:hAnsi="宋体" w:eastAsia="宋体" w:cs="宋体"/>
          <w:sz w:val="20"/>
          <w:szCs w:val="20"/>
        </w:rPr>
      </w:pPr>
      <w:r>
        <w:rPr>
          <w:rFonts w:ascii="宋体" w:hAnsi="宋体" w:eastAsia="宋体" w:cs="宋体"/>
          <w:spacing w:val="9"/>
          <w:sz w:val="20"/>
          <w:szCs w:val="20"/>
        </w:rPr>
        <w:t>（1）按财政部规定应当在评审时不予承认的响应文</w:t>
      </w:r>
      <w:r>
        <w:rPr>
          <w:rFonts w:ascii="宋体" w:hAnsi="宋体" w:eastAsia="宋体" w:cs="宋体"/>
          <w:spacing w:val="8"/>
          <w:sz w:val="20"/>
          <w:szCs w:val="20"/>
        </w:rPr>
        <w:t>件内容事项；</w:t>
      </w:r>
    </w:p>
    <w:p w14:paraId="0A58909E">
      <w:pPr>
        <w:spacing w:before="26" w:line="228" w:lineRule="auto"/>
        <w:ind w:left="430"/>
        <w:rPr>
          <w:rFonts w:ascii="宋体" w:hAnsi="宋体" w:eastAsia="宋体" w:cs="宋体"/>
          <w:sz w:val="20"/>
          <w:szCs w:val="20"/>
        </w:rPr>
      </w:pPr>
      <w:r>
        <w:rPr>
          <w:rFonts w:ascii="宋体" w:hAnsi="宋体" w:eastAsia="宋体" w:cs="宋体"/>
          <w:spacing w:val="8"/>
          <w:sz w:val="20"/>
          <w:szCs w:val="20"/>
        </w:rPr>
        <w:t>（2）响应文件中已经明确的内容事项；</w:t>
      </w:r>
    </w:p>
    <w:p w14:paraId="30EDC614">
      <w:pPr>
        <w:spacing w:before="25" w:line="227" w:lineRule="auto"/>
        <w:ind w:left="430"/>
        <w:rPr>
          <w:rFonts w:ascii="宋体" w:hAnsi="宋体" w:eastAsia="宋体" w:cs="宋体"/>
          <w:sz w:val="20"/>
          <w:szCs w:val="20"/>
        </w:rPr>
      </w:pPr>
      <w:r>
        <w:rPr>
          <w:rFonts w:ascii="宋体" w:hAnsi="宋体" w:eastAsia="宋体" w:cs="宋体"/>
          <w:spacing w:val="7"/>
          <w:sz w:val="20"/>
          <w:szCs w:val="20"/>
        </w:rPr>
        <w:t>（3）响应文件未提供的材料。</w:t>
      </w:r>
    </w:p>
    <w:p w14:paraId="64D22FFB">
      <w:pPr>
        <w:spacing w:before="25" w:line="268" w:lineRule="exact"/>
        <w:ind w:left="420"/>
        <w:rPr>
          <w:rFonts w:ascii="宋体" w:hAnsi="宋体" w:eastAsia="宋体" w:cs="宋体"/>
          <w:sz w:val="20"/>
          <w:szCs w:val="20"/>
        </w:rPr>
      </w:pPr>
      <w:r>
        <w:rPr>
          <w:rFonts w:ascii="宋体" w:hAnsi="宋体" w:eastAsia="宋体" w:cs="宋体"/>
          <w:spacing w:val="3"/>
          <w:position w:val="1"/>
          <w:sz w:val="20"/>
          <w:szCs w:val="20"/>
        </w:rPr>
        <w:t>4.11.5</w:t>
      </w:r>
    </w:p>
    <w:p w14:paraId="4C740290">
      <w:pPr>
        <w:spacing w:before="7" w:line="251" w:lineRule="auto"/>
        <w:ind w:left="5" w:right="2" w:firstLine="414"/>
        <w:rPr>
          <w:rFonts w:ascii="宋体" w:hAnsi="宋体" w:eastAsia="宋体" w:cs="宋体"/>
          <w:sz w:val="20"/>
          <w:szCs w:val="20"/>
        </w:rPr>
      </w:pPr>
      <w:r>
        <w:rPr>
          <w:rFonts w:ascii="宋体" w:hAnsi="宋体" w:eastAsia="宋体" w:cs="宋体"/>
          <w:spacing w:val="10"/>
          <w:sz w:val="20"/>
          <w:szCs w:val="20"/>
        </w:rPr>
        <w:t>在本项目采购中，响应文件出现下列情况的，不需要供应商澄清、说明</w:t>
      </w:r>
      <w:r>
        <w:rPr>
          <w:rFonts w:ascii="宋体" w:hAnsi="宋体" w:eastAsia="宋体" w:cs="宋体"/>
          <w:spacing w:val="9"/>
          <w:sz w:val="20"/>
          <w:szCs w:val="20"/>
        </w:rPr>
        <w:t>或者更正，按照以下原则</w:t>
      </w:r>
      <w:r>
        <w:rPr>
          <w:rFonts w:ascii="宋体" w:hAnsi="宋体" w:eastAsia="宋体" w:cs="宋体"/>
          <w:sz w:val="20"/>
          <w:szCs w:val="20"/>
        </w:rPr>
        <w:t xml:space="preserve"> </w:t>
      </w:r>
      <w:r>
        <w:rPr>
          <w:rFonts w:ascii="宋体" w:hAnsi="宋体" w:eastAsia="宋体" w:cs="宋体"/>
          <w:spacing w:val="1"/>
          <w:sz w:val="20"/>
          <w:szCs w:val="20"/>
        </w:rPr>
        <w:t>处理：</w:t>
      </w:r>
    </w:p>
    <w:p w14:paraId="289B2F13">
      <w:pPr>
        <w:ind w:left="6" w:right="53" w:firstLine="424"/>
        <w:rPr>
          <w:rFonts w:ascii="宋体" w:hAnsi="宋体" w:eastAsia="宋体" w:cs="宋体"/>
          <w:sz w:val="20"/>
          <w:szCs w:val="20"/>
        </w:rPr>
      </w:pPr>
      <w:r>
        <w:rPr>
          <w:rFonts w:ascii="宋体" w:hAnsi="宋体" w:eastAsia="宋体" w:cs="宋体"/>
          <w:spacing w:val="7"/>
          <w:sz w:val="20"/>
          <w:szCs w:val="20"/>
        </w:rPr>
        <w:t>（一）响应文件的大写金额和小写金额不一致的，</w:t>
      </w:r>
      <w:r>
        <w:rPr>
          <w:rFonts w:ascii="宋体" w:hAnsi="宋体" w:eastAsia="宋体" w:cs="宋体"/>
          <w:spacing w:val="-47"/>
          <w:sz w:val="20"/>
          <w:szCs w:val="20"/>
        </w:rPr>
        <w:t xml:space="preserve"> </w:t>
      </w:r>
      <w:r>
        <w:rPr>
          <w:rFonts w:ascii="宋体" w:hAnsi="宋体" w:eastAsia="宋体" w:cs="宋体"/>
          <w:spacing w:val="7"/>
          <w:sz w:val="20"/>
          <w:szCs w:val="20"/>
        </w:rPr>
        <w:t>以大写金额为准，但大写金额出现文字错误，</w:t>
      </w:r>
      <w:r>
        <w:rPr>
          <w:rFonts w:ascii="宋体" w:hAnsi="宋体" w:eastAsia="宋体" w:cs="宋体"/>
          <w:sz w:val="20"/>
          <w:szCs w:val="20"/>
        </w:rPr>
        <w:t xml:space="preserve"> </w:t>
      </w:r>
      <w:r>
        <w:rPr>
          <w:rFonts w:ascii="宋体" w:hAnsi="宋体" w:eastAsia="宋体" w:cs="宋体"/>
          <w:spacing w:val="7"/>
          <w:sz w:val="20"/>
          <w:szCs w:val="20"/>
        </w:rPr>
        <w:t>导致金额无法判断的除外；</w:t>
      </w:r>
    </w:p>
    <w:p w14:paraId="764EB70A">
      <w:pPr>
        <w:spacing w:before="24" w:line="239" w:lineRule="auto"/>
        <w:ind w:right="2" w:firstLine="430"/>
        <w:rPr>
          <w:rFonts w:ascii="宋体" w:hAnsi="宋体" w:eastAsia="宋体" w:cs="宋体"/>
          <w:sz w:val="20"/>
          <w:szCs w:val="20"/>
        </w:rPr>
      </w:pPr>
      <w:r>
        <w:rPr>
          <w:rFonts w:ascii="宋体" w:hAnsi="宋体" w:eastAsia="宋体" w:cs="宋体"/>
          <w:spacing w:val="9"/>
          <w:sz w:val="20"/>
          <w:szCs w:val="20"/>
        </w:rPr>
        <w:t>（二）总价金额与按单价汇总金额不一致的，</w:t>
      </w:r>
      <w:r>
        <w:rPr>
          <w:rFonts w:ascii="宋体" w:hAnsi="宋体" w:eastAsia="宋体" w:cs="宋体"/>
          <w:spacing w:val="-59"/>
          <w:sz w:val="20"/>
          <w:szCs w:val="20"/>
        </w:rPr>
        <w:t xml:space="preserve"> </w:t>
      </w:r>
      <w:r>
        <w:rPr>
          <w:rFonts w:ascii="宋体" w:hAnsi="宋体" w:eastAsia="宋体" w:cs="宋体"/>
          <w:spacing w:val="9"/>
          <w:sz w:val="20"/>
          <w:szCs w:val="20"/>
        </w:rPr>
        <w:t>以</w:t>
      </w:r>
      <w:r>
        <w:rPr>
          <w:rFonts w:ascii="宋体" w:hAnsi="宋体" w:eastAsia="宋体" w:cs="宋体"/>
          <w:spacing w:val="8"/>
          <w:sz w:val="20"/>
          <w:szCs w:val="20"/>
        </w:rPr>
        <w:t>单价汇总金额计算结果为准，但是单价金额出现</w:t>
      </w:r>
      <w:r>
        <w:rPr>
          <w:rFonts w:ascii="宋体" w:hAnsi="宋体" w:eastAsia="宋体" w:cs="宋体"/>
          <w:sz w:val="20"/>
          <w:szCs w:val="20"/>
        </w:rPr>
        <w:t xml:space="preserve"> </w:t>
      </w:r>
      <w:r>
        <w:rPr>
          <w:rFonts w:ascii="宋体" w:hAnsi="宋体" w:eastAsia="宋体" w:cs="宋体"/>
          <w:spacing w:val="8"/>
          <w:sz w:val="20"/>
          <w:szCs w:val="20"/>
        </w:rPr>
        <w:t>计算错误、明显人为工作失误的除外；</w:t>
      </w:r>
    </w:p>
    <w:p w14:paraId="64093DCF">
      <w:pPr>
        <w:spacing w:before="27" w:line="226" w:lineRule="auto"/>
        <w:ind w:left="430"/>
        <w:rPr>
          <w:rFonts w:ascii="宋体" w:hAnsi="宋体" w:eastAsia="宋体" w:cs="宋体"/>
          <w:sz w:val="20"/>
          <w:szCs w:val="20"/>
        </w:rPr>
      </w:pPr>
      <w:r>
        <w:rPr>
          <w:rFonts w:ascii="宋体" w:hAnsi="宋体" w:eastAsia="宋体" w:cs="宋体"/>
          <w:spacing w:val="9"/>
          <w:sz w:val="20"/>
          <w:szCs w:val="20"/>
        </w:rPr>
        <w:t>（三）单价金额小数点有明显错位的，应以总价为准，并修改单价；</w:t>
      </w:r>
    </w:p>
    <w:p w14:paraId="22920A28">
      <w:pPr>
        <w:spacing w:before="27" w:line="227" w:lineRule="auto"/>
        <w:ind w:left="430"/>
        <w:rPr>
          <w:rFonts w:ascii="宋体" w:hAnsi="宋体" w:eastAsia="宋体" w:cs="宋体"/>
          <w:sz w:val="20"/>
          <w:szCs w:val="20"/>
        </w:rPr>
      </w:pPr>
      <w:r>
        <w:rPr>
          <w:rFonts w:ascii="宋体" w:hAnsi="宋体" w:eastAsia="宋体" w:cs="宋体"/>
          <w:spacing w:val="9"/>
          <w:sz w:val="20"/>
          <w:szCs w:val="20"/>
        </w:rPr>
        <w:t>（四）对不同语言文本响应文件的解释发生异议的，以中文文本为准。</w:t>
      </w:r>
    </w:p>
    <w:p w14:paraId="28C37B68">
      <w:pPr>
        <w:spacing w:before="28" w:line="251" w:lineRule="auto"/>
        <w:ind w:left="2" w:right="2" w:firstLine="436"/>
        <w:jc w:val="both"/>
        <w:rPr>
          <w:rFonts w:ascii="宋体" w:hAnsi="宋体" w:eastAsia="宋体" w:cs="宋体"/>
          <w:sz w:val="20"/>
          <w:szCs w:val="20"/>
        </w:rPr>
      </w:pPr>
      <w:r>
        <w:rPr>
          <w:rFonts w:ascii="宋体" w:hAnsi="宋体" w:eastAsia="宋体" w:cs="宋体"/>
          <w:spacing w:val="9"/>
          <w:sz w:val="20"/>
          <w:szCs w:val="20"/>
        </w:rPr>
        <w:t>出现本条第一款第（二）项规定情形，单价汇总金额比总价金额高，且超过国有企业采购预算或</w:t>
      </w:r>
      <w:r>
        <w:rPr>
          <w:rFonts w:ascii="宋体" w:hAnsi="宋体" w:eastAsia="宋体" w:cs="宋体"/>
          <w:spacing w:val="12"/>
          <w:sz w:val="20"/>
          <w:szCs w:val="20"/>
        </w:rPr>
        <w:t xml:space="preserve"> </w:t>
      </w:r>
      <w:r>
        <w:rPr>
          <w:rFonts w:ascii="宋体" w:hAnsi="宋体" w:eastAsia="宋体" w:cs="宋体"/>
          <w:spacing w:val="10"/>
          <w:sz w:val="20"/>
          <w:szCs w:val="20"/>
        </w:rPr>
        <w:t>者本项目最高限价的，供应商响应文件应作为无效响应处理；单价汇</w:t>
      </w:r>
      <w:r>
        <w:rPr>
          <w:rFonts w:ascii="宋体" w:hAnsi="宋体" w:eastAsia="宋体" w:cs="宋体"/>
          <w:spacing w:val="9"/>
          <w:sz w:val="20"/>
          <w:szCs w:val="20"/>
        </w:rPr>
        <w:t>总金额比总价金额高，但未超过</w:t>
      </w:r>
      <w:r>
        <w:rPr>
          <w:rFonts w:ascii="宋体" w:hAnsi="宋体" w:eastAsia="宋体" w:cs="宋体"/>
          <w:sz w:val="20"/>
          <w:szCs w:val="20"/>
        </w:rPr>
        <w:t xml:space="preserve"> </w:t>
      </w:r>
      <w:r>
        <w:rPr>
          <w:rFonts w:ascii="宋体" w:hAnsi="宋体" w:eastAsia="宋体" w:cs="宋体"/>
          <w:spacing w:val="9"/>
          <w:sz w:val="20"/>
          <w:szCs w:val="20"/>
        </w:rPr>
        <w:t>国有企业采购预算或者本项目最高限价的，应以单价汇总金额作为价格评分依据。</w:t>
      </w:r>
    </w:p>
    <w:p w14:paraId="7BAEC745">
      <w:pPr>
        <w:spacing w:before="2" w:line="253" w:lineRule="auto"/>
        <w:ind w:left="1" w:firstLine="419"/>
        <w:rPr>
          <w:rFonts w:ascii="宋体" w:hAnsi="宋体" w:eastAsia="宋体" w:cs="宋体"/>
          <w:sz w:val="20"/>
          <w:szCs w:val="20"/>
        </w:rPr>
      </w:pPr>
      <w:r>
        <w:rPr>
          <w:rFonts w:ascii="宋体" w:hAnsi="宋体" w:eastAsia="宋体" w:cs="宋体"/>
          <w:b/>
          <w:bCs/>
          <w:spacing w:val="8"/>
          <w:sz w:val="20"/>
          <w:szCs w:val="20"/>
        </w:rPr>
        <w:t>注：评审委员会当积极履行澄清、说明或者更正的职责，不得滥</w:t>
      </w:r>
      <w:r>
        <w:rPr>
          <w:rFonts w:ascii="宋体" w:hAnsi="宋体" w:eastAsia="宋体" w:cs="宋体"/>
          <w:b/>
          <w:bCs/>
          <w:spacing w:val="7"/>
          <w:sz w:val="20"/>
          <w:szCs w:val="20"/>
        </w:rPr>
        <w:t>用权力。供应商的响应文件可以</w:t>
      </w:r>
      <w:r>
        <w:rPr>
          <w:rFonts w:ascii="宋体" w:hAnsi="宋体" w:eastAsia="宋体" w:cs="宋体"/>
          <w:sz w:val="20"/>
          <w:szCs w:val="20"/>
        </w:rPr>
        <w:t xml:space="preserve"> </w:t>
      </w:r>
      <w:r>
        <w:rPr>
          <w:rFonts w:ascii="宋体" w:hAnsi="宋体" w:eastAsia="宋体" w:cs="宋体"/>
          <w:b/>
          <w:bCs/>
          <w:spacing w:val="8"/>
          <w:sz w:val="20"/>
          <w:szCs w:val="20"/>
        </w:rPr>
        <w:t>要求澄清、说明或者更正的，不得未经澄清、说明或者更正而直接作无效响应文件处理。</w:t>
      </w:r>
    </w:p>
    <w:p w14:paraId="34957DCC">
      <w:pPr>
        <w:spacing w:before="252" w:line="224" w:lineRule="auto"/>
        <w:ind w:left="3"/>
        <w:outlineLvl w:val="1"/>
        <w:rPr>
          <w:rFonts w:ascii="宋体" w:hAnsi="宋体" w:eastAsia="宋体" w:cs="宋体"/>
          <w:sz w:val="31"/>
          <w:szCs w:val="31"/>
        </w:rPr>
      </w:pPr>
      <w:bookmarkStart w:id="51" w:name="bookmark45"/>
      <w:bookmarkEnd w:id="51"/>
      <w:r>
        <w:rPr>
          <w:rFonts w:ascii="Times New Roman" w:hAnsi="Times New Roman" w:eastAsia="Times New Roman" w:cs="Times New Roman"/>
          <w:b/>
          <w:bCs/>
          <w:spacing w:val="5"/>
          <w:sz w:val="31"/>
          <w:szCs w:val="31"/>
        </w:rPr>
        <w:t>5.</w:t>
      </w:r>
      <w:r>
        <w:rPr>
          <w:rFonts w:ascii="宋体" w:hAnsi="宋体" w:eastAsia="宋体" w:cs="宋体"/>
          <w:b/>
          <w:bCs/>
          <w:spacing w:val="5"/>
          <w:sz w:val="31"/>
          <w:szCs w:val="31"/>
        </w:rPr>
        <w:t>采购活动终止</w:t>
      </w:r>
    </w:p>
    <w:p w14:paraId="10FB2DA7">
      <w:pPr>
        <w:pStyle w:val="2"/>
        <w:spacing w:line="402" w:lineRule="auto"/>
      </w:pPr>
    </w:p>
    <w:p w14:paraId="0D1B7368">
      <w:pPr>
        <w:spacing w:before="66" w:line="227" w:lineRule="auto"/>
        <w:ind w:left="425"/>
        <w:rPr>
          <w:rFonts w:ascii="宋体" w:hAnsi="宋体" w:eastAsia="宋体" w:cs="宋体"/>
          <w:sz w:val="20"/>
          <w:szCs w:val="20"/>
        </w:rPr>
      </w:pPr>
      <w:r>
        <w:rPr>
          <w:rFonts w:ascii="宋体" w:hAnsi="宋体" w:eastAsia="宋体" w:cs="宋体"/>
          <w:spacing w:val="9"/>
          <w:sz w:val="20"/>
          <w:szCs w:val="20"/>
        </w:rPr>
        <w:t>5.1</w:t>
      </w:r>
      <w:r>
        <w:rPr>
          <w:rFonts w:ascii="宋体" w:hAnsi="宋体" w:eastAsia="宋体" w:cs="宋体"/>
          <w:spacing w:val="-40"/>
          <w:sz w:val="20"/>
          <w:szCs w:val="20"/>
        </w:rPr>
        <w:t xml:space="preserve"> </w:t>
      </w:r>
      <w:r>
        <w:rPr>
          <w:rFonts w:ascii="宋体" w:hAnsi="宋体" w:eastAsia="宋体" w:cs="宋体"/>
          <w:spacing w:val="9"/>
          <w:sz w:val="20"/>
          <w:szCs w:val="20"/>
        </w:rPr>
        <w:t>本次国有企业采购活动中，出现下列</w:t>
      </w:r>
      <w:r>
        <w:rPr>
          <w:rFonts w:ascii="宋体" w:hAnsi="宋体" w:eastAsia="宋体" w:cs="宋体"/>
          <w:spacing w:val="8"/>
          <w:sz w:val="20"/>
          <w:szCs w:val="20"/>
        </w:rPr>
        <w:t>情形之一的，采购活动予以终止：</w:t>
      </w:r>
    </w:p>
    <w:p w14:paraId="5D615368">
      <w:pPr>
        <w:spacing w:before="25" w:line="226" w:lineRule="auto"/>
        <w:ind w:left="430"/>
        <w:rPr>
          <w:rFonts w:ascii="宋体" w:hAnsi="宋体" w:eastAsia="宋体" w:cs="宋体"/>
          <w:sz w:val="20"/>
          <w:szCs w:val="20"/>
        </w:rPr>
      </w:pPr>
      <w:r>
        <w:rPr>
          <w:rFonts w:ascii="宋体" w:hAnsi="宋体" w:eastAsia="宋体" w:cs="宋体"/>
          <w:spacing w:val="9"/>
          <w:sz w:val="20"/>
          <w:szCs w:val="20"/>
        </w:rPr>
        <w:t>（1）符合专业条件的供应商或者对询价文件作实质响应的供应商不足三家的；</w:t>
      </w:r>
    </w:p>
    <w:p w14:paraId="19E22F5F">
      <w:pPr>
        <w:spacing w:before="26" w:line="227" w:lineRule="auto"/>
        <w:ind w:left="430"/>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1341DA1D">
      <w:pPr>
        <w:spacing w:before="28" w:line="226" w:lineRule="auto"/>
        <w:ind w:left="430"/>
        <w:rPr>
          <w:rFonts w:ascii="宋体" w:hAnsi="宋体" w:eastAsia="宋体" w:cs="宋体"/>
          <w:sz w:val="20"/>
          <w:szCs w:val="20"/>
        </w:rPr>
      </w:pPr>
      <w:r>
        <w:rPr>
          <w:rFonts w:ascii="宋体" w:hAnsi="宋体" w:eastAsia="宋体" w:cs="宋体"/>
          <w:spacing w:val="9"/>
          <w:sz w:val="20"/>
          <w:szCs w:val="20"/>
        </w:rPr>
        <w:t>（3）供应商的报价均超过了采购预算，采</w:t>
      </w:r>
      <w:r>
        <w:rPr>
          <w:rFonts w:ascii="宋体" w:hAnsi="宋体" w:eastAsia="宋体" w:cs="宋体"/>
          <w:spacing w:val="8"/>
          <w:sz w:val="20"/>
          <w:szCs w:val="20"/>
        </w:rPr>
        <w:t>购人不能支付的；</w:t>
      </w:r>
    </w:p>
    <w:p w14:paraId="09D5DEA7">
      <w:pPr>
        <w:spacing w:before="26" w:line="227" w:lineRule="auto"/>
        <w:ind w:left="430"/>
        <w:rPr>
          <w:rFonts w:ascii="宋体" w:hAnsi="宋体" w:eastAsia="宋体" w:cs="宋体"/>
          <w:sz w:val="20"/>
          <w:szCs w:val="20"/>
        </w:rPr>
      </w:pPr>
      <w:r>
        <w:rPr>
          <w:rFonts w:ascii="宋体" w:hAnsi="宋体" w:eastAsia="宋体" w:cs="宋体"/>
          <w:spacing w:val="8"/>
          <w:sz w:val="20"/>
          <w:szCs w:val="20"/>
        </w:rPr>
        <w:t>（4）因重大变故，采购任务取消的。</w:t>
      </w:r>
    </w:p>
    <w:p w14:paraId="4D52891F">
      <w:pPr>
        <w:spacing w:before="28" w:line="226" w:lineRule="auto"/>
        <w:ind w:left="425"/>
        <w:rPr>
          <w:rFonts w:ascii="宋体" w:hAnsi="宋体" w:eastAsia="宋体" w:cs="宋体"/>
          <w:sz w:val="20"/>
          <w:szCs w:val="20"/>
        </w:rPr>
      </w:pPr>
      <w:r>
        <w:rPr>
          <w:rFonts w:ascii="宋体" w:hAnsi="宋体" w:eastAsia="宋体" w:cs="宋体"/>
          <w:spacing w:val="9"/>
          <w:sz w:val="20"/>
          <w:szCs w:val="20"/>
        </w:rPr>
        <w:t>5.2</w:t>
      </w:r>
      <w:r>
        <w:rPr>
          <w:rFonts w:ascii="宋体" w:hAnsi="宋体" w:eastAsia="宋体" w:cs="宋体"/>
          <w:spacing w:val="-41"/>
          <w:sz w:val="20"/>
          <w:szCs w:val="20"/>
        </w:rPr>
        <w:t xml:space="preserve"> </w:t>
      </w:r>
      <w:r>
        <w:rPr>
          <w:rFonts w:ascii="宋体" w:hAnsi="宋体" w:eastAsia="宋体" w:cs="宋体"/>
          <w:spacing w:val="9"/>
          <w:sz w:val="20"/>
          <w:szCs w:val="20"/>
        </w:rPr>
        <w:t>询价活动终止后，采购代理机构应在</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公共资源交易服务网网站上公</w:t>
      </w:r>
      <w:r>
        <w:rPr>
          <w:rFonts w:ascii="宋体" w:hAnsi="宋体" w:eastAsia="宋体" w:cs="宋体"/>
          <w:spacing w:val="8"/>
          <w:sz w:val="20"/>
          <w:szCs w:val="20"/>
        </w:rPr>
        <w:t>告终止原因。</w:t>
      </w:r>
    </w:p>
    <w:p w14:paraId="5E436493">
      <w:pPr>
        <w:spacing w:before="285" w:line="224" w:lineRule="auto"/>
        <w:ind w:left="4"/>
        <w:outlineLvl w:val="1"/>
        <w:rPr>
          <w:rFonts w:ascii="宋体" w:hAnsi="宋体" w:eastAsia="宋体" w:cs="宋体"/>
          <w:sz w:val="31"/>
          <w:szCs w:val="31"/>
        </w:rPr>
      </w:pPr>
      <w:bookmarkStart w:id="52" w:name="bookmark46"/>
      <w:bookmarkEnd w:id="52"/>
      <w:r>
        <w:rPr>
          <w:rFonts w:ascii="Times New Roman" w:hAnsi="Times New Roman" w:eastAsia="Times New Roman" w:cs="Times New Roman"/>
          <w:b/>
          <w:bCs/>
          <w:spacing w:val="5"/>
          <w:sz w:val="31"/>
          <w:szCs w:val="31"/>
        </w:rPr>
        <w:t>6.</w:t>
      </w:r>
      <w:r>
        <w:rPr>
          <w:rFonts w:ascii="宋体" w:hAnsi="宋体" w:eastAsia="宋体" w:cs="宋体"/>
          <w:b/>
          <w:bCs/>
          <w:spacing w:val="5"/>
          <w:sz w:val="31"/>
          <w:szCs w:val="31"/>
        </w:rPr>
        <w:t>确定成交供应商</w:t>
      </w:r>
    </w:p>
    <w:p w14:paraId="64264E1C">
      <w:pPr>
        <w:pStyle w:val="2"/>
        <w:spacing w:line="402" w:lineRule="auto"/>
      </w:pPr>
    </w:p>
    <w:p w14:paraId="0A777B22">
      <w:pPr>
        <w:spacing w:before="65" w:line="227" w:lineRule="auto"/>
        <w:ind w:left="422"/>
        <w:rPr>
          <w:rFonts w:ascii="宋体" w:hAnsi="宋体" w:eastAsia="宋体" w:cs="宋体"/>
          <w:sz w:val="20"/>
          <w:szCs w:val="20"/>
        </w:rPr>
      </w:pPr>
      <w:r>
        <w:rPr>
          <w:rFonts w:ascii="宋体" w:hAnsi="宋体" w:eastAsia="宋体" w:cs="宋体"/>
          <w:spacing w:val="4"/>
          <w:sz w:val="20"/>
          <w:szCs w:val="20"/>
        </w:rPr>
        <w:t>6.1</w:t>
      </w:r>
      <w:r>
        <w:rPr>
          <w:rFonts w:ascii="宋体" w:hAnsi="宋体" w:eastAsia="宋体" w:cs="宋体"/>
          <w:spacing w:val="-17"/>
          <w:sz w:val="20"/>
          <w:szCs w:val="20"/>
        </w:rPr>
        <w:t xml:space="preserve"> </w:t>
      </w:r>
      <w:r>
        <w:rPr>
          <w:rFonts w:ascii="宋体" w:hAnsi="宋体" w:eastAsia="宋体" w:cs="宋体"/>
          <w:spacing w:val="4"/>
          <w:sz w:val="20"/>
          <w:szCs w:val="20"/>
        </w:rPr>
        <w:t>原则（详见“供应商须知附表</w:t>
      </w:r>
      <w:r>
        <w:rPr>
          <w:rFonts w:ascii="宋体" w:hAnsi="宋体" w:eastAsia="宋体" w:cs="宋体"/>
          <w:spacing w:val="-70"/>
          <w:sz w:val="20"/>
          <w:szCs w:val="20"/>
        </w:rPr>
        <w:t xml:space="preserve"> </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宋体" w:hAnsi="宋体" w:eastAsia="宋体" w:cs="宋体"/>
          <w:spacing w:val="4"/>
          <w:sz w:val="20"/>
          <w:szCs w:val="20"/>
        </w:rPr>
        <w:t>15</w:t>
      </w:r>
      <w:r>
        <w:rPr>
          <w:rFonts w:ascii="宋体" w:hAnsi="宋体" w:eastAsia="宋体" w:cs="宋体"/>
          <w:spacing w:val="-37"/>
          <w:sz w:val="20"/>
          <w:szCs w:val="20"/>
        </w:rPr>
        <w:t xml:space="preserve"> </w:t>
      </w:r>
      <w:r>
        <w:rPr>
          <w:rFonts w:ascii="宋体" w:hAnsi="宋体" w:eastAsia="宋体" w:cs="宋体"/>
          <w:spacing w:val="4"/>
          <w:sz w:val="20"/>
          <w:szCs w:val="20"/>
        </w:rPr>
        <w:t>项规定）</w:t>
      </w:r>
    </w:p>
    <w:p w14:paraId="51D1CDA2">
      <w:pPr>
        <w:spacing w:before="25" w:line="253" w:lineRule="auto"/>
        <w:ind w:right="2"/>
        <w:rPr>
          <w:rFonts w:ascii="宋体" w:hAnsi="宋体" w:eastAsia="宋体" w:cs="宋体"/>
          <w:sz w:val="20"/>
          <w:szCs w:val="20"/>
        </w:rPr>
      </w:pPr>
      <w:r>
        <w:rPr>
          <w:rFonts w:ascii="宋体" w:hAnsi="宋体" w:eastAsia="宋体" w:cs="宋体"/>
          <w:spacing w:val="10"/>
          <w:sz w:val="20"/>
          <w:szCs w:val="20"/>
        </w:rPr>
        <w:t>采购人不确定排序前一位成交候选供应商为成交供应商的，应当将不确定的</w:t>
      </w:r>
      <w:r>
        <w:rPr>
          <w:rFonts w:ascii="宋体" w:hAnsi="宋体" w:eastAsia="宋体" w:cs="宋体"/>
          <w:spacing w:val="9"/>
          <w:sz w:val="20"/>
          <w:szCs w:val="20"/>
        </w:rPr>
        <w:t>理由书面告知该成交候选</w:t>
      </w:r>
      <w:r>
        <w:rPr>
          <w:rFonts w:ascii="宋体" w:hAnsi="宋体" w:eastAsia="宋体" w:cs="宋体"/>
          <w:sz w:val="20"/>
          <w:szCs w:val="20"/>
        </w:rPr>
        <w:t xml:space="preserve"> </w:t>
      </w:r>
      <w:r>
        <w:rPr>
          <w:rFonts w:ascii="宋体" w:hAnsi="宋体" w:eastAsia="宋体" w:cs="宋体"/>
          <w:spacing w:val="9"/>
          <w:sz w:val="20"/>
          <w:szCs w:val="20"/>
        </w:rPr>
        <w:t>供应商，并在</w:t>
      </w:r>
      <w:r>
        <w:rPr>
          <w:rFonts w:hint="eastAsia" w:ascii="宋体" w:hAnsi="宋体" w:eastAsia="宋体" w:cs="宋体"/>
          <w:color w:val="C00000"/>
          <w:spacing w:val="9"/>
          <w:sz w:val="20"/>
          <w:szCs w:val="20"/>
          <w:lang w:val="en-US" w:eastAsia="zh-CN"/>
        </w:rPr>
        <w:t>渠县</w:t>
      </w:r>
      <w:r>
        <w:rPr>
          <w:rFonts w:ascii="宋体" w:hAnsi="宋体" w:eastAsia="宋体" w:cs="宋体"/>
          <w:spacing w:val="9"/>
          <w:sz w:val="20"/>
          <w:szCs w:val="20"/>
        </w:rPr>
        <w:t>公共资源交易服务网网站公告。</w:t>
      </w:r>
    </w:p>
    <w:p w14:paraId="7EBDD1D5">
      <w:pPr>
        <w:spacing w:before="255" w:line="224" w:lineRule="auto"/>
        <w:ind w:left="3"/>
        <w:outlineLvl w:val="1"/>
        <w:rPr>
          <w:rFonts w:ascii="宋体" w:hAnsi="宋体" w:eastAsia="宋体" w:cs="宋体"/>
          <w:sz w:val="31"/>
          <w:szCs w:val="31"/>
        </w:rPr>
      </w:pPr>
      <w:bookmarkStart w:id="53" w:name="bookmark47"/>
      <w:bookmarkEnd w:id="53"/>
      <w:r>
        <w:rPr>
          <w:rFonts w:ascii="Times New Roman" w:hAnsi="Times New Roman" w:eastAsia="Times New Roman" w:cs="Times New Roman"/>
          <w:b/>
          <w:bCs/>
          <w:spacing w:val="5"/>
          <w:sz w:val="31"/>
          <w:szCs w:val="31"/>
        </w:rPr>
        <w:t>7.</w:t>
      </w:r>
      <w:r>
        <w:rPr>
          <w:rFonts w:ascii="宋体" w:hAnsi="宋体" w:eastAsia="宋体" w:cs="宋体"/>
          <w:b/>
          <w:bCs/>
          <w:spacing w:val="5"/>
          <w:sz w:val="31"/>
          <w:szCs w:val="31"/>
        </w:rPr>
        <w:t>成交通知书领取</w:t>
      </w:r>
    </w:p>
    <w:p w14:paraId="0566C0D1">
      <w:pPr>
        <w:pStyle w:val="2"/>
        <w:spacing w:line="402" w:lineRule="auto"/>
      </w:pPr>
    </w:p>
    <w:p w14:paraId="706CF1C1">
      <w:pPr>
        <w:spacing w:before="65" w:line="227" w:lineRule="auto"/>
        <w:ind w:left="425"/>
        <w:rPr>
          <w:rFonts w:ascii="宋体" w:hAnsi="宋体" w:eastAsia="宋体" w:cs="宋体"/>
          <w:sz w:val="20"/>
          <w:szCs w:val="20"/>
        </w:rPr>
      </w:pPr>
      <w:r>
        <w:rPr>
          <w:rFonts w:ascii="宋体" w:hAnsi="宋体" w:eastAsia="宋体" w:cs="宋体"/>
          <w:spacing w:val="6"/>
          <w:sz w:val="20"/>
          <w:szCs w:val="20"/>
        </w:rPr>
        <w:t>7.1 成交通知书领取（详见“供应商须知附表</w:t>
      </w:r>
      <w:r>
        <w:rPr>
          <w:rFonts w:ascii="宋体" w:hAnsi="宋体" w:eastAsia="宋体" w:cs="宋体"/>
          <w:spacing w:val="-72"/>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18</w:t>
      </w:r>
      <w:r>
        <w:rPr>
          <w:rFonts w:ascii="宋体" w:hAnsi="宋体" w:eastAsia="宋体" w:cs="宋体"/>
          <w:spacing w:val="-35"/>
          <w:sz w:val="20"/>
          <w:szCs w:val="20"/>
        </w:rPr>
        <w:t xml:space="preserve"> </w:t>
      </w:r>
      <w:r>
        <w:rPr>
          <w:rFonts w:ascii="宋体" w:hAnsi="宋体" w:eastAsia="宋体" w:cs="宋体"/>
          <w:spacing w:val="6"/>
          <w:sz w:val="20"/>
          <w:szCs w:val="20"/>
        </w:rPr>
        <w:t>项</w:t>
      </w:r>
      <w:r>
        <w:rPr>
          <w:rFonts w:ascii="宋体" w:hAnsi="宋体" w:eastAsia="宋体" w:cs="宋体"/>
          <w:spacing w:val="5"/>
          <w:sz w:val="20"/>
          <w:szCs w:val="20"/>
        </w:rPr>
        <w:t>规定）。</w:t>
      </w:r>
    </w:p>
    <w:p w14:paraId="00DD0C20">
      <w:pPr>
        <w:spacing w:before="284" w:line="224" w:lineRule="auto"/>
        <w:ind w:left="3"/>
        <w:outlineLvl w:val="1"/>
        <w:rPr>
          <w:rFonts w:ascii="宋体" w:hAnsi="宋体" w:eastAsia="宋体" w:cs="宋体"/>
          <w:sz w:val="31"/>
          <w:szCs w:val="31"/>
        </w:rPr>
      </w:pPr>
      <w:bookmarkStart w:id="54" w:name="bookmark48"/>
      <w:bookmarkEnd w:id="54"/>
      <w:r>
        <w:rPr>
          <w:rFonts w:ascii="Times New Roman" w:hAnsi="Times New Roman" w:eastAsia="Times New Roman" w:cs="Times New Roman"/>
          <w:b/>
          <w:bCs/>
          <w:spacing w:val="7"/>
          <w:sz w:val="31"/>
          <w:szCs w:val="31"/>
        </w:rPr>
        <w:t>8.</w:t>
      </w:r>
      <w:r>
        <w:rPr>
          <w:rFonts w:ascii="宋体" w:hAnsi="宋体" w:eastAsia="宋体" w:cs="宋体"/>
          <w:b/>
          <w:bCs/>
          <w:spacing w:val="7"/>
          <w:sz w:val="31"/>
          <w:szCs w:val="31"/>
        </w:rPr>
        <w:t>评审专家在国有企业采购活动中承担以下</w:t>
      </w:r>
      <w:r>
        <w:rPr>
          <w:rFonts w:ascii="宋体" w:hAnsi="宋体" w:eastAsia="宋体" w:cs="宋体"/>
          <w:b/>
          <w:bCs/>
          <w:spacing w:val="6"/>
          <w:sz w:val="31"/>
          <w:szCs w:val="31"/>
        </w:rPr>
        <w:t>义务</w:t>
      </w:r>
    </w:p>
    <w:p w14:paraId="72F7CCA9">
      <w:pPr>
        <w:spacing w:line="224" w:lineRule="auto"/>
        <w:rPr>
          <w:rFonts w:ascii="宋体" w:hAnsi="宋体" w:eastAsia="宋体" w:cs="宋体"/>
          <w:sz w:val="31"/>
          <w:szCs w:val="31"/>
        </w:rPr>
        <w:sectPr>
          <w:footerReference r:id="rId63" w:type="default"/>
          <w:pgSz w:w="11906" w:h="16839"/>
          <w:pgMar w:top="1428" w:right="1196" w:bottom="1199" w:left="1476" w:header="0" w:footer="966" w:gutter="0"/>
          <w:cols w:space="720" w:num="1"/>
        </w:sectPr>
      </w:pPr>
    </w:p>
    <w:p w14:paraId="1DE636DA">
      <w:pPr>
        <w:spacing w:before="41" w:line="228" w:lineRule="auto"/>
        <w:ind w:left="421"/>
        <w:rPr>
          <w:rFonts w:ascii="宋体" w:hAnsi="宋体" w:eastAsia="宋体" w:cs="宋体"/>
          <w:sz w:val="20"/>
          <w:szCs w:val="20"/>
        </w:rPr>
      </w:pPr>
      <w:r>
        <w:rPr>
          <w:rFonts w:ascii="宋体" w:hAnsi="宋体" w:eastAsia="宋体" w:cs="宋体"/>
          <w:spacing w:val="6"/>
          <w:sz w:val="20"/>
          <w:szCs w:val="20"/>
        </w:rPr>
        <w:t>8.1</w:t>
      </w:r>
      <w:r>
        <w:rPr>
          <w:rFonts w:ascii="宋体" w:hAnsi="宋体" w:eastAsia="宋体" w:cs="宋体"/>
          <w:spacing w:val="-38"/>
          <w:sz w:val="20"/>
          <w:szCs w:val="20"/>
        </w:rPr>
        <w:t xml:space="preserve"> </w:t>
      </w:r>
      <w:r>
        <w:rPr>
          <w:rFonts w:ascii="宋体" w:hAnsi="宋体" w:eastAsia="宋体" w:cs="宋体"/>
          <w:spacing w:val="6"/>
          <w:sz w:val="20"/>
          <w:szCs w:val="20"/>
        </w:rPr>
        <w:t>遵守评审工作纪律；</w:t>
      </w:r>
    </w:p>
    <w:p w14:paraId="79AE05C3">
      <w:pPr>
        <w:spacing w:before="27" w:line="239" w:lineRule="auto"/>
        <w:ind w:right="52" w:firstLine="420"/>
        <w:rPr>
          <w:rFonts w:ascii="宋体" w:hAnsi="宋体" w:eastAsia="宋体" w:cs="宋体"/>
          <w:sz w:val="20"/>
          <w:szCs w:val="20"/>
        </w:rPr>
      </w:pPr>
      <w:r>
        <w:rPr>
          <w:rFonts w:ascii="宋体" w:hAnsi="宋体" w:eastAsia="宋体" w:cs="宋体"/>
          <w:spacing w:val="9"/>
          <w:sz w:val="20"/>
          <w:szCs w:val="20"/>
        </w:rPr>
        <w:t>8.2</w:t>
      </w:r>
      <w:r>
        <w:rPr>
          <w:rFonts w:ascii="宋体" w:hAnsi="宋体" w:eastAsia="宋体" w:cs="宋体"/>
          <w:spacing w:val="-33"/>
          <w:sz w:val="20"/>
          <w:szCs w:val="20"/>
        </w:rPr>
        <w:t xml:space="preserve"> </w:t>
      </w:r>
      <w:r>
        <w:rPr>
          <w:rFonts w:ascii="宋体" w:hAnsi="宋体" w:eastAsia="宋体" w:cs="宋体"/>
          <w:spacing w:val="9"/>
          <w:sz w:val="20"/>
          <w:szCs w:val="20"/>
        </w:rPr>
        <w:t>按照客观、公正、审慎的原则，参照采购文件规定的评审程序、评审方法和评审标准进行独</w:t>
      </w:r>
      <w:r>
        <w:rPr>
          <w:rFonts w:ascii="宋体" w:hAnsi="宋体" w:eastAsia="宋体" w:cs="宋体"/>
          <w:sz w:val="20"/>
          <w:szCs w:val="20"/>
        </w:rPr>
        <w:t xml:space="preserve"> </w:t>
      </w:r>
      <w:r>
        <w:rPr>
          <w:rFonts w:ascii="宋体" w:hAnsi="宋体" w:eastAsia="宋体" w:cs="宋体"/>
          <w:spacing w:val="5"/>
          <w:sz w:val="20"/>
          <w:szCs w:val="20"/>
        </w:rPr>
        <w:t>立评审；</w:t>
      </w:r>
    </w:p>
    <w:p w14:paraId="53632F99">
      <w:pPr>
        <w:spacing w:before="25" w:line="228" w:lineRule="auto"/>
        <w:ind w:left="421"/>
        <w:rPr>
          <w:rFonts w:ascii="宋体" w:hAnsi="宋体" w:eastAsia="宋体" w:cs="宋体"/>
          <w:sz w:val="20"/>
          <w:szCs w:val="20"/>
        </w:rPr>
      </w:pPr>
      <w:r>
        <w:rPr>
          <w:rFonts w:ascii="宋体" w:hAnsi="宋体" w:eastAsia="宋体" w:cs="宋体"/>
          <w:spacing w:val="8"/>
          <w:sz w:val="20"/>
          <w:szCs w:val="20"/>
        </w:rPr>
        <w:t>8.3</w:t>
      </w:r>
      <w:r>
        <w:rPr>
          <w:rFonts w:ascii="宋体" w:hAnsi="宋体" w:eastAsia="宋体" w:cs="宋体"/>
          <w:spacing w:val="-22"/>
          <w:sz w:val="20"/>
          <w:szCs w:val="20"/>
        </w:rPr>
        <w:t xml:space="preserve"> </w:t>
      </w:r>
      <w:r>
        <w:rPr>
          <w:rFonts w:ascii="宋体" w:hAnsi="宋体" w:eastAsia="宋体" w:cs="宋体"/>
          <w:spacing w:val="8"/>
          <w:sz w:val="20"/>
          <w:szCs w:val="20"/>
        </w:rPr>
        <w:t>不得泄露评审文件、评审情况和在评审过程中获悉的商业秘密；</w:t>
      </w:r>
    </w:p>
    <w:p w14:paraId="7FE96F97">
      <w:pPr>
        <w:spacing w:before="24"/>
        <w:ind w:right="52" w:firstLine="420"/>
        <w:rPr>
          <w:rFonts w:ascii="宋体" w:hAnsi="宋体" w:eastAsia="宋体" w:cs="宋体"/>
          <w:sz w:val="20"/>
          <w:szCs w:val="20"/>
        </w:rPr>
      </w:pPr>
      <w:r>
        <w:rPr>
          <w:rFonts w:ascii="宋体" w:hAnsi="宋体" w:eastAsia="宋体" w:cs="宋体"/>
          <w:spacing w:val="9"/>
          <w:sz w:val="20"/>
          <w:szCs w:val="20"/>
        </w:rPr>
        <w:t>8.4</w:t>
      </w:r>
      <w:r>
        <w:rPr>
          <w:rFonts w:ascii="宋体" w:hAnsi="宋体" w:eastAsia="宋体" w:cs="宋体"/>
          <w:spacing w:val="-33"/>
          <w:sz w:val="20"/>
          <w:szCs w:val="20"/>
        </w:rPr>
        <w:t xml:space="preserve"> </w:t>
      </w:r>
      <w:r>
        <w:rPr>
          <w:rFonts w:ascii="宋体" w:hAnsi="宋体" w:eastAsia="宋体" w:cs="宋体"/>
          <w:spacing w:val="9"/>
          <w:sz w:val="20"/>
          <w:szCs w:val="20"/>
        </w:rPr>
        <w:t>及时向监督部门报告评审过程中采购单位向评审专家做倾向性、误导性的解释或者说明，供</w:t>
      </w:r>
      <w:r>
        <w:rPr>
          <w:rFonts w:ascii="宋体" w:hAnsi="宋体" w:eastAsia="宋体" w:cs="宋体"/>
          <w:sz w:val="20"/>
          <w:szCs w:val="20"/>
        </w:rPr>
        <w:t xml:space="preserve"> </w:t>
      </w:r>
      <w:r>
        <w:rPr>
          <w:rFonts w:ascii="宋体" w:hAnsi="宋体" w:eastAsia="宋体" w:cs="宋体"/>
          <w:spacing w:val="9"/>
          <w:sz w:val="20"/>
          <w:szCs w:val="20"/>
        </w:rPr>
        <w:t>应商行贿、提供虚假材料或者串通、受到的非法干预情况等违法违规行为；</w:t>
      </w:r>
    </w:p>
    <w:p w14:paraId="49F508E9">
      <w:pPr>
        <w:spacing w:before="24"/>
        <w:ind w:left="10" w:right="52" w:firstLine="411"/>
        <w:rPr>
          <w:rFonts w:ascii="宋体" w:hAnsi="宋体" w:eastAsia="宋体" w:cs="宋体"/>
          <w:sz w:val="20"/>
          <w:szCs w:val="20"/>
        </w:rPr>
      </w:pPr>
      <w:r>
        <w:rPr>
          <w:rFonts w:ascii="宋体" w:hAnsi="宋体" w:eastAsia="宋体" w:cs="宋体"/>
          <w:spacing w:val="9"/>
          <w:sz w:val="20"/>
          <w:szCs w:val="20"/>
        </w:rPr>
        <w:t>8.5</w:t>
      </w:r>
      <w:r>
        <w:rPr>
          <w:rFonts w:ascii="宋体" w:hAnsi="宋体" w:eastAsia="宋体" w:cs="宋体"/>
          <w:spacing w:val="-33"/>
          <w:sz w:val="20"/>
          <w:szCs w:val="20"/>
        </w:rPr>
        <w:t xml:space="preserve"> </w:t>
      </w:r>
      <w:r>
        <w:rPr>
          <w:rFonts w:ascii="宋体" w:hAnsi="宋体" w:eastAsia="宋体" w:cs="宋体"/>
          <w:spacing w:val="9"/>
          <w:sz w:val="20"/>
          <w:szCs w:val="20"/>
        </w:rPr>
        <w:t>发现采购文件内容违反国家有关强制性规定或者存在歧义、重大缺陷导致评审工作无法进行</w:t>
      </w:r>
      <w:r>
        <w:rPr>
          <w:rFonts w:ascii="宋体" w:hAnsi="宋体" w:eastAsia="宋体" w:cs="宋体"/>
          <w:sz w:val="20"/>
          <w:szCs w:val="20"/>
        </w:rPr>
        <w:t xml:space="preserve"> </w:t>
      </w:r>
      <w:r>
        <w:rPr>
          <w:rFonts w:ascii="宋体" w:hAnsi="宋体" w:eastAsia="宋体" w:cs="宋体"/>
          <w:spacing w:val="8"/>
          <w:sz w:val="20"/>
          <w:szCs w:val="20"/>
        </w:rPr>
        <w:t>时，停止评审并向采购单位书面说明情况；</w:t>
      </w:r>
    </w:p>
    <w:p w14:paraId="64024260">
      <w:pPr>
        <w:spacing w:before="26" w:line="227" w:lineRule="auto"/>
        <w:ind w:left="421"/>
        <w:rPr>
          <w:rFonts w:ascii="宋体" w:hAnsi="宋体" w:eastAsia="宋体" w:cs="宋体"/>
          <w:sz w:val="20"/>
          <w:szCs w:val="20"/>
        </w:rPr>
      </w:pPr>
      <w:r>
        <w:rPr>
          <w:rFonts w:ascii="宋体" w:hAnsi="宋体" w:eastAsia="宋体" w:cs="宋体"/>
          <w:spacing w:val="8"/>
          <w:sz w:val="20"/>
          <w:szCs w:val="20"/>
        </w:rPr>
        <w:t>8.6</w:t>
      </w:r>
      <w:r>
        <w:rPr>
          <w:rFonts w:ascii="宋体" w:hAnsi="宋体" w:eastAsia="宋体" w:cs="宋体"/>
          <w:spacing w:val="-34"/>
          <w:sz w:val="20"/>
          <w:szCs w:val="20"/>
        </w:rPr>
        <w:t xml:space="preserve"> </w:t>
      </w:r>
      <w:r>
        <w:rPr>
          <w:rFonts w:ascii="宋体" w:hAnsi="宋体" w:eastAsia="宋体" w:cs="宋体"/>
          <w:spacing w:val="8"/>
          <w:sz w:val="20"/>
          <w:szCs w:val="20"/>
        </w:rPr>
        <w:t>配合答复处理供应商的询问、质疑和投诉等事项；</w:t>
      </w:r>
    </w:p>
    <w:p w14:paraId="6D80919C">
      <w:pPr>
        <w:spacing w:before="27" w:line="227" w:lineRule="auto"/>
        <w:ind w:left="421"/>
        <w:rPr>
          <w:rFonts w:ascii="宋体" w:hAnsi="宋体" w:eastAsia="宋体" w:cs="宋体"/>
          <w:sz w:val="20"/>
          <w:szCs w:val="20"/>
        </w:rPr>
      </w:pPr>
      <w:r>
        <w:rPr>
          <w:rFonts w:ascii="宋体" w:hAnsi="宋体" w:eastAsia="宋体" w:cs="宋体"/>
          <w:spacing w:val="7"/>
          <w:sz w:val="20"/>
          <w:szCs w:val="20"/>
        </w:rPr>
        <w:t>8.7</w:t>
      </w:r>
      <w:r>
        <w:rPr>
          <w:rFonts w:ascii="宋体" w:hAnsi="宋体" w:eastAsia="宋体" w:cs="宋体"/>
          <w:spacing w:val="-27"/>
          <w:sz w:val="20"/>
          <w:szCs w:val="20"/>
        </w:rPr>
        <w:t xml:space="preserve"> </w:t>
      </w:r>
      <w:r>
        <w:rPr>
          <w:rFonts w:ascii="宋体" w:hAnsi="宋体" w:eastAsia="宋体" w:cs="宋体"/>
          <w:spacing w:val="7"/>
          <w:sz w:val="20"/>
          <w:szCs w:val="20"/>
        </w:rPr>
        <w:t>法律、法规和规章规定的其他义务。</w:t>
      </w:r>
    </w:p>
    <w:p w14:paraId="586C78CE">
      <w:pPr>
        <w:spacing w:before="284" w:line="224" w:lineRule="auto"/>
        <w:ind w:left="2"/>
        <w:outlineLvl w:val="1"/>
        <w:rPr>
          <w:rFonts w:ascii="宋体" w:hAnsi="宋体" w:eastAsia="宋体" w:cs="宋体"/>
          <w:sz w:val="31"/>
          <w:szCs w:val="31"/>
        </w:rPr>
      </w:pPr>
      <w:bookmarkStart w:id="55" w:name="bookmark49"/>
      <w:bookmarkEnd w:id="55"/>
      <w:r>
        <w:rPr>
          <w:rFonts w:ascii="Times New Roman" w:hAnsi="Times New Roman" w:eastAsia="Times New Roman" w:cs="Times New Roman"/>
          <w:b/>
          <w:bCs/>
          <w:spacing w:val="7"/>
          <w:sz w:val="31"/>
          <w:szCs w:val="31"/>
        </w:rPr>
        <w:t>9.</w:t>
      </w:r>
      <w:r>
        <w:rPr>
          <w:rFonts w:ascii="宋体" w:hAnsi="宋体" w:eastAsia="宋体" w:cs="宋体"/>
          <w:b/>
          <w:bCs/>
          <w:spacing w:val="7"/>
          <w:sz w:val="31"/>
          <w:szCs w:val="31"/>
        </w:rPr>
        <w:t>评审专家在国有企业采购</w:t>
      </w:r>
      <w:r>
        <w:rPr>
          <w:rFonts w:ascii="宋体" w:hAnsi="宋体" w:eastAsia="宋体" w:cs="宋体"/>
          <w:spacing w:val="7"/>
          <w:sz w:val="31"/>
          <w:szCs w:val="31"/>
        </w:rPr>
        <w:t xml:space="preserve"> </w:t>
      </w:r>
      <w:r>
        <w:rPr>
          <w:rFonts w:ascii="宋体" w:hAnsi="宋体" w:eastAsia="宋体" w:cs="宋体"/>
          <w:b/>
          <w:bCs/>
          <w:spacing w:val="7"/>
          <w:sz w:val="31"/>
          <w:szCs w:val="31"/>
        </w:rPr>
        <w:t>活动中应当遵守以下工作纪律</w:t>
      </w:r>
    </w:p>
    <w:p w14:paraId="750F6795">
      <w:pPr>
        <w:pStyle w:val="2"/>
        <w:spacing w:line="399" w:lineRule="auto"/>
      </w:pPr>
    </w:p>
    <w:p w14:paraId="2CD7189F">
      <w:pPr>
        <w:spacing w:before="66" w:line="227" w:lineRule="auto"/>
        <w:ind w:left="421"/>
        <w:rPr>
          <w:rFonts w:ascii="宋体" w:hAnsi="宋体" w:eastAsia="宋体" w:cs="宋体"/>
          <w:sz w:val="20"/>
          <w:szCs w:val="20"/>
        </w:rPr>
      </w:pPr>
      <w:r>
        <w:rPr>
          <w:rFonts w:ascii="宋体" w:hAnsi="宋体" w:eastAsia="宋体" w:cs="宋体"/>
          <w:spacing w:val="9"/>
          <w:sz w:val="20"/>
          <w:szCs w:val="20"/>
        </w:rPr>
        <w:t>9.1</w:t>
      </w:r>
      <w:r>
        <w:rPr>
          <w:rFonts w:ascii="宋体" w:hAnsi="宋体" w:eastAsia="宋体" w:cs="宋体"/>
          <w:spacing w:val="-42"/>
          <w:sz w:val="20"/>
          <w:szCs w:val="20"/>
        </w:rPr>
        <w:t xml:space="preserve"> </w:t>
      </w:r>
      <w:r>
        <w:rPr>
          <w:rFonts w:ascii="宋体" w:hAnsi="宋体" w:eastAsia="宋体" w:cs="宋体"/>
          <w:spacing w:val="9"/>
          <w:sz w:val="20"/>
          <w:szCs w:val="20"/>
        </w:rPr>
        <w:t>遵行《政府采购法》第十二条和《政府采购法实施条例》第九条及财政部关于回避的规定。</w:t>
      </w:r>
    </w:p>
    <w:p w14:paraId="31147E6D">
      <w:pPr>
        <w:spacing w:before="27" w:line="227" w:lineRule="auto"/>
        <w:ind w:left="421"/>
        <w:rPr>
          <w:rFonts w:ascii="宋体" w:hAnsi="宋体" w:eastAsia="宋体" w:cs="宋体"/>
          <w:sz w:val="20"/>
          <w:szCs w:val="20"/>
        </w:rPr>
      </w:pPr>
      <w:r>
        <w:rPr>
          <w:rFonts w:ascii="宋体" w:hAnsi="宋体" w:eastAsia="宋体" w:cs="宋体"/>
          <w:spacing w:val="9"/>
          <w:sz w:val="20"/>
          <w:szCs w:val="20"/>
        </w:rPr>
        <w:t>9.2</w:t>
      </w:r>
      <w:r>
        <w:rPr>
          <w:rFonts w:ascii="宋体" w:hAnsi="宋体" w:eastAsia="宋体" w:cs="宋体"/>
          <w:spacing w:val="-41"/>
          <w:sz w:val="20"/>
          <w:szCs w:val="20"/>
        </w:rPr>
        <w:t xml:space="preserve"> </w:t>
      </w:r>
      <w:r>
        <w:rPr>
          <w:rFonts w:ascii="宋体" w:hAnsi="宋体" w:eastAsia="宋体" w:cs="宋体"/>
          <w:spacing w:val="9"/>
          <w:sz w:val="20"/>
          <w:szCs w:val="20"/>
        </w:rPr>
        <w:t>评审前，应当将通讯工具或者相关电子设备交</w:t>
      </w:r>
      <w:r>
        <w:rPr>
          <w:rFonts w:ascii="宋体" w:hAnsi="宋体" w:eastAsia="宋体" w:cs="宋体"/>
          <w:spacing w:val="8"/>
          <w:sz w:val="20"/>
          <w:szCs w:val="20"/>
        </w:rPr>
        <w:t>由采购单位统一保管。</w:t>
      </w:r>
    </w:p>
    <w:p w14:paraId="49C45D73">
      <w:pPr>
        <w:spacing w:before="26"/>
        <w:ind w:left="2" w:right="52" w:firstLine="419"/>
        <w:rPr>
          <w:rFonts w:ascii="宋体" w:hAnsi="宋体" w:eastAsia="宋体" w:cs="宋体"/>
          <w:sz w:val="20"/>
          <w:szCs w:val="20"/>
        </w:rPr>
      </w:pPr>
      <w:r>
        <w:rPr>
          <w:rFonts w:ascii="宋体" w:hAnsi="宋体" w:eastAsia="宋体" w:cs="宋体"/>
          <w:spacing w:val="9"/>
          <w:sz w:val="20"/>
          <w:szCs w:val="20"/>
        </w:rPr>
        <w:t>9.3</w:t>
      </w:r>
      <w:r>
        <w:rPr>
          <w:rFonts w:ascii="宋体" w:hAnsi="宋体" w:eastAsia="宋体" w:cs="宋体"/>
          <w:spacing w:val="-33"/>
          <w:sz w:val="20"/>
          <w:szCs w:val="20"/>
        </w:rPr>
        <w:t xml:space="preserve"> </w:t>
      </w:r>
      <w:r>
        <w:rPr>
          <w:rFonts w:ascii="宋体" w:hAnsi="宋体" w:eastAsia="宋体" w:cs="宋体"/>
          <w:spacing w:val="9"/>
          <w:sz w:val="20"/>
          <w:szCs w:val="20"/>
        </w:rPr>
        <w:t>评审过程中，不得与外界联系，因发生不可预见情况，确实需要与外界联系的，应当在监督</w:t>
      </w:r>
      <w:r>
        <w:rPr>
          <w:rFonts w:ascii="宋体" w:hAnsi="宋体" w:eastAsia="宋体" w:cs="宋体"/>
          <w:sz w:val="20"/>
          <w:szCs w:val="20"/>
        </w:rPr>
        <w:t xml:space="preserve"> </w:t>
      </w:r>
      <w:r>
        <w:rPr>
          <w:rFonts w:ascii="宋体" w:hAnsi="宋体" w:eastAsia="宋体" w:cs="宋体"/>
          <w:spacing w:val="7"/>
          <w:sz w:val="20"/>
          <w:szCs w:val="20"/>
        </w:rPr>
        <w:t>人员监督之下办理。</w:t>
      </w:r>
    </w:p>
    <w:p w14:paraId="0DB00781">
      <w:pPr>
        <w:spacing w:before="23" w:line="246" w:lineRule="auto"/>
        <w:ind w:firstLine="421"/>
        <w:rPr>
          <w:rFonts w:ascii="宋体" w:hAnsi="宋体" w:eastAsia="宋体" w:cs="宋体"/>
          <w:sz w:val="20"/>
          <w:szCs w:val="20"/>
        </w:rPr>
      </w:pPr>
      <w:r>
        <w:rPr>
          <w:rFonts w:ascii="宋体" w:hAnsi="宋体" w:eastAsia="宋体" w:cs="宋体"/>
          <w:spacing w:val="9"/>
          <w:sz w:val="20"/>
          <w:szCs w:val="20"/>
        </w:rPr>
        <w:t>9.4</w:t>
      </w:r>
      <w:r>
        <w:rPr>
          <w:rFonts w:ascii="宋体" w:hAnsi="宋体" w:eastAsia="宋体" w:cs="宋体"/>
          <w:spacing w:val="-33"/>
          <w:sz w:val="20"/>
          <w:szCs w:val="20"/>
        </w:rPr>
        <w:t xml:space="preserve"> </w:t>
      </w:r>
      <w:r>
        <w:rPr>
          <w:rFonts w:ascii="宋体" w:hAnsi="宋体" w:eastAsia="宋体" w:cs="宋体"/>
          <w:spacing w:val="9"/>
          <w:sz w:val="20"/>
          <w:szCs w:val="20"/>
        </w:rPr>
        <w:t>评审过程中，不得干预或者影响正常评审工作，不得发表倾向性、引导性意见，不得修改或</w:t>
      </w:r>
      <w:r>
        <w:rPr>
          <w:rFonts w:ascii="宋体" w:hAnsi="宋体" w:eastAsia="宋体" w:cs="宋体"/>
          <w:sz w:val="20"/>
          <w:szCs w:val="20"/>
        </w:rPr>
        <w:t xml:space="preserve"> </w:t>
      </w:r>
      <w:r>
        <w:rPr>
          <w:rFonts w:ascii="宋体" w:hAnsi="宋体" w:eastAsia="宋体" w:cs="宋体"/>
          <w:spacing w:val="10"/>
          <w:sz w:val="20"/>
          <w:szCs w:val="20"/>
        </w:rPr>
        <w:t>细化询价文件确定的评审程序、评审方法、评审因素和评审标准，不得接受</w:t>
      </w:r>
      <w:r>
        <w:rPr>
          <w:rFonts w:ascii="宋体" w:hAnsi="宋体" w:eastAsia="宋体" w:cs="宋体"/>
          <w:spacing w:val="9"/>
          <w:sz w:val="20"/>
          <w:szCs w:val="20"/>
        </w:rPr>
        <w:t>供应商主动提出的澄清和</w:t>
      </w:r>
      <w:r>
        <w:rPr>
          <w:rFonts w:ascii="宋体" w:hAnsi="宋体" w:eastAsia="宋体" w:cs="宋体"/>
          <w:sz w:val="20"/>
          <w:szCs w:val="20"/>
        </w:rPr>
        <w:t xml:space="preserve"> </w:t>
      </w:r>
      <w:r>
        <w:rPr>
          <w:rFonts w:ascii="宋体" w:hAnsi="宋体" w:eastAsia="宋体" w:cs="宋体"/>
          <w:spacing w:val="10"/>
          <w:sz w:val="20"/>
          <w:szCs w:val="20"/>
        </w:rPr>
        <w:t>解释，不得征询采购人代表的意见，不得协商评审，不得违反规定的评审格</w:t>
      </w:r>
      <w:r>
        <w:rPr>
          <w:rFonts w:ascii="宋体" w:hAnsi="宋体" w:eastAsia="宋体" w:cs="宋体"/>
          <w:spacing w:val="9"/>
          <w:sz w:val="20"/>
          <w:szCs w:val="20"/>
        </w:rPr>
        <w:t>式评审和撰写评审意见，</w:t>
      </w:r>
      <w:r>
        <w:rPr>
          <w:rFonts w:ascii="宋体" w:hAnsi="宋体" w:eastAsia="宋体" w:cs="宋体"/>
          <w:sz w:val="20"/>
          <w:szCs w:val="20"/>
        </w:rPr>
        <w:t xml:space="preserve"> </w:t>
      </w:r>
      <w:r>
        <w:rPr>
          <w:rFonts w:ascii="宋体" w:hAnsi="宋体" w:eastAsia="宋体" w:cs="宋体"/>
          <w:spacing w:val="8"/>
          <w:sz w:val="20"/>
          <w:szCs w:val="20"/>
        </w:rPr>
        <w:t>不得拒绝对自己的评审意见签字确认。</w:t>
      </w:r>
    </w:p>
    <w:p w14:paraId="1C31DD0A">
      <w:pPr>
        <w:spacing w:before="25"/>
        <w:ind w:left="1" w:right="50" w:firstLine="420"/>
        <w:rPr>
          <w:rFonts w:ascii="宋体" w:hAnsi="宋体" w:eastAsia="宋体" w:cs="宋体"/>
          <w:sz w:val="20"/>
          <w:szCs w:val="20"/>
        </w:rPr>
      </w:pPr>
      <w:r>
        <w:rPr>
          <w:rFonts w:ascii="宋体" w:hAnsi="宋体" w:eastAsia="宋体" w:cs="宋体"/>
          <w:spacing w:val="9"/>
          <w:sz w:val="20"/>
          <w:szCs w:val="20"/>
        </w:rPr>
        <w:t>9.5</w:t>
      </w:r>
      <w:r>
        <w:rPr>
          <w:rFonts w:ascii="宋体" w:hAnsi="宋体" w:eastAsia="宋体" w:cs="宋体"/>
          <w:spacing w:val="-30"/>
          <w:sz w:val="20"/>
          <w:szCs w:val="20"/>
        </w:rPr>
        <w:t xml:space="preserve"> </w:t>
      </w:r>
      <w:r>
        <w:rPr>
          <w:rFonts w:ascii="宋体" w:hAnsi="宋体" w:eastAsia="宋体" w:cs="宋体"/>
          <w:spacing w:val="9"/>
          <w:sz w:val="20"/>
          <w:szCs w:val="20"/>
        </w:rPr>
        <w:t>在评审过程中和评审结束后，不得记录、复制或带走任何评审资料，除因规定的义务外，不</w:t>
      </w:r>
      <w:r>
        <w:rPr>
          <w:rFonts w:ascii="宋体" w:hAnsi="宋体" w:eastAsia="宋体" w:cs="宋体"/>
          <w:sz w:val="20"/>
          <w:szCs w:val="20"/>
        </w:rPr>
        <w:t xml:space="preserve"> </w:t>
      </w:r>
      <w:r>
        <w:rPr>
          <w:rFonts w:ascii="宋体" w:hAnsi="宋体" w:eastAsia="宋体" w:cs="宋体"/>
          <w:spacing w:val="8"/>
          <w:sz w:val="20"/>
          <w:szCs w:val="20"/>
        </w:rPr>
        <w:t>得向外界透露评审内容。</w:t>
      </w:r>
    </w:p>
    <w:p w14:paraId="6E8B24C7">
      <w:pPr>
        <w:spacing w:before="25" w:line="227" w:lineRule="auto"/>
        <w:ind w:left="421"/>
        <w:rPr>
          <w:rFonts w:ascii="宋体" w:hAnsi="宋体" w:eastAsia="宋体" w:cs="宋体"/>
          <w:sz w:val="20"/>
          <w:szCs w:val="20"/>
        </w:rPr>
      </w:pPr>
      <w:r>
        <w:rPr>
          <w:rFonts w:ascii="宋体" w:hAnsi="宋体" w:eastAsia="宋体" w:cs="宋体"/>
          <w:spacing w:val="9"/>
          <w:sz w:val="20"/>
          <w:szCs w:val="20"/>
        </w:rPr>
        <w:t>9.6</w:t>
      </w:r>
      <w:r>
        <w:rPr>
          <w:rFonts w:ascii="宋体" w:hAnsi="宋体" w:eastAsia="宋体" w:cs="宋体"/>
          <w:spacing w:val="-41"/>
          <w:sz w:val="20"/>
          <w:szCs w:val="20"/>
        </w:rPr>
        <w:t xml:space="preserve"> </w:t>
      </w:r>
      <w:r>
        <w:rPr>
          <w:rFonts w:ascii="宋体" w:hAnsi="宋体" w:eastAsia="宋体" w:cs="宋体"/>
          <w:spacing w:val="9"/>
          <w:sz w:val="20"/>
          <w:szCs w:val="20"/>
        </w:rPr>
        <w:t>服从评审现场采购单位的现场秩序管理，接受评审现场监督人</w:t>
      </w:r>
      <w:r>
        <w:rPr>
          <w:rFonts w:ascii="宋体" w:hAnsi="宋体" w:eastAsia="宋体" w:cs="宋体"/>
          <w:spacing w:val="8"/>
          <w:sz w:val="20"/>
          <w:szCs w:val="20"/>
        </w:rPr>
        <w:t>员的合法监督。</w:t>
      </w:r>
    </w:p>
    <w:p w14:paraId="20F39957">
      <w:pPr>
        <w:spacing w:before="27" w:line="239" w:lineRule="auto"/>
        <w:ind w:right="52" w:firstLine="420"/>
        <w:rPr>
          <w:rFonts w:ascii="宋体" w:hAnsi="宋体" w:eastAsia="宋体" w:cs="宋体"/>
          <w:sz w:val="20"/>
          <w:szCs w:val="20"/>
        </w:rPr>
      </w:pPr>
      <w:r>
        <w:rPr>
          <w:rFonts w:ascii="宋体" w:hAnsi="宋体" w:eastAsia="宋体" w:cs="宋体"/>
          <w:spacing w:val="9"/>
          <w:sz w:val="20"/>
          <w:szCs w:val="20"/>
        </w:rPr>
        <w:t>9.7</w:t>
      </w:r>
      <w:r>
        <w:rPr>
          <w:rFonts w:ascii="宋体" w:hAnsi="宋体" w:eastAsia="宋体" w:cs="宋体"/>
          <w:spacing w:val="-33"/>
          <w:sz w:val="20"/>
          <w:szCs w:val="20"/>
        </w:rPr>
        <w:t xml:space="preserve"> </w:t>
      </w:r>
      <w:r>
        <w:rPr>
          <w:rFonts w:ascii="宋体" w:hAnsi="宋体" w:eastAsia="宋体" w:cs="宋体"/>
          <w:spacing w:val="9"/>
          <w:sz w:val="20"/>
          <w:szCs w:val="20"/>
        </w:rPr>
        <w:t>遵守有关廉洁自律规定，不得私下接触供应商，不得收受供应商及有关业务单位和个人的财</w:t>
      </w:r>
      <w:r>
        <w:rPr>
          <w:rFonts w:ascii="宋体" w:hAnsi="宋体" w:eastAsia="宋体" w:cs="宋体"/>
          <w:sz w:val="20"/>
          <w:szCs w:val="20"/>
        </w:rPr>
        <w:t xml:space="preserve"> </w:t>
      </w:r>
      <w:r>
        <w:rPr>
          <w:rFonts w:ascii="宋体" w:hAnsi="宋体" w:eastAsia="宋体" w:cs="宋体"/>
          <w:spacing w:val="8"/>
          <w:sz w:val="20"/>
          <w:szCs w:val="20"/>
        </w:rPr>
        <w:t>物或好处，不得接受采购单位的请托。</w:t>
      </w:r>
    </w:p>
    <w:p w14:paraId="747A8580">
      <w:pPr>
        <w:spacing w:line="239" w:lineRule="auto"/>
        <w:rPr>
          <w:rFonts w:ascii="宋体" w:hAnsi="宋体" w:eastAsia="宋体" w:cs="宋体"/>
          <w:sz w:val="20"/>
          <w:szCs w:val="20"/>
        </w:rPr>
        <w:sectPr>
          <w:footerReference r:id="rId64" w:type="default"/>
          <w:pgSz w:w="11906" w:h="16839"/>
          <w:pgMar w:top="1428" w:right="1199" w:bottom="1199" w:left="1476" w:header="0" w:footer="966" w:gutter="0"/>
          <w:cols w:space="720" w:num="1"/>
        </w:sectPr>
      </w:pPr>
    </w:p>
    <w:p w14:paraId="49247B69">
      <w:pPr>
        <w:pStyle w:val="2"/>
        <w:spacing w:line="272" w:lineRule="auto"/>
      </w:pPr>
    </w:p>
    <w:p w14:paraId="14DDDF92">
      <w:pPr>
        <w:pStyle w:val="2"/>
        <w:spacing w:line="272" w:lineRule="auto"/>
      </w:pPr>
    </w:p>
    <w:p w14:paraId="44EC0666">
      <w:pPr>
        <w:spacing w:before="140" w:line="222" w:lineRule="auto"/>
        <w:ind w:left="2540"/>
        <w:outlineLvl w:val="0"/>
        <w:rPr>
          <w:rFonts w:ascii="宋体" w:hAnsi="宋体" w:eastAsia="宋体" w:cs="宋体"/>
          <w:sz w:val="43"/>
          <w:szCs w:val="43"/>
        </w:rPr>
      </w:pPr>
      <w:bookmarkStart w:id="56" w:name="bookmark50"/>
      <w:bookmarkEnd w:id="56"/>
      <w:r>
        <w:rPr>
          <w:rFonts w:ascii="宋体" w:hAnsi="宋体" w:eastAsia="宋体" w:cs="宋体"/>
          <w:b/>
          <w:bCs/>
          <w:spacing w:val="5"/>
          <w:sz w:val="43"/>
          <w:szCs w:val="43"/>
        </w:rPr>
        <w:t>第七章</w:t>
      </w:r>
      <w:r>
        <w:rPr>
          <w:rFonts w:ascii="宋体" w:hAnsi="宋体" w:eastAsia="宋体" w:cs="宋体"/>
          <w:spacing w:val="5"/>
          <w:sz w:val="43"/>
          <w:szCs w:val="43"/>
        </w:rPr>
        <w:t xml:space="preserve">  </w:t>
      </w:r>
      <w:r>
        <w:rPr>
          <w:rFonts w:ascii="宋体" w:hAnsi="宋体" w:eastAsia="宋体" w:cs="宋体"/>
          <w:b/>
          <w:bCs/>
          <w:spacing w:val="5"/>
          <w:sz w:val="43"/>
          <w:szCs w:val="43"/>
        </w:rPr>
        <w:t>合同主要条款</w:t>
      </w:r>
    </w:p>
    <w:p w14:paraId="4C808310">
      <w:pPr>
        <w:pStyle w:val="2"/>
        <w:spacing w:line="270" w:lineRule="auto"/>
      </w:pPr>
    </w:p>
    <w:p w14:paraId="76F347C1">
      <w:pPr>
        <w:pStyle w:val="2"/>
        <w:spacing w:line="270" w:lineRule="auto"/>
      </w:pPr>
    </w:p>
    <w:p w14:paraId="2948072E">
      <w:pPr>
        <w:pStyle w:val="2"/>
        <w:spacing w:line="270" w:lineRule="auto"/>
      </w:pPr>
    </w:p>
    <w:p w14:paraId="3766A59B">
      <w:pPr>
        <w:pStyle w:val="2"/>
        <w:spacing w:line="270" w:lineRule="auto"/>
      </w:pPr>
    </w:p>
    <w:p w14:paraId="1169E50F">
      <w:pPr>
        <w:pStyle w:val="2"/>
        <w:spacing w:line="270" w:lineRule="auto"/>
      </w:pPr>
    </w:p>
    <w:p w14:paraId="2A9C1501">
      <w:pPr>
        <w:spacing w:before="65" w:line="228" w:lineRule="auto"/>
        <w:ind w:left="5580"/>
        <w:rPr>
          <w:rFonts w:ascii="宋体" w:hAnsi="宋体" w:eastAsia="宋体" w:cs="宋体"/>
          <w:sz w:val="20"/>
          <w:szCs w:val="20"/>
        </w:rPr>
      </w:pPr>
      <w:r>
        <w:rPr>
          <w:rFonts w:ascii="宋体" w:hAnsi="宋体" w:eastAsia="宋体" w:cs="宋体"/>
          <w:spacing w:val="5"/>
          <w:sz w:val="20"/>
          <w:szCs w:val="20"/>
        </w:rPr>
        <w:t>合同编号：</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511FCC51">
      <w:pPr>
        <w:spacing w:before="26" w:line="227" w:lineRule="auto"/>
        <w:ind w:left="538"/>
        <w:rPr>
          <w:rFonts w:ascii="宋体" w:hAnsi="宋体" w:eastAsia="宋体" w:cs="宋体"/>
          <w:sz w:val="20"/>
          <w:szCs w:val="20"/>
        </w:rPr>
      </w:pPr>
      <w:r>
        <w:rPr>
          <w:rFonts w:ascii="宋体" w:hAnsi="宋体" w:eastAsia="宋体" w:cs="宋体"/>
          <w:spacing w:val="8"/>
          <w:sz w:val="20"/>
          <w:szCs w:val="20"/>
        </w:rPr>
        <w:t>采购人（甲方</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56B64EC2">
      <w:pPr>
        <w:spacing w:before="25" w:line="227" w:lineRule="auto"/>
        <w:ind w:left="539"/>
        <w:rPr>
          <w:rFonts w:ascii="宋体" w:hAnsi="宋体" w:eastAsia="宋体" w:cs="宋体"/>
          <w:sz w:val="20"/>
          <w:szCs w:val="20"/>
        </w:rPr>
      </w:pPr>
      <w:r>
        <w:rPr>
          <w:rFonts w:ascii="宋体" w:hAnsi="宋体" w:eastAsia="宋体" w:cs="宋体"/>
          <w:spacing w:val="8"/>
          <w:sz w:val="20"/>
          <w:szCs w:val="20"/>
        </w:rPr>
        <w:t>供应商（乙方</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644F9F6A">
      <w:pPr>
        <w:spacing w:before="173" w:line="370" w:lineRule="auto"/>
        <w:ind w:left="120" w:right="114" w:firstLine="481"/>
        <w:jc w:val="both"/>
        <w:rPr>
          <w:rFonts w:ascii="宋体" w:hAnsi="宋体" w:eastAsia="宋体" w:cs="宋体"/>
          <w:sz w:val="24"/>
          <w:szCs w:val="24"/>
        </w:rPr>
      </w:pPr>
      <w:r>
        <w:rPr>
          <w:rFonts w:ascii="宋体" w:hAnsi="宋体" w:eastAsia="宋体" w:cs="宋体"/>
          <w:spacing w:val="-3"/>
          <w:sz w:val="24"/>
          <w:szCs w:val="24"/>
        </w:rPr>
        <w:t>参照《中华人民共和国政府采购法》、《中华人民共和国民法</w:t>
      </w:r>
      <w:r>
        <w:rPr>
          <w:rFonts w:ascii="宋体" w:hAnsi="宋体" w:eastAsia="宋体" w:cs="宋体"/>
          <w:spacing w:val="-4"/>
          <w:sz w:val="24"/>
          <w:szCs w:val="24"/>
        </w:rPr>
        <w:t>典》及</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（采购代</w:t>
      </w:r>
      <w:r>
        <w:rPr>
          <w:rFonts w:ascii="宋体" w:hAnsi="宋体" w:eastAsia="宋体" w:cs="宋体"/>
          <w:sz w:val="24"/>
          <w:szCs w:val="24"/>
        </w:rPr>
        <w:t xml:space="preserve"> </w:t>
      </w:r>
      <w:r>
        <w:rPr>
          <w:rFonts w:ascii="宋体" w:hAnsi="宋体" w:eastAsia="宋体" w:cs="宋体"/>
          <w:spacing w:val="-8"/>
          <w:sz w:val="24"/>
          <w:szCs w:val="24"/>
        </w:rPr>
        <w:t>理机构）</w:t>
      </w:r>
      <w:r>
        <w:rPr>
          <w:rFonts w:ascii="宋体" w:hAnsi="宋体" w:eastAsia="宋体" w:cs="宋体"/>
          <w:spacing w:val="-8"/>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8"/>
          <w:sz w:val="24"/>
          <w:szCs w:val="24"/>
        </w:rPr>
        <w:t>采购项目（采购项目编号</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9"/>
          <w:sz w:val="24"/>
          <w:szCs w:val="24"/>
        </w:rPr>
        <w:t>的《询价文件》、乙方的《响</w:t>
      </w:r>
      <w:r>
        <w:rPr>
          <w:rFonts w:ascii="宋体" w:hAnsi="宋体" w:eastAsia="宋体" w:cs="宋体"/>
          <w:sz w:val="24"/>
          <w:szCs w:val="24"/>
        </w:rPr>
        <w:t xml:space="preserve"> </w:t>
      </w:r>
      <w:r>
        <w:rPr>
          <w:rFonts w:ascii="宋体" w:hAnsi="宋体" w:eastAsia="宋体" w:cs="宋体"/>
          <w:spacing w:val="-3"/>
          <w:sz w:val="24"/>
          <w:szCs w:val="24"/>
        </w:rPr>
        <w:t>应文件》及《成交通知书》，甲、乙双方同意签订本合同</w:t>
      </w:r>
      <w:r>
        <w:rPr>
          <w:rFonts w:ascii="宋体" w:hAnsi="宋体" w:eastAsia="宋体" w:cs="宋体"/>
          <w:spacing w:val="-4"/>
          <w:sz w:val="24"/>
          <w:szCs w:val="24"/>
        </w:rPr>
        <w:t>。详细技术说明及其他有关合同</w:t>
      </w:r>
      <w:r>
        <w:rPr>
          <w:rFonts w:ascii="宋体" w:hAnsi="宋体" w:eastAsia="宋体" w:cs="宋体"/>
          <w:sz w:val="24"/>
          <w:szCs w:val="24"/>
        </w:rPr>
        <w:t xml:space="preserve"> </w:t>
      </w:r>
      <w:r>
        <w:rPr>
          <w:rFonts w:ascii="宋体" w:hAnsi="宋体" w:eastAsia="宋体" w:cs="宋体"/>
          <w:spacing w:val="-3"/>
          <w:sz w:val="24"/>
          <w:szCs w:val="24"/>
        </w:rPr>
        <w:t>项目的特定信息由合同附件予以说明，合同附件及本项目</w:t>
      </w:r>
      <w:r>
        <w:rPr>
          <w:rFonts w:ascii="宋体" w:hAnsi="宋体" w:eastAsia="宋体" w:cs="宋体"/>
          <w:spacing w:val="-4"/>
          <w:sz w:val="24"/>
          <w:szCs w:val="24"/>
        </w:rPr>
        <w:t>的询价文件、响应文件、《成交</w:t>
      </w:r>
      <w:r>
        <w:rPr>
          <w:rFonts w:ascii="宋体" w:hAnsi="宋体" w:eastAsia="宋体" w:cs="宋体"/>
          <w:sz w:val="24"/>
          <w:szCs w:val="24"/>
        </w:rPr>
        <w:t xml:space="preserve"> 通知书》等均为本合同不可分割的部分。双方</w:t>
      </w:r>
      <w:r>
        <w:rPr>
          <w:rFonts w:ascii="宋体" w:hAnsi="宋体" w:eastAsia="宋体" w:cs="宋体"/>
          <w:spacing w:val="-1"/>
          <w:sz w:val="24"/>
          <w:szCs w:val="24"/>
        </w:rPr>
        <w:t>同意共同遵守如下条款：</w:t>
      </w:r>
    </w:p>
    <w:p w14:paraId="6B5AFE56">
      <w:pPr>
        <w:spacing w:before="110" w:line="219" w:lineRule="auto"/>
        <w:ind w:left="124"/>
        <w:outlineLvl w:val="1"/>
        <w:rPr>
          <w:rFonts w:ascii="宋体" w:hAnsi="宋体" w:eastAsia="宋体" w:cs="宋体"/>
          <w:sz w:val="24"/>
          <w:szCs w:val="24"/>
        </w:rPr>
      </w:pPr>
      <w:bookmarkStart w:id="57" w:name="bookmark51"/>
      <w:bookmarkEnd w:id="57"/>
      <w:r>
        <w:rPr>
          <w:rFonts w:ascii="宋体" w:hAnsi="宋体" w:eastAsia="宋体" w:cs="宋体"/>
          <w:b/>
          <w:bCs/>
          <w:spacing w:val="-4"/>
          <w:sz w:val="24"/>
          <w:szCs w:val="24"/>
        </w:rPr>
        <w:t>一、合同货物</w:t>
      </w:r>
    </w:p>
    <w:p w14:paraId="6942F957">
      <w:pPr>
        <w:spacing w:before="240"/>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420"/>
        <w:gridCol w:w="724"/>
        <w:gridCol w:w="906"/>
        <w:gridCol w:w="1086"/>
        <w:gridCol w:w="1192"/>
        <w:gridCol w:w="1268"/>
        <w:gridCol w:w="1269"/>
      </w:tblGrid>
      <w:tr w14:paraId="7D52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95" w:type="dxa"/>
            <w:vAlign w:val="top"/>
          </w:tcPr>
          <w:p w14:paraId="3D7687A0">
            <w:pPr>
              <w:pStyle w:val="6"/>
              <w:spacing w:before="196" w:line="219" w:lineRule="auto"/>
              <w:ind w:left="328"/>
            </w:pPr>
            <w:r>
              <w:rPr>
                <w:b/>
                <w:bCs/>
                <w:spacing w:val="-6"/>
              </w:rPr>
              <w:t>货物品名</w:t>
            </w:r>
          </w:p>
        </w:tc>
        <w:tc>
          <w:tcPr>
            <w:tcW w:w="1420" w:type="dxa"/>
            <w:vAlign w:val="top"/>
          </w:tcPr>
          <w:p w14:paraId="4371A030">
            <w:pPr>
              <w:pStyle w:val="6"/>
              <w:spacing w:before="41" w:line="219" w:lineRule="auto"/>
              <w:ind w:left="475"/>
            </w:pPr>
            <w:r>
              <w:rPr>
                <w:b/>
                <w:bCs/>
                <w:spacing w:val="-8"/>
              </w:rPr>
              <w:t>规格</w:t>
            </w:r>
          </w:p>
          <w:p w14:paraId="344AA551">
            <w:pPr>
              <w:pStyle w:val="6"/>
              <w:spacing w:before="27" w:line="206" w:lineRule="auto"/>
              <w:ind w:left="482"/>
            </w:pPr>
            <w:r>
              <w:rPr>
                <w:b/>
                <w:bCs/>
                <w:spacing w:val="-11"/>
              </w:rPr>
              <w:t>型号</w:t>
            </w:r>
          </w:p>
        </w:tc>
        <w:tc>
          <w:tcPr>
            <w:tcW w:w="724" w:type="dxa"/>
            <w:vAlign w:val="top"/>
          </w:tcPr>
          <w:p w14:paraId="5F60B740">
            <w:pPr>
              <w:pStyle w:val="6"/>
              <w:spacing w:before="196" w:line="220" w:lineRule="auto"/>
              <w:ind w:left="129"/>
            </w:pPr>
            <w:r>
              <w:rPr>
                <w:b/>
                <w:bCs/>
                <w:spacing w:val="-9"/>
              </w:rPr>
              <w:t>单位</w:t>
            </w:r>
          </w:p>
        </w:tc>
        <w:tc>
          <w:tcPr>
            <w:tcW w:w="906" w:type="dxa"/>
            <w:vAlign w:val="top"/>
          </w:tcPr>
          <w:p w14:paraId="5030506F">
            <w:pPr>
              <w:pStyle w:val="6"/>
              <w:spacing w:before="197" w:line="219" w:lineRule="auto"/>
              <w:ind w:left="218"/>
            </w:pPr>
            <w:r>
              <w:rPr>
                <w:b/>
                <w:bCs/>
                <w:spacing w:val="-9"/>
              </w:rPr>
              <w:t>数量</w:t>
            </w:r>
          </w:p>
        </w:tc>
        <w:tc>
          <w:tcPr>
            <w:tcW w:w="1086" w:type="dxa"/>
            <w:vAlign w:val="top"/>
          </w:tcPr>
          <w:p w14:paraId="749B9789">
            <w:pPr>
              <w:pStyle w:val="6"/>
              <w:spacing w:before="40" w:line="218" w:lineRule="auto"/>
              <w:ind w:left="308"/>
            </w:pPr>
            <w:r>
              <w:rPr>
                <w:b/>
                <w:bCs/>
                <w:spacing w:val="-9"/>
              </w:rPr>
              <w:t>单价</w:t>
            </w:r>
          </w:p>
          <w:p w14:paraId="2711558E">
            <w:pPr>
              <w:pStyle w:val="6"/>
              <w:spacing w:before="29" w:line="206" w:lineRule="auto"/>
              <w:ind w:right="13"/>
              <w:jc w:val="right"/>
            </w:pPr>
            <w:r>
              <w:rPr>
                <w:b/>
                <w:bCs/>
                <w:spacing w:val="-8"/>
              </w:rPr>
              <w:t>（万元）</w:t>
            </w:r>
          </w:p>
        </w:tc>
        <w:tc>
          <w:tcPr>
            <w:tcW w:w="1192" w:type="dxa"/>
            <w:vAlign w:val="top"/>
          </w:tcPr>
          <w:p w14:paraId="2B767BC8">
            <w:pPr>
              <w:pStyle w:val="6"/>
              <w:spacing w:before="40" w:line="218" w:lineRule="auto"/>
              <w:ind w:left="367"/>
            </w:pPr>
            <w:r>
              <w:rPr>
                <w:b/>
                <w:bCs/>
                <w:spacing w:val="-11"/>
              </w:rPr>
              <w:t>总价</w:t>
            </w:r>
          </w:p>
          <w:p w14:paraId="128AC1F4">
            <w:pPr>
              <w:pStyle w:val="6"/>
              <w:spacing w:before="29" w:line="206" w:lineRule="auto"/>
              <w:ind w:left="132"/>
            </w:pPr>
            <w:r>
              <w:rPr>
                <w:b/>
                <w:bCs/>
                <w:spacing w:val="-8"/>
              </w:rPr>
              <w:t>（万元）</w:t>
            </w:r>
          </w:p>
        </w:tc>
        <w:tc>
          <w:tcPr>
            <w:tcW w:w="1268" w:type="dxa"/>
            <w:vAlign w:val="top"/>
          </w:tcPr>
          <w:p w14:paraId="3B1A2088">
            <w:pPr>
              <w:pStyle w:val="6"/>
              <w:spacing w:before="40" w:line="219" w:lineRule="auto"/>
              <w:ind w:left="413"/>
            </w:pPr>
            <w:r>
              <w:rPr>
                <w:b/>
                <w:bCs/>
                <w:spacing w:val="-14"/>
              </w:rPr>
              <w:t>随机</w:t>
            </w:r>
          </w:p>
          <w:p w14:paraId="1807025E">
            <w:pPr>
              <w:pStyle w:val="6"/>
              <w:spacing w:before="28" w:line="206" w:lineRule="auto"/>
              <w:ind w:left="400"/>
            </w:pPr>
            <w:r>
              <w:rPr>
                <w:b/>
                <w:bCs/>
                <w:spacing w:val="-8"/>
              </w:rPr>
              <w:t>配件</w:t>
            </w:r>
          </w:p>
        </w:tc>
        <w:tc>
          <w:tcPr>
            <w:tcW w:w="1269" w:type="dxa"/>
            <w:vAlign w:val="top"/>
          </w:tcPr>
          <w:p w14:paraId="731A383B">
            <w:pPr>
              <w:pStyle w:val="6"/>
              <w:spacing w:before="196" w:line="219" w:lineRule="auto"/>
              <w:ind w:left="284"/>
            </w:pPr>
            <w:r>
              <w:rPr>
                <w:b/>
                <w:bCs/>
                <w:spacing w:val="-7"/>
              </w:rPr>
              <w:t>交货期</w:t>
            </w:r>
          </w:p>
        </w:tc>
      </w:tr>
      <w:tr w14:paraId="07FE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5" w:type="dxa"/>
            <w:vAlign w:val="top"/>
          </w:tcPr>
          <w:p w14:paraId="14D61621">
            <w:pPr>
              <w:rPr>
                <w:rFonts w:ascii="Arial"/>
                <w:sz w:val="21"/>
              </w:rPr>
            </w:pPr>
          </w:p>
        </w:tc>
        <w:tc>
          <w:tcPr>
            <w:tcW w:w="1420" w:type="dxa"/>
            <w:vAlign w:val="top"/>
          </w:tcPr>
          <w:p w14:paraId="0F96B3FA">
            <w:pPr>
              <w:rPr>
                <w:rFonts w:ascii="Arial"/>
                <w:sz w:val="21"/>
              </w:rPr>
            </w:pPr>
          </w:p>
        </w:tc>
        <w:tc>
          <w:tcPr>
            <w:tcW w:w="724" w:type="dxa"/>
            <w:vAlign w:val="top"/>
          </w:tcPr>
          <w:p w14:paraId="6EDDF032">
            <w:pPr>
              <w:rPr>
                <w:rFonts w:ascii="Arial"/>
                <w:sz w:val="21"/>
              </w:rPr>
            </w:pPr>
          </w:p>
        </w:tc>
        <w:tc>
          <w:tcPr>
            <w:tcW w:w="906" w:type="dxa"/>
            <w:vAlign w:val="top"/>
          </w:tcPr>
          <w:p w14:paraId="512F6BB3">
            <w:pPr>
              <w:rPr>
                <w:rFonts w:ascii="Arial"/>
                <w:sz w:val="21"/>
              </w:rPr>
            </w:pPr>
          </w:p>
        </w:tc>
        <w:tc>
          <w:tcPr>
            <w:tcW w:w="1086" w:type="dxa"/>
            <w:vAlign w:val="top"/>
          </w:tcPr>
          <w:p w14:paraId="6B4D71C3">
            <w:pPr>
              <w:rPr>
                <w:rFonts w:ascii="Arial"/>
                <w:sz w:val="21"/>
              </w:rPr>
            </w:pPr>
          </w:p>
        </w:tc>
        <w:tc>
          <w:tcPr>
            <w:tcW w:w="1192" w:type="dxa"/>
            <w:vAlign w:val="top"/>
          </w:tcPr>
          <w:p w14:paraId="0DB36914">
            <w:pPr>
              <w:rPr>
                <w:rFonts w:ascii="Arial"/>
                <w:sz w:val="21"/>
              </w:rPr>
            </w:pPr>
          </w:p>
        </w:tc>
        <w:tc>
          <w:tcPr>
            <w:tcW w:w="1268" w:type="dxa"/>
            <w:vAlign w:val="top"/>
          </w:tcPr>
          <w:p w14:paraId="28E4C3A0">
            <w:pPr>
              <w:rPr>
                <w:rFonts w:ascii="Arial"/>
                <w:sz w:val="21"/>
              </w:rPr>
            </w:pPr>
          </w:p>
        </w:tc>
        <w:tc>
          <w:tcPr>
            <w:tcW w:w="1269" w:type="dxa"/>
            <w:vAlign w:val="top"/>
          </w:tcPr>
          <w:p w14:paraId="28D4AA8D">
            <w:pPr>
              <w:rPr>
                <w:rFonts w:ascii="Arial"/>
                <w:sz w:val="21"/>
              </w:rPr>
            </w:pPr>
          </w:p>
        </w:tc>
      </w:tr>
      <w:tr w14:paraId="1D33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595" w:type="dxa"/>
            <w:vAlign w:val="top"/>
          </w:tcPr>
          <w:p w14:paraId="4F4FBF9A">
            <w:pPr>
              <w:rPr>
                <w:rFonts w:ascii="Arial"/>
                <w:sz w:val="21"/>
              </w:rPr>
            </w:pPr>
          </w:p>
        </w:tc>
        <w:tc>
          <w:tcPr>
            <w:tcW w:w="1420" w:type="dxa"/>
            <w:vAlign w:val="top"/>
          </w:tcPr>
          <w:p w14:paraId="215EBB9A">
            <w:pPr>
              <w:rPr>
                <w:rFonts w:ascii="Arial"/>
                <w:sz w:val="21"/>
              </w:rPr>
            </w:pPr>
          </w:p>
        </w:tc>
        <w:tc>
          <w:tcPr>
            <w:tcW w:w="724" w:type="dxa"/>
            <w:vAlign w:val="top"/>
          </w:tcPr>
          <w:p w14:paraId="6711ACD9">
            <w:pPr>
              <w:rPr>
                <w:rFonts w:ascii="Arial"/>
                <w:sz w:val="21"/>
              </w:rPr>
            </w:pPr>
          </w:p>
        </w:tc>
        <w:tc>
          <w:tcPr>
            <w:tcW w:w="906" w:type="dxa"/>
            <w:vAlign w:val="top"/>
          </w:tcPr>
          <w:p w14:paraId="1DBB3F4D">
            <w:pPr>
              <w:rPr>
                <w:rFonts w:ascii="Arial"/>
                <w:sz w:val="21"/>
              </w:rPr>
            </w:pPr>
          </w:p>
        </w:tc>
        <w:tc>
          <w:tcPr>
            <w:tcW w:w="1086" w:type="dxa"/>
            <w:vAlign w:val="top"/>
          </w:tcPr>
          <w:p w14:paraId="5F773A39">
            <w:pPr>
              <w:rPr>
                <w:rFonts w:ascii="Arial"/>
                <w:sz w:val="21"/>
              </w:rPr>
            </w:pPr>
          </w:p>
        </w:tc>
        <w:tc>
          <w:tcPr>
            <w:tcW w:w="1192" w:type="dxa"/>
            <w:vAlign w:val="top"/>
          </w:tcPr>
          <w:p w14:paraId="73F8ED53">
            <w:pPr>
              <w:rPr>
                <w:rFonts w:ascii="Arial"/>
                <w:sz w:val="21"/>
              </w:rPr>
            </w:pPr>
          </w:p>
        </w:tc>
        <w:tc>
          <w:tcPr>
            <w:tcW w:w="1268" w:type="dxa"/>
            <w:vAlign w:val="top"/>
          </w:tcPr>
          <w:p w14:paraId="27E8622E">
            <w:pPr>
              <w:rPr>
                <w:rFonts w:ascii="Arial"/>
                <w:sz w:val="21"/>
              </w:rPr>
            </w:pPr>
          </w:p>
        </w:tc>
        <w:tc>
          <w:tcPr>
            <w:tcW w:w="1269" w:type="dxa"/>
            <w:vAlign w:val="top"/>
          </w:tcPr>
          <w:p w14:paraId="614E6C4C">
            <w:pPr>
              <w:rPr>
                <w:rFonts w:ascii="Arial"/>
                <w:sz w:val="21"/>
              </w:rPr>
            </w:pPr>
          </w:p>
        </w:tc>
      </w:tr>
    </w:tbl>
    <w:p w14:paraId="37771CC4">
      <w:pPr>
        <w:spacing w:before="297" w:line="218" w:lineRule="auto"/>
        <w:ind w:left="124"/>
        <w:outlineLvl w:val="1"/>
        <w:rPr>
          <w:rFonts w:ascii="宋体" w:hAnsi="宋体" w:eastAsia="宋体" w:cs="宋体"/>
          <w:sz w:val="24"/>
          <w:szCs w:val="24"/>
        </w:rPr>
      </w:pPr>
      <w:bookmarkStart w:id="58" w:name="bookmark52"/>
      <w:bookmarkEnd w:id="58"/>
      <w:r>
        <w:rPr>
          <w:rFonts w:ascii="宋体" w:hAnsi="宋体" w:eastAsia="宋体" w:cs="宋体"/>
          <w:b/>
          <w:bCs/>
          <w:spacing w:val="-4"/>
          <w:sz w:val="24"/>
          <w:szCs w:val="24"/>
        </w:rPr>
        <w:t>二、合同总价</w:t>
      </w:r>
    </w:p>
    <w:p w14:paraId="5029A4C0">
      <w:pPr>
        <w:pStyle w:val="2"/>
        <w:spacing w:line="443" w:lineRule="auto"/>
      </w:pPr>
    </w:p>
    <w:p w14:paraId="041F655D">
      <w:pPr>
        <w:spacing w:before="65" w:line="252" w:lineRule="auto"/>
        <w:ind w:left="119" w:right="151" w:firstLine="420"/>
        <w:jc w:val="both"/>
        <w:rPr>
          <w:rFonts w:ascii="宋体" w:hAnsi="宋体" w:eastAsia="宋体" w:cs="宋体"/>
          <w:sz w:val="20"/>
          <w:szCs w:val="20"/>
        </w:rPr>
      </w:pPr>
      <w:r>
        <w:rPr>
          <w:rFonts w:ascii="宋体" w:hAnsi="宋体" w:eastAsia="宋体" w:cs="宋体"/>
          <w:spacing w:val="8"/>
          <w:sz w:val="20"/>
          <w:szCs w:val="20"/>
        </w:rPr>
        <w:t>合同总价为人民币大写：</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元，即</w:t>
      </w:r>
      <w:r>
        <w:rPr>
          <w:rFonts w:ascii="宋体" w:hAnsi="宋体" w:eastAsia="宋体" w:cs="宋体"/>
          <w:spacing w:val="-41"/>
          <w:sz w:val="20"/>
          <w:szCs w:val="20"/>
        </w:rPr>
        <w:t xml:space="preserve"> </w:t>
      </w:r>
      <w:r>
        <w:rPr>
          <w:rFonts w:ascii="宋体" w:hAnsi="宋体" w:eastAsia="宋体" w:cs="宋体"/>
          <w:sz w:val="20"/>
          <w:szCs w:val="20"/>
        </w:rPr>
        <w:t>RMB</w:t>
      </w:r>
      <w:r>
        <w:rPr>
          <w:rFonts w:ascii="宋体" w:hAnsi="宋体" w:eastAsia="宋体" w:cs="宋体"/>
          <w:spacing w:val="7"/>
          <w:sz w:val="20"/>
          <w:szCs w:val="20"/>
        </w:rPr>
        <w:t>￥</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元；该合同总价已包括货物、</w:t>
      </w:r>
      <w:r>
        <w:rPr>
          <w:rFonts w:ascii="宋体" w:hAnsi="宋体" w:eastAsia="宋体" w:cs="宋体"/>
          <w:sz w:val="20"/>
          <w:szCs w:val="20"/>
        </w:rPr>
        <w:t xml:space="preserve"> </w:t>
      </w:r>
      <w:r>
        <w:rPr>
          <w:rFonts w:ascii="宋体" w:hAnsi="宋体" w:eastAsia="宋体" w:cs="宋体"/>
          <w:spacing w:val="9"/>
          <w:sz w:val="20"/>
          <w:szCs w:val="20"/>
        </w:rPr>
        <w:t>运输、装卸、配件、安装、调试、培训、维护、税费、保险、代理、系统集成费用等所有相关</w:t>
      </w:r>
      <w:r>
        <w:rPr>
          <w:rFonts w:ascii="宋体" w:hAnsi="宋体" w:eastAsia="宋体" w:cs="宋体"/>
          <w:spacing w:val="8"/>
          <w:sz w:val="20"/>
          <w:szCs w:val="20"/>
        </w:rPr>
        <w:t>费用。</w:t>
      </w:r>
      <w:r>
        <w:rPr>
          <w:rFonts w:ascii="宋体" w:hAnsi="宋体" w:eastAsia="宋体" w:cs="宋体"/>
          <w:sz w:val="20"/>
          <w:szCs w:val="20"/>
        </w:rPr>
        <w:t xml:space="preserve"> </w:t>
      </w:r>
      <w:r>
        <w:rPr>
          <w:rFonts w:ascii="宋体" w:hAnsi="宋体" w:eastAsia="宋体" w:cs="宋体"/>
          <w:spacing w:val="8"/>
          <w:sz w:val="20"/>
          <w:szCs w:val="20"/>
        </w:rPr>
        <w:t>本合同执行期间合同总价不变，</w:t>
      </w:r>
      <w:r>
        <w:rPr>
          <w:rFonts w:ascii="宋体" w:hAnsi="宋体" w:eastAsia="宋体" w:cs="宋体"/>
          <w:spacing w:val="-44"/>
          <w:sz w:val="20"/>
          <w:szCs w:val="20"/>
        </w:rPr>
        <w:t xml:space="preserve"> </w:t>
      </w:r>
      <w:r>
        <w:rPr>
          <w:rFonts w:ascii="宋体" w:hAnsi="宋体" w:eastAsia="宋体" w:cs="宋体"/>
          <w:spacing w:val="8"/>
          <w:sz w:val="20"/>
          <w:szCs w:val="20"/>
        </w:rPr>
        <w:t>甲方无须另向乙方支付本合同规定之外的其他任何费用。</w:t>
      </w:r>
    </w:p>
    <w:p w14:paraId="6E830D6C">
      <w:pPr>
        <w:spacing w:before="263" w:line="220" w:lineRule="auto"/>
        <w:ind w:left="120"/>
        <w:outlineLvl w:val="1"/>
        <w:rPr>
          <w:rFonts w:ascii="宋体" w:hAnsi="宋体" w:eastAsia="宋体" w:cs="宋体"/>
          <w:sz w:val="24"/>
          <w:szCs w:val="24"/>
        </w:rPr>
      </w:pPr>
      <w:bookmarkStart w:id="59" w:name="bookmark53"/>
      <w:bookmarkEnd w:id="59"/>
      <w:r>
        <w:rPr>
          <w:rFonts w:ascii="宋体" w:hAnsi="宋体" w:eastAsia="宋体" w:cs="宋体"/>
          <w:b/>
          <w:bCs/>
          <w:spacing w:val="-4"/>
          <w:sz w:val="24"/>
          <w:szCs w:val="24"/>
        </w:rPr>
        <w:t>三、质量要求</w:t>
      </w:r>
    </w:p>
    <w:p w14:paraId="4ACFE729">
      <w:pPr>
        <w:pStyle w:val="2"/>
        <w:spacing w:line="440" w:lineRule="auto"/>
      </w:pPr>
    </w:p>
    <w:p w14:paraId="5BF282F2">
      <w:pPr>
        <w:spacing w:before="66" w:line="239" w:lineRule="auto"/>
        <w:ind w:left="121" w:right="116" w:firstLine="433"/>
        <w:rPr>
          <w:rFonts w:ascii="宋体" w:hAnsi="宋体" w:eastAsia="宋体" w:cs="宋体"/>
          <w:sz w:val="20"/>
          <w:szCs w:val="20"/>
        </w:rPr>
      </w:pPr>
      <w:r>
        <w:rPr>
          <w:rFonts w:ascii="宋体" w:hAnsi="宋体" w:eastAsia="宋体" w:cs="宋体"/>
          <w:spacing w:val="7"/>
          <w:sz w:val="20"/>
          <w:szCs w:val="20"/>
        </w:rPr>
        <w:t>1、乙方须提供全新的货物（含零部件、配件等</w:t>
      </w:r>
      <w:r>
        <w:rPr>
          <w:rFonts w:ascii="宋体" w:hAnsi="宋体" w:eastAsia="宋体" w:cs="宋体"/>
          <w:spacing w:val="3"/>
          <w:sz w:val="20"/>
          <w:szCs w:val="20"/>
        </w:rPr>
        <w:t>），</w:t>
      </w:r>
      <w:r>
        <w:rPr>
          <w:rFonts w:ascii="宋体" w:hAnsi="宋体" w:eastAsia="宋体" w:cs="宋体"/>
          <w:spacing w:val="7"/>
          <w:sz w:val="20"/>
          <w:szCs w:val="20"/>
        </w:rPr>
        <w:t>表面无划伤、无碰撞痕迹，且权属清楚，不得</w:t>
      </w:r>
      <w:r>
        <w:rPr>
          <w:rFonts w:ascii="宋体" w:hAnsi="宋体" w:eastAsia="宋体" w:cs="宋体"/>
          <w:sz w:val="20"/>
          <w:szCs w:val="20"/>
        </w:rPr>
        <w:t xml:space="preserve"> </w:t>
      </w:r>
      <w:r>
        <w:rPr>
          <w:rFonts w:ascii="宋体" w:hAnsi="宋体" w:eastAsia="宋体" w:cs="宋体"/>
          <w:spacing w:val="7"/>
          <w:sz w:val="20"/>
          <w:szCs w:val="20"/>
        </w:rPr>
        <w:t>侵害他人的知识产权。</w:t>
      </w:r>
    </w:p>
    <w:p w14:paraId="2D4B7C53">
      <w:pPr>
        <w:spacing w:before="28" w:line="239" w:lineRule="auto"/>
        <w:ind w:left="120" w:right="116" w:firstLine="421"/>
        <w:rPr>
          <w:rFonts w:ascii="宋体" w:hAnsi="宋体" w:eastAsia="宋体" w:cs="宋体"/>
          <w:sz w:val="20"/>
          <w:szCs w:val="20"/>
        </w:rPr>
      </w:pPr>
      <w:r>
        <w:rPr>
          <w:rFonts w:ascii="宋体" w:hAnsi="宋体" w:eastAsia="宋体" w:cs="宋体"/>
          <w:spacing w:val="6"/>
          <w:sz w:val="20"/>
          <w:szCs w:val="20"/>
        </w:rPr>
        <w:t>2、货物必须符合或优于国家（行业）</w:t>
      </w:r>
      <w:r>
        <w:rPr>
          <w:rFonts w:ascii="宋体" w:hAnsi="宋体" w:eastAsia="宋体" w:cs="宋体"/>
          <w:spacing w:val="6"/>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6"/>
          <w:sz w:val="20"/>
          <w:szCs w:val="20"/>
        </w:rPr>
        <w:t>标准，以及本项目询价文件的质量要求和技术指</w:t>
      </w:r>
      <w:r>
        <w:rPr>
          <w:rFonts w:ascii="宋体" w:hAnsi="宋体" w:eastAsia="宋体" w:cs="宋体"/>
          <w:sz w:val="20"/>
          <w:szCs w:val="20"/>
        </w:rPr>
        <w:t xml:space="preserve"> </w:t>
      </w:r>
      <w:r>
        <w:rPr>
          <w:rFonts w:ascii="宋体" w:hAnsi="宋体" w:eastAsia="宋体" w:cs="宋体"/>
          <w:spacing w:val="6"/>
          <w:sz w:val="20"/>
          <w:szCs w:val="20"/>
        </w:rPr>
        <w:t>标与出厂标准。</w:t>
      </w:r>
    </w:p>
    <w:p w14:paraId="68F4A1F7">
      <w:pPr>
        <w:spacing w:before="22" w:line="244" w:lineRule="auto"/>
        <w:ind w:left="118" w:right="113" w:firstLine="425"/>
        <w:rPr>
          <w:rFonts w:ascii="宋体" w:hAnsi="宋体" w:eastAsia="宋体" w:cs="宋体"/>
          <w:sz w:val="20"/>
          <w:szCs w:val="20"/>
        </w:rPr>
      </w:pPr>
      <w:r>
        <w:rPr>
          <w:rFonts w:ascii="宋体" w:hAnsi="宋体" w:eastAsia="宋体" w:cs="宋体"/>
          <w:spacing w:val="8"/>
          <w:sz w:val="20"/>
          <w:szCs w:val="20"/>
        </w:rPr>
        <w:t>3、乙方须在本合同签订之日起</w:t>
      </w:r>
      <w:r>
        <w:rPr>
          <w:rFonts w:ascii="宋体" w:hAnsi="宋体" w:eastAsia="宋体" w:cs="宋体"/>
          <w:spacing w:val="-8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8"/>
          <w:sz w:val="20"/>
          <w:szCs w:val="20"/>
        </w:rPr>
        <w:t>日内送交货物成品样品给甲方确认，在甲方出具样品确认书并</w:t>
      </w:r>
      <w:r>
        <w:rPr>
          <w:rFonts w:ascii="宋体" w:hAnsi="宋体" w:eastAsia="宋体" w:cs="宋体"/>
          <w:sz w:val="20"/>
          <w:szCs w:val="20"/>
        </w:rPr>
        <w:t xml:space="preserve"> </w:t>
      </w:r>
      <w:r>
        <w:rPr>
          <w:rFonts w:ascii="宋体" w:hAnsi="宋体" w:eastAsia="宋体" w:cs="宋体"/>
          <w:spacing w:val="10"/>
          <w:sz w:val="20"/>
          <w:szCs w:val="20"/>
        </w:rPr>
        <w:t>封存成品样品确定外观尺寸后，乙方才能按样生产，并以此样品作为验收样</w:t>
      </w:r>
      <w:r>
        <w:rPr>
          <w:rFonts w:ascii="宋体" w:hAnsi="宋体" w:eastAsia="宋体" w:cs="宋体"/>
          <w:spacing w:val="9"/>
          <w:sz w:val="20"/>
          <w:szCs w:val="20"/>
        </w:rPr>
        <w:t>品；每台货物上均应有产</w:t>
      </w:r>
      <w:r>
        <w:rPr>
          <w:rFonts w:ascii="宋体" w:hAnsi="宋体" w:eastAsia="宋体" w:cs="宋体"/>
          <w:sz w:val="20"/>
          <w:szCs w:val="20"/>
        </w:rPr>
        <w:t xml:space="preserve"> </w:t>
      </w:r>
      <w:r>
        <w:rPr>
          <w:rFonts w:ascii="宋体" w:hAnsi="宋体" w:eastAsia="宋体" w:cs="宋体"/>
          <w:spacing w:val="8"/>
          <w:sz w:val="20"/>
          <w:szCs w:val="20"/>
        </w:rPr>
        <w:t>品质量检验合格标志。</w:t>
      </w:r>
    </w:p>
    <w:p w14:paraId="6B66C7DF">
      <w:pPr>
        <w:spacing w:before="27"/>
        <w:ind w:left="125" w:right="116" w:firstLine="413"/>
        <w:rPr>
          <w:rFonts w:ascii="宋体" w:hAnsi="宋体" w:eastAsia="宋体" w:cs="宋体"/>
          <w:sz w:val="20"/>
          <w:szCs w:val="20"/>
        </w:rPr>
      </w:pPr>
      <w:r>
        <w:rPr>
          <w:rFonts w:ascii="宋体" w:hAnsi="宋体" w:eastAsia="宋体" w:cs="宋体"/>
          <w:spacing w:val="7"/>
          <w:sz w:val="20"/>
          <w:szCs w:val="20"/>
        </w:rPr>
        <w:t>4、货物制造质量出现问题，乙方应负责三包（包修、包换、包退</w:t>
      </w:r>
      <w:r>
        <w:rPr>
          <w:rFonts w:ascii="宋体" w:hAnsi="宋体" w:eastAsia="宋体" w:cs="宋体"/>
          <w:spacing w:val="11"/>
          <w:sz w:val="20"/>
          <w:szCs w:val="20"/>
        </w:rPr>
        <w:t>），</w:t>
      </w:r>
      <w:r>
        <w:rPr>
          <w:rFonts w:ascii="宋体" w:hAnsi="宋体" w:eastAsia="宋体" w:cs="宋体"/>
          <w:spacing w:val="7"/>
          <w:sz w:val="20"/>
          <w:szCs w:val="20"/>
        </w:rPr>
        <w:t>费用由乙方负担，甲方有权</w:t>
      </w:r>
      <w:r>
        <w:rPr>
          <w:rFonts w:ascii="宋体" w:hAnsi="宋体" w:eastAsia="宋体" w:cs="宋体"/>
          <w:sz w:val="20"/>
          <w:szCs w:val="20"/>
        </w:rPr>
        <w:t xml:space="preserve"> </w:t>
      </w:r>
      <w:r>
        <w:rPr>
          <w:rFonts w:ascii="宋体" w:hAnsi="宋体" w:eastAsia="宋体" w:cs="宋体"/>
          <w:spacing w:val="8"/>
          <w:sz w:val="20"/>
          <w:szCs w:val="20"/>
        </w:rPr>
        <w:t>到乙方生产场地检查货物质量和生产进度。</w:t>
      </w:r>
    </w:p>
    <w:p w14:paraId="06DFEF4A">
      <w:pPr>
        <w:spacing w:before="25" w:line="227" w:lineRule="auto"/>
        <w:ind w:left="543"/>
        <w:rPr>
          <w:rFonts w:ascii="宋体" w:hAnsi="宋体" w:eastAsia="宋体" w:cs="宋体"/>
          <w:sz w:val="20"/>
          <w:szCs w:val="20"/>
        </w:rPr>
      </w:pPr>
      <w:r>
        <w:rPr>
          <w:rFonts w:ascii="宋体" w:hAnsi="宋体" w:eastAsia="宋体" w:cs="宋体"/>
          <w:spacing w:val="9"/>
          <w:sz w:val="20"/>
          <w:szCs w:val="20"/>
        </w:rPr>
        <w:t>5、货到现场后由于甲方保管不当造成的质量问题，乙方亦应负责修理，但费用由甲方负担。</w:t>
      </w:r>
    </w:p>
    <w:p w14:paraId="0A895A87">
      <w:pPr>
        <w:spacing w:line="227" w:lineRule="auto"/>
        <w:rPr>
          <w:rFonts w:ascii="宋体" w:hAnsi="宋体" w:eastAsia="宋体" w:cs="宋体"/>
          <w:sz w:val="20"/>
          <w:szCs w:val="20"/>
        </w:rPr>
        <w:sectPr>
          <w:footerReference r:id="rId65" w:type="default"/>
          <w:pgSz w:w="11906" w:h="16839"/>
          <w:pgMar w:top="1431" w:right="1083" w:bottom="1199" w:left="1357" w:header="0" w:footer="966" w:gutter="0"/>
          <w:cols w:space="720" w:num="1"/>
        </w:sectPr>
      </w:pPr>
    </w:p>
    <w:p w14:paraId="0FF6E892">
      <w:pPr>
        <w:spacing w:before="47" w:line="219" w:lineRule="auto"/>
        <w:ind w:left="24"/>
        <w:outlineLvl w:val="1"/>
        <w:rPr>
          <w:rFonts w:ascii="宋体" w:hAnsi="宋体" w:eastAsia="宋体" w:cs="宋体"/>
          <w:sz w:val="24"/>
          <w:szCs w:val="24"/>
        </w:rPr>
      </w:pPr>
      <w:bookmarkStart w:id="60" w:name="bookmark54"/>
      <w:bookmarkEnd w:id="60"/>
      <w:r>
        <w:rPr>
          <w:rFonts w:ascii="宋体" w:hAnsi="宋体" w:eastAsia="宋体" w:cs="宋体"/>
          <w:b/>
          <w:bCs/>
          <w:spacing w:val="-7"/>
          <w:sz w:val="24"/>
          <w:szCs w:val="24"/>
        </w:rPr>
        <w:t>四、交货及验收</w:t>
      </w:r>
    </w:p>
    <w:p w14:paraId="479D1C9E">
      <w:pPr>
        <w:pStyle w:val="2"/>
        <w:spacing w:line="444" w:lineRule="auto"/>
      </w:pPr>
    </w:p>
    <w:p w14:paraId="260A0077">
      <w:pPr>
        <w:spacing w:before="65" w:line="245" w:lineRule="auto"/>
        <w:ind w:right="54" w:firstLine="436"/>
        <w:rPr>
          <w:rFonts w:ascii="宋体" w:hAnsi="宋体" w:eastAsia="宋体" w:cs="宋体"/>
          <w:sz w:val="20"/>
          <w:szCs w:val="20"/>
        </w:rPr>
      </w:pPr>
      <w:r>
        <w:rPr>
          <w:rFonts w:ascii="宋体" w:hAnsi="宋体" w:eastAsia="宋体" w:cs="宋体"/>
          <w:spacing w:val="5"/>
          <w:sz w:val="20"/>
          <w:szCs w:val="20"/>
        </w:rPr>
        <w:t>1、乙方交货期限为合同签订生效后的</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5"/>
          <w:sz w:val="20"/>
          <w:szCs w:val="20"/>
        </w:rPr>
        <w:t>日内，在合同签订生效之日起</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天内交货到甲方指定</w:t>
      </w:r>
      <w:r>
        <w:rPr>
          <w:rFonts w:ascii="宋体" w:hAnsi="宋体" w:eastAsia="宋体" w:cs="宋体"/>
          <w:sz w:val="20"/>
          <w:szCs w:val="20"/>
        </w:rPr>
        <w:t xml:space="preserve"> </w:t>
      </w:r>
      <w:r>
        <w:rPr>
          <w:rFonts w:ascii="宋体" w:hAnsi="宋体" w:eastAsia="宋体" w:cs="宋体"/>
          <w:spacing w:val="4"/>
          <w:sz w:val="20"/>
          <w:szCs w:val="20"/>
        </w:rPr>
        <w:t>地点，随即在</w:t>
      </w:r>
      <w:r>
        <w:rPr>
          <w:rFonts w:ascii="宋体" w:hAnsi="宋体" w:eastAsia="宋体" w:cs="宋体"/>
          <w:spacing w:val="-42"/>
          <w:sz w:val="20"/>
          <w:szCs w:val="20"/>
        </w:rPr>
        <w:t xml:space="preserve"> </w:t>
      </w:r>
      <w:r>
        <w:rPr>
          <w:rFonts w:ascii="宋体" w:hAnsi="宋体" w:eastAsia="宋体" w:cs="宋体"/>
          <w:sz w:val="20"/>
          <w:szCs w:val="20"/>
        </w:rPr>
        <w:t>XX</w:t>
      </w:r>
      <w:r>
        <w:rPr>
          <w:rFonts w:ascii="宋体" w:hAnsi="宋体" w:eastAsia="宋体" w:cs="宋体"/>
          <w:spacing w:val="4"/>
          <w:sz w:val="20"/>
          <w:szCs w:val="20"/>
        </w:rPr>
        <w:t xml:space="preserve"> 日内全部完成安装调试验收合格交付使用，并且最迟应在</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w:t>
      </w:r>
      <w:r>
        <w:rPr>
          <w:rFonts w:ascii="宋体" w:hAnsi="宋体" w:eastAsia="宋体" w:cs="宋体"/>
          <w:spacing w:val="3"/>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日前全部</w:t>
      </w:r>
      <w:r>
        <w:rPr>
          <w:rFonts w:ascii="宋体" w:hAnsi="宋体" w:eastAsia="宋体" w:cs="宋体"/>
          <w:sz w:val="20"/>
          <w:szCs w:val="20"/>
        </w:rPr>
        <w:t xml:space="preserve"> </w:t>
      </w:r>
      <w:r>
        <w:rPr>
          <w:rFonts w:ascii="宋体" w:hAnsi="宋体" w:eastAsia="宋体" w:cs="宋体"/>
          <w:spacing w:val="10"/>
          <w:sz w:val="20"/>
          <w:szCs w:val="20"/>
        </w:rPr>
        <w:t>完成安装调试验收合格交付使用(如由于采购人的原因造成</w:t>
      </w:r>
      <w:r>
        <w:rPr>
          <w:rFonts w:ascii="宋体" w:hAnsi="宋体" w:eastAsia="宋体" w:cs="宋体"/>
          <w:spacing w:val="9"/>
          <w:sz w:val="20"/>
          <w:szCs w:val="20"/>
        </w:rPr>
        <w:t>合同延迟签订或验收的，时间顺延)。交货</w:t>
      </w:r>
      <w:r>
        <w:rPr>
          <w:rFonts w:ascii="宋体" w:hAnsi="宋体" w:eastAsia="宋体" w:cs="宋体"/>
          <w:sz w:val="20"/>
          <w:szCs w:val="20"/>
        </w:rPr>
        <w:t xml:space="preserve"> </w:t>
      </w:r>
      <w:r>
        <w:rPr>
          <w:rFonts w:ascii="宋体" w:hAnsi="宋体" w:eastAsia="宋体" w:cs="宋体"/>
          <w:spacing w:val="9"/>
          <w:sz w:val="20"/>
          <w:szCs w:val="20"/>
        </w:rPr>
        <w:t>验收时须提供产品质检部门从同类产品中抽样检查合格的检测报告。</w:t>
      </w:r>
    </w:p>
    <w:p w14:paraId="0DEFFA4D">
      <w:pPr>
        <w:spacing w:before="25" w:line="228" w:lineRule="auto"/>
        <w:ind w:left="423"/>
        <w:rPr>
          <w:rFonts w:ascii="宋体" w:hAnsi="宋体" w:eastAsia="宋体" w:cs="宋体"/>
          <w:sz w:val="20"/>
          <w:szCs w:val="20"/>
        </w:rPr>
      </w:pPr>
      <w:r>
        <w:rPr>
          <w:rFonts w:ascii="宋体" w:hAnsi="宋体" w:eastAsia="宋体" w:cs="宋体"/>
          <w:spacing w:val="8"/>
          <w:sz w:val="20"/>
          <w:szCs w:val="20"/>
        </w:rPr>
        <w:t>2、验收由甲方组织，乙方配合进行：</w:t>
      </w:r>
    </w:p>
    <w:p w14:paraId="63599078">
      <w:pPr>
        <w:spacing w:before="26" w:line="239" w:lineRule="auto"/>
        <w:ind w:left="2" w:right="54" w:firstLine="455"/>
        <w:rPr>
          <w:rFonts w:ascii="宋体" w:hAnsi="宋体" w:eastAsia="宋体" w:cs="宋体"/>
          <w:sz w:val="20"/>
          <w:szCs w:val="20"/>
        </w:rPr>
      </w:pPr>
      <w:r>
        <w:rPr>
          <w:rFonts w:ascii="宋体" w:hAnsi="宋体" w:eastAsia="宋体" w:cs="宋体"/>
          <w:spacing w:val="7"/>
          <w:sz w:val="20"/>
          <w:szCs w:val="20"/>
        </w:rPr>
        <w:t>(1) 货物在乙方通知安装调试完毕后</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日内初步验收。初步验收合格后，进入</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试用</w:t>
      </w:r>
      <w:r>
        <w:rPr>
          <w:rFonts w:ascii="宋体" w:hAnsi="宋体" w:eastAsia="宋体" w:cs="宋体"/>
          <w:spacing w:val="6"/>
          <w:sz w:val="20"/>
          <w:szCs w:val="20"/>
        </w:rPr>
        <w:t>期；试</w:t>
      </w:r>
      <w:r>
        <w:rPr>
          <w:rFonts w:ascii="宋体" w:hAnsi="宋体" w:eastAsia="宋体" w:cs="宋体"/>
          <w:sz w:val="20"/>
          <w:szCs w:val="20"/>
        </w:rPr>
        <w:t xml:space="preserve"> </w:t>
      </w:r>
      <w:r>
        <w:rPr>
          <w:rFonts w:ascii="宋体" w:hAnsi="宋体" w:eastAsia="宋体" w:cs="宋体"/>
          <w:spacing w:val="8"/>
          <w:sz w:val="20"/>
          <w:szCs w:val="20"/>
        </w:rPr>
        <w:t>用期间发生重大质量问题，修复后试用期相应顺延；试用期结束后</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8"/>
          <w:sz w:val="20"/>
          <w:szCs w:val="20"/>
        </w:rPr>
        <w:t>日内完成最终验收；</w:t>
      </w:r>
    </w:p>
    <w:p w14:paraId="58477A35">
      <w:pPr>
        <w:spacing w:before="28" w:line="245" w:lineRule="auto"/>
        <w:ind w:right="57" w:firstLine="456"/>
        <w:rPr>
          <w:rFonts w:ascii="宋体" w:hAnsi="宋体" w:eastAsia="宋体" w:cs="宋体"/>
          <w:sz w:val="20"/>
          <w:szCs w:val="20"/>
        </w:rPr>
      </w:pPr>
      <w:r>
        <w:rPr>
          <w:rFonts w:ascii="宋体" w:hAnsi="宋体" w:eastAsia="宋体" w:cs="宋体"/>
          <w:spacing w:val="9"/>
          <w:sz w:val="20"/>
          <w:szCs w:val="20"/>
        </w:rPr>
        <w:t>(2) 验收标准：按国家有关规定以及甲</w:t>
      </w:r>
      <w:r>
        <w:rPr>
          <w:rFonts w:ascii="宋体" w:hAnsi="宋体" w:eastAsia="宋体" w:cs="宋体"/>
          <w:spacing w:val="8"/>
          <w:sz w:val="20"/>
          <w:szCs w:val="20"/>
        </w:rPr>
        <w:t>方询价文件的质量要求和技术指标、乙方的响应文件及承</w:t>
      </w:r>
      <w:r>
        <w:rPr>
          <w:rFonts w:ascii="宋体" w:hAnsi="宋体" w:eastAsia="宋体" w:cs="宋体"/>
          <w:sz w:val="20"/>
          <w:szCs w:val="20"/>
        </w:rPr>
        <w:t xml:space="preserve"> </w:t>
      </w:r>
      <w:r>
        <w:rPr>
          <w:rFonts w:ascii="宋体" w:hAnsi="宋体" w:eastAsia="宋体" w:cs="宋体"/>
          <w:spacing w:val="9"/>
          <w:sz w:val="20"/>
          <w:szCs w:val="20"/>
        </w:rPr>
        <w:t>诺以及本合同约定标准进行验收；</w:t>
      </w:r>
      <w:r>
        <w:rPr>
          <w:rFonts w:ascii="宋体" w:hAnsi="宋体" w:eastAsia="宋体" w:cs="宋体"/>
          <w:spacing w:val="-54"/>
          <w:sz w:val="20"/>
          <w:szCs w:val="20"/>
        </w:rPr>
        <w:t xml:space="preserve"> </w:t>
      </w:r>
      <w:r>
        <w:rPr>
          <w:rFonts w:ascii="宋体" w:hAnsi="宋体" w:eastAsia="宋体" w:cs="宋体"/>
          <w:spacing w:val="9"/>
          <w:sz w:val="20"/>
          <w:szCs w:val="20"/>
        </w:rPr>
        <w:t>甲乙双方如对质量要求和技术指标</w:t>
      </w:r>
      <w:r>
        <w:rPr>
          <w:rFonts w:ascii="宋体" w:hAnsi="宋体" w:eastAsia="宋体" w:cs="宋体"/>
          <w:spacing w:val="8"/>
          <w:sz w:val="20"/>
          <w:szCs w:val="20"/>
        </w:rPr>
        <w:t>的约定标准有相互抵触或异议的</w:t>
      </w:r>
      <w:r>
        <w:rPr>
          <w:rFonts w:ascii="宋体" w:hAnsi="宋体" w:eastAsia="宋体" w:cs="宋体"/>
          <w:sz w:val="20"/>
          <w:szCs w:val="20"/>
        </w:rPr>
        <w:t xml:space="preserve"> </w:t>
      </w:r>
      <w:r>
        <w:rPr>
          <w:rFonts w:ascii="宋体" w:hAnsi="宋体" w:eastAsia="宋体" w:cs="宋体"/>
          <w:spacing w:val="10"/>
          <w:sz w:val="20"/>
          <w:szCs w:val="20"/>
        </w:rPr>
        <w:t>事项，由甲方在采购需求与响应文件中按质量要求和技术指标比较优胜的</w:t>
      </w:r>
      <w:r>
        <w:rPr>
          <w:rFonts w:ascii="宋体" w:hAnsi="宋体" w:eastAsia="宋体" w:cs="宋体"/>
          <w:spacing w:val="9"/>
          <w:sz w:val="20"/>
          <w:szCs w:val="20"/>
        </w:rPr>
        <w:t>原则确定该项的约定标准进</w:t>
      </w:r>
      <w:r>
        <w:rPr>
          <w:rFonts w:ascii="宋体" w:hAnsi="宋体" w:eastAsia="宋体" w:cs="宋体"/>
          <w:sz w:val="20"/>
          <w:szCs w:val="20"/>
        </w:rPr>
        <w:t xml:space="preserve"> </w:t>
      </w:r>
      <w:r>
        <w:rPr>
          <w:rFonts w:ascii="宋体" w:hAnsi="宋体" w:eastAsia="宋体" w:cs="宋体"/>
          <w:spacing w:val="5"/>
          <w:sz w:val="20"/>
          <w:szCs w:val="20"/>
        </w:rPr>
        <w:t>行验收；</w:t>
      </w:r>
    </w:p>
    <w:p w14:paraId="11704485">
      <w:pPr>
        <w:spacing w:before="26" w:line="243" w:lineRule="auto"/>
        <w:ind w:right="57" w:firstLine="456"/>
        <w:rPr>
          <w:rFonts w:ascii="宋体" w:hAnsi="宋体" w:eastAsia="宋体" w:cs="宋体"/>
          <w:sz w:val="20"/>
          <w:szCs w:val="20"/>
        </w:rPr>
      </w:pPr>
      <w:r>
        <w:rPr>
          <w:rFonts w:ascii="宋体" w:hAnsi="宋体" w:eastAsia="宋体" w:cs="宋体"/>
          <w:spacing w:val="9"/>
          <w:sz w:val="20"/>
          <w:szCs w:val="20"/>
        </w:rPr>
        <w:t>(3) 验收时如发现所交付的货物有短装</w:t>
      </w:r>
      <w:r>
        <w:rPr>
          <w:rFonts w:ascii="宋体" w:hAnsi="宋体" w:eastAsia="宋体" w:cs="宋体"/>
          <w:spacing w:val="8"/>
          <w:sz w:val="20"/>
          <w:szCs w:val="20"/>
        </w:rPr>
        <w:t>、次品、损坏或其它不符合标准及本合同规定之情形者，</w:t>
      </w:r>
      <w:r>
        <w:rPr>
          <w:rFonts w:ascii="宋体" w:hAnsi="宋体" w:eastAsia="宋体" w:cs="宋体"/>
          <w:sz w:val="20"/>
          <w:szCs w:val="20"/>
        </w:rPr>
        <w:t xml:space="preserve"> </w:t>
      </w:r>
      <w:r>
        <w:rPr>
          <w:rFonts w:ascii="宋体" w:hAnsi="宋体" w:eastAsia="宋体" w:cs="宋体"/>
          <w:spacing w:val="10"/>
          <w:sz w:val="20"/>
          <w:szCs w:val="20"/>
        </w:rPr>
        <w:t>甲方应做出详尽的现场记录，或由甲乙双方签署备忘录，此现场记录或备</w:t>
      </w:r>
      <w:r>
        <w:rPr>
          <w:rFonts w:ascii="宋体" w:hAnsi="宋体" w:eastAsia="宋体" w:cs="宋体"/>
          <w:spacing w:val="9"/>
          <w:sz w:val="20"/>
          <w:szCs w:val="20"/>
        </w:rPr>
        <w:t>忘录可用作补充缺失和更换</w:t>
      </w:r>
      <w:r>
        <w:rPr>
          <w:rFonts w:ascii="宋体" w:hAnsi="宋体" w:eastAsia="宋体" w:cs="宋体"/>
          <w:sz w:val="20"/>
          <w:szCs w:val="20"/>
        </w:rPr>
        <w:t xml:space="preserve"> </w:t>
      </w:r>
      <w:r>
        <w:rPr>
          <w:rFonts w:ascii="宋体" w:hAnsi="宋体" w:eastAsia="宋体" w:cs="宋体"/>
          <w:spacing w:val="8"/>
          <w:sz w:val="20"/>
          <w:szCs w:val="20"/>
        </w:rPr>
        <w:t>损坏部件的有效证据，</w:t>
      </w:r>
      <w:r>
        <w:rPr>
          <w:rFonts w:ascii="宋体" w:hAnsi="宋体" w:eastAsia="宋体" w:cs="宋体"/>
          <w:spacing w:val="-44"/>
          <w:sz w:val="20"/>
          <w:szCs w:val="20"/>
        </w:rPr>
        <w:t xml:space="preserve"> </w:t>
      </w:r>
      <w:r>
        <w:rPr>
          <w:rFonts w:ascii="宋体" w:hAnsi="宋体" w:eastAsia="宋体" w:cs="宋体"/>
          <w:spacing w:val="8"/>
          <w:sz w:val="20"/>
          <w:szCs w:val="20"/>
        </w:rPr>
        <w:t>由此产生的时间延误与有关费用由乙方承担，验收期限相应顺延；</w:t>
      </w:r>
    </w:p>
    <w:p w14:paraId="0233769E">
      <w:pPr>
        <w:spacing w:before="28" w:line="226" w:lineRule="auto"/>
        <w:ind w:left="457"/>
        <w:rPr>
          <w:rFonts w:ascii="宋体" w:hAnsi="宋体" w:eastAsia="宋体" w:cs="宋体"/>
          <w:sz w:val="20"/>
          <w:szCs w:val="20"/>
        </w:rPr>
      </w:pPr>
      <w:r>
        <w:rPr>
          <w:rFonts w:ascii="宋体" w:hAnsi="宋体" w:eastAsia="宋体" w:cs="宋体"/>
          <w:spacing w:val="6"/>
          <w:sz w:val="20"/>
          <w:szCs w:val="20"/>
        </w:rPr>
        <w:t>(4) 如质量验收合格，双方签署质量验收报告。</w:t>
      </w:r>
    </w:p>
    <w:p w14:paraId="22057F84">
      <w:pPr>
        <w:spacing w:before="26"/>
        <w:ind w:left="5" w:right="54" w:firstLine="419"/>
        <w:rPr>
          <w:rFonts w:ascii="宋体" w:hAnsi="宋体" w:eastAsia="宋体" w:cs="宋体"/>
          <w:sz w:val="20"/>
          <w:szCs w:val="20"/>
        </w:rPr>
      </w:pPr>
      <w:r>
        <w:rPr>
          <w:rFonts w:ascii="宋体" w:hAnsi="宋体" w:eastAsia="宋体" w:cs="宋体"/>
          <w:spacing w:val="7"/>
          <w:sz w:val="20"/>
          <w:szCs w:val="20"/>
        </w:rPr>
        <w:t>3、货物安装完成后</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日内，</w:t>
      </w:r>
      <w:r>
        <w:rPr>
          <w:rFonts w:ascii="宋体" w:hAnsi="宋体" w:eastAsia="宋体" w:cs="宋体"/>
          <w:spacing w:val="-59"/>
          <w:sz w:val="20"/>
          <w:szCs w:val="20"/>
        </w:rPr>
        <w:t xml:space="preserve"> </w:t>
      </w:r>
      <w:r>
        <w:rPr>
          <w:rFonts w:ascii="宋体" w:hAnsi="宋体" w:eastAsia="宋体" w:cs="宋体"/>
          <w:spacing w:val="7"/>
          <w:sz w:val="20"/>
          <w:szCs w:val="20"/>
        </w:rPr>
        <w:t>甲方无故不进行验收工作并已使用货物的，视同已安装调试完成</w:t>
      </w:r>
      <w:r>
        <w:rPr>
          <w:rFonts w:ascii="宋体" w:hAnsi="宋体" w:eastAsia="宋体" w:cs="宋体"/>
          <w:sz w:val="20"/>
          <w:szCs w:val="20"/>
        </w:rPr>
        <w:t xml:space="preserve"> </w:t>
      </w:r>
      <w:r>
        <w:rPr>
          <w:rFonts w:ascii="宋体" w:hAnsi="宋体" w:eastAsia="宋体" w:cs="宋体"/>
          <w:spacing w:val="5"/>
          <w:sz w:val="20"/>
          <w:szCs w:val="20"/>
        </w:rPr>
        <w:t>并验收合格。</w:t>
      </w:r>
    </w:p>
    <w:p w14:paraId="64A5B4C7">
      <w:pPr>
        <w:spacing w:before="28" w:line="243" w:lineRule="auto"/>
        <w:ind w:left="5" w:right="54" w:firstLine="414"/>
        <w:rPr>
          <w:rFonts w:ascii="宋体" w:hAnsi="宋体" w:eastAsia="宋体" w:cs="宋体"/>
          <w:sz w:val="20"/>
          <w:szCs w:val="20"/>
        </w:rPr>
      </w:pPr>
      <w:r>
        <w:rPr>
          <w:rFonts w:ascii="宋体" w:hAnsi="宋体" w:eastAsia="宋体" w:cs="宋体"/>
          <w:spacing w:val="7"/>
          <w:sz w:val="20"/>
          <w:szCs w:val="20"/>
        </w:rPr>
        <w:t>4、乙方应将所提供货物的装箱清单、配件、随机工具、用户使用手册、原厂保修卡等资料交付给</w:t>
      </w:r>
      <w:r>
        <w:rPr>
          <w:rFonts w:ascii="宋体" w:hAnsi="宋体" w:eastAsia="宋体" w:cs="宋体"/>
          <w:spacing w:val="10"/>
          <w:sz w:val="20"/>
          <w:szCs w:val="20"/>
        </w:rPr>
        <w:t xml:space="preserve"> 甲方；乙方不能完整交付货物及本款规定的单证和工具的，必</w:t>
      </w:r>
      <w:r>
        <w:rPr>
          <w:rFonts w:ascii="宋体" w:hAnsi="宋体" w:eastAsia="宋体" w:cs="宋体"/>
          <w:spacing w:val="9"/>
          <w:sz w:val="20"/>
          <w:szCs w:val="20"/>
        </w:rPr>
        <w:t>须负责补齐，否则视为未按合同约定交</w:t>
      </w:r>
      <w:r>
        <w:rPr>
          <w:rFonts w:ascii="宋体" w:hAnsi="宋体" w:eastAsia="宋体" w:cs="宋体"/>
          <w:sz w:val="20"/>
          <w:szCs w:val="20"/>
        </w:rPr>
        <w:t xml:space="preserve"> </w:t>
      </w:r>
      <w:r>
        <w:rPr>
          <w:rFonts w:ascii="宋体" w:hAnsi="宋体" w:eastAsia="宋体" w:cs="宋体"/>
          <w:spacing w:val="-3"/>
          <w:sz w:val="20"/>
          <w:szCs w:val="20"/>
        </w:rPr>
        <w:t>货。</w:t>
      </w:r>
    </w:p>
    <w:p w14:paraId="41B611D9">
      <w:pPr>
        <w:spacing w:before="24" w:line="239" w:lineRule="auto"/>
        <w:ind w:right="54" w:firstLine="424"/>
        <w:rPr>
          <w:rFonts w:ascii="宋体" w:hAnsi="宋体" w:eastAsia="宋体" w:cs="宋体"/>
          <w:sz w:val="20"/>
          <w:szCs w:val="20"/>
        </w:rPr>
      </w:pPr>
      <w:r>
        <w:rPr>
          <w:rFonts w:ascii="宋体" w:hAnsi="宋体" w:eastAsia="宋体" w:cs="宋体"/>
          <w:spacing w:val="8"/>
          <w:sz w:val="20"/>
          <w:szCs w:val="20"/>
        </w:rPr>
        <w:t>5、如货物经乙方</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次维修仍不能达到合同约定的质量标准，</w:t>
      </w:r>
      <w:r>
        <w:rPr>
          <w:rFonts w:ascii="宋体" w:hAnsi="宋体" w:eastAsia="宋体" w:cs="宋体"/>
          <w:spacing w:val="-56"/>
          <w:sz w:val="20"/>
          <w:szCs w:val="20"/>
        </w:rPr>
        <w:t xml:space="preserve"> </w:t>
      </w:r>
      <w:r>
        <w:rPr>
          <w:rFonts w:ascii="宋体" w:hAnsi="宋体" w:eastAsia="宋体" w:cs="宋体"/>
          <w:spacing w:val="8"/>
          <w:sz w:val="20"/>
          <w:szCs w:val="20"/>
        </w:rPr>
        <w:t>甲方有权退货，并视作乙方不能交</w:t>
      </w:r>
      <w:r>
        <w:rPr>
          <w:rFonts w:ascii="宋体" w:hAnsi="宋体" w:eastAsia="宋体" w:cs="宋体"/>
          <w:sz w:val="20"/>
          <w:szCs w:val="20"/>
        </w:rPr>
        <w:t xml:space="preserve"> </w:t>
      </w:r>
      <w:r>
        <w:rPr>
          <w:rFonts w:ascii="宋体" w:hAnsi="宋体" w:eastAsia="宋体" w:cs="宋体"/>
          <w:spacing w:val="8"/>
          <w:sz w:val="20"/>
          <w:szCs w:val="20"/>
        </w:rPr>
        <w:t>付货物而须支付违约金给甲方，</w:t>
      </w:r>
      <w:r>
        <w:rPr>
          <w:rFonts w:ascii="宋体" w:hAnsi="宋体" w:eastAsia="宋体" w:cs="宋体"/>
          <w:spacing w:val="-56"/>
          <w:sz w:val="20"/>
          <w:szCs w:val="20"/>
        </w:rPr>
        <w:t xml:space="preserve"> </w:t>
      </w:r>
      <w:r>
        <w:rPr>
          <w:rFonts w:ascii="宋体" w:hAnsi="宋体" w:eastAsia="宋体" w:cs="宋体"/>
          <w:spacing w:val="8"/>
          <w:sz w:val="20"/>
          <w:szCs w:val="20"/>
        </w:rPr>
        <w:t>甲方还可依法追究乙方的</w:t>
      </w:r>
      <w:r>
        <w:rPr>
          <w:rFonts w:ascii="宋体" w:hAnsi="宋体" w:eastAsia="宋体" w:cs="宋体"/>
          <w:spacing w:val="7"/>
          <w:sz w:val="20"/>
          <w:szCs w:val="20"/>
        </w:rPr>
        <w:t>违约责任。</w:t>
      </w:r>
    </w:p>
    <w:p w14:paraId="7D90148D">
      <w:pPr>
        <w:spacing w:before="28" w:line="228" w:lineRule="auto"/>
        <w:ind w:left="422"/>
        <w:rPr>
          <w:rFonts w:ascii="宋体" w:hAnsi="宋体" w:eastAsia="宋体" w:cs="宋体"/>
          <w:sz w:val="20"/>
          <w:szCs w:val="20"/>
        </w:rPr>
      </w:pPr>
      <w:r>
        <w:rPr>
          <w:rFonts w:ascii="宋体" w:hAnsi="宋体" w:eastAsia="宋体" w:cs="宋体"/>
          <w:spacing w:val="8"/>
          <w:sz w:val="20"/>
          <w:szCs w:val="20"/>
        </w:rPr>
        <w:t>6、其他未尽事宜应协商进行。</w:t>
      </w:r>
    </w:p>
    <w:p w14:paraId="07FCDB81">
      <w:pPr>
        <w:spacing w:before="291" w:line="219" w:lineRule="auto"/>
        <w:ind w:left="5"/>
        <w:outlineLvl w:val="1"/>
        <w:rPr>
          <w:rFonts w:ascii="宋体" w:hAnsi="宋体" w:eastAsia="宋体" w:cs="宋体"/>
          <w:sz w:val="24"/>
          <w:szCs w:val="24"/>
        </w:rPr>
      </w:pPr>
      <w:bookmarkStart w:id="61" w:name="bookmark55"/>
      <w:bookmarkEnd w:id="61"/>
      <w:r>
        <w:rPr>
          <w:rFonts w:ascii="宋体" w:hAnsi="宋体" w:eastAsia="宋体" w:cs="宋体"/>
          <w:b/>
          <w:bCs/>
          <w:spacing w:val="-4"/>
          <w:sz w:val="24"/>
          <w:szCs w:val="24"/>
        </w:rPr>
        <w:t>五、付款方式</w:t>
      </w:r>
    </w:p>
    <w:p w14:paraId="67843B2A">
      <w:pPr>
        <w:pStyle w:val="2"/>
        <w:spacing w:line="440" w:lineRule="auto"/>
      </w:pPr>
    </w:p>
    <w:p w14:paraId="2AB449E1">
      <w:pPr>
        <w:spacing w:before="65" w:line="244" w:lineRule="auto"/>
        <w:ind w:right="54" w:firstLine="435"/>
        <w:rPr>
          <w:rFonts w:ascii="宋体" w:hAnsi="宋体" w:eastAsia="宋体" w:cs="宋体"/>
          <w:sz w:val="20"/>
          <w:szCs w:val="20"/>
        </w:rPr>
      </w:pPr>
      <w:r>
        <w:rPr>
          <w:rFonts w:ascii="宋体" w:hAnsi="宋体" w:eastAsia="宋体" w:cs="宋体"/>
          <w:spacing w:val="8"/>
          <w:sz w:val="20"/>
          <w:szCs w:val="20"/>
        </w:rPr>
        <w:t>1. 项目验收合格后，</w:t>
      </w:r>
      <w:r>
        <w:rPr>
          <w:rFonts w:ascii="宋体" w:hAnsi="宋体" w:eastAsia="宋体" w:cs="宋体"/>
          <w:spacing w:val="-57"/>
          <w:sz w:val="20"/>
          <w:szCs w:val="20"/>
        </w:rPr>
        <w:t xml:space="preserve"> </w:t>
      </w:r>
      <w:r>
        <w:rPr>
          <w:rFonts w:ascii="宋体" w:hAnsi="宋体" w:eastAsia="宋体" w:cs="宋体"/>
          <w:spacing w:val="8"/>
          <w:sz w:val="20"/>
          <w:szCs w:val="20"/>
        </w:rPr>
        <w:t>甲方应按《国有企业采购 合同》约定，按相关规定程序向乙方支付合同总</w:t>
      </w:r>
      <w:r>
        <w:rPr>
          <w:rFonts w:ascii="宋体" w:hAnsi="宋体" w:eastAsia="宋体" w:cs="宋体"/>
          <w:sz w:val="20"/>
          <w:szCs w:val="20"/>
        </w:rPr>
        <w:t xml:space="preserve"> </w:t>
      </w:r>
      <w:r>
        <w:rPr>
          <w:rFonts w:ascii="宋体" w:hAnsi="宋体" w:eastAsia="宋体" w:cs="宋体"/>
          <w:spacing w:val="8"/>
          <w:sz w:val="20"/>
          <w:szCs w:val="20"/>
        </w:rPr>
        <w:t>额</w:t>
      </w:r>
      <w:r>
        <w:rPr>
          <w:rFonts w:ascii="宋体" w:hAnsi="宋体" w:eastAsia="宋体" w:cs="宋体"/>
          <w:spacing w:val="-8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8"/>
          <w:sz w:val="20"/>
          <w:szCs w:val="20"/>
        </w:rPr>
        <w:t>%即</w:t>
      </w:r>
      <w:r>
        <w:rPr>
          <w:rFonts w:ascii="宋体" w:hAnsi="宋体" w:eastAsia="宋体" w:cs="宋体"/>
          <w:spacing w:val="8"/>
          <w:sz w:val="20"/>
          <w:szCs w:val="20"/>
          <w:u w:val="single" w:color="auto"/>
        </w:rPr>
        <w:t xml:space="preserve">     元</w:t>
      </w:r>
      <w:r>
        <w:rPr>
          <w:rFonts w:ascii="宋体" w:hAnsi="宋体" w:eastAsia="宋体" w:cs="宋体"/>
          <w:spacing w:val="8"/>
          <w:sz w:val="20"/>
          <w:szCs w:val="20"/>
        </w:rPr>
        <w:t>，余款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8"/>
          <w:sz w:val="20"/>
          <w:szCs w:val="20"/>
        </w:rPr>
        <w:t>%即</w:t>
      </w:r>
      <w:r>
        <w:rPr>
          <w:rFonts w:ascii="宋体" w:hAnsi="宋体" w:eastAsia="宋体" w:cs="宋体"/>
          <w:spacing w:val="8"/>
          <w:sz w:val="20"/>
          <w:szCs w:val="20"/>
          <w:u w:val="single" w:color="auto"/>
        </w:rPr>
        <w:t xml:space="preserve">     元</w:t>
      </w:r>
      <w:r>
        <w:rPr>
          <w:rFonts w:ascii="宋体" w:hAnsi="宋体" w:eastAsia="宋体" w:cs="宋体"/>
          <w:spacing w:val="8"/>
          <w:sz w:val="20"/>
          <w:szCs w:val="20"/>
        </w:rPr>
        <w:t>经使用一年后无质量问题付清；每次付款乙方向甲方开具正</w:t>
      </w:r>
      <w:r>
        <w:rPr>
          <w:rFonts w:ascii="宋体" w:hAnsi="宋体" w:eastAsia="宋体" w:cs="宋体"/>
          <w:sz w:val="20"/>
          <w:szCs w:val="20"/>
        </w:rPr>
        <w:t xml:space="preserve"> </w:t>
      </w:r>
      <w:r>
        <w:rPr>
          <w:rFonts w:ascii="宋体" w:hAnsi="宋体" w:eastAsia="宋体" w:cs="宋体"/>
          <w:spacing w:val="7"/>
          <w:sz w:val="20"/>
          <w:szCs w:val="20"/>
        </w:rPr>
        <w:t>式等额有效发票。</w:t>
      </w:r>
    </w:p>
    <w:p w14:paraId="1966CDAF">
      <w:pPr>
        <w:spacing w:before="24" w:line="228" w:lineRule="auto"/>
        <w:ind w:left="423"/>
        <w:rPr>
          <w:rFonts w:ascii="宋体" w:hAnsi="宋体" w:eastAsia="宋体" w:cs="宋体"/>
          <w:sz w:val="20"/>
          <w:szCs w:val="20"/>
        </w:rPr>
      </w:pPr>
      <w:r>
        <w:rPr>
          <w:rFonts w:ascii="宋体" w:hAnsi="宋体" w:eastAsia="宋体" w:cs="宋体"/>
          <w:spacing w:val="9"/>
          <w:sz w:val="20"/>
          <w:szCs w:val="20"/>
        </w:rPr>
        <w:t>2、乙方须向甲方出具合法有效完整的完税发票及凭证资料进行支付结算。</w:t>
      </w:r>
    </w:p>
    <w:p w14:paraId="790303BC">
      <w:pPr>
        <w:spacing w:before="292" w:line="219" w:lineRule="auto"/>
        <w:ind w:left="3"/>
        <w:outlineLvl w:val="1"/>
        <w:rPr>
          <w:rFonts w:ascii="宋体" w:hAnsi="宋体" w:eastAsia="宋体" w:cs="宋体"/>
          <w:sz w:val="24"/>
          <w:szCs w:val="24"/>
        </w:rPr>
      </w:pPr>
      <w:bookmarkStart w:id="62" w:name="bookmark56"/>
      <w:bookmarkEnd w:id="62"/>
      <w:r>
        <w:rPr>
          <w:rFonts w:ascii="宋体" w:hAnsi="宋体" w:eastAsia="宋体" w:cs="宋体"/>
          <w:b/>
          <w:bCs/>
          <w:spacing w:val="-4"/>
          <w:sz w:val="24"/>
          <w:szCs w:val="24"/>
        </w:rPr>
        <w:t>六、售后服务</w:t>
      </w:r>
    </w:p>
    <w:p w14:paraId="6CE703F6">
      <w:pPr>
        <w:pStyle w:val="2"/>
        <w:spacing w:line="442" w:lineRule="auto"/>
      </w:pPr>
    </w:p>
    <w:p w14:paraId="79F4A489">
      <w:pPr>
        <w:spacing w:before="65" w:line="245" w:lineRule="auto"/>
        <w:ind w:firstLine="435"/>
        <w:rPr>
          <w:rFonts w:ascii="宋体" w:hAnsi="宋体" w:eastAsia="宋体" w:cs="宋体"/>
          <w:sz w:val="20"/>
          <w:szCs w:val="20"/>
        </w:rPr>
      </w:pPr>
      <w:r>
        <w:rPr>
          <w:rFonts w:ascii="宋体" w:hAnsi="宋体" w:eastAsia="宋体" w:cs="宋体"/>
          <w:spacing w:val="7"/>
          <w:sz w:val="20"/>
          <w:szCs w:val="20"/>
        </w:rPr>
        <w:t>1、质保期为验收合格后</w:t>
      </w:r>
      <w:r>
        <w:rPr>
          <w:rFonts w:ascii="宋体" w:hAnsi="宋体" w:eastAsia="宋体" w:cs="宋体"/>
          <w:spacing w:val="-85"/>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年，质保期内出现质量问题，乙方在接到通知后</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7"/>
          <w:sz w:val="20"/>
          <w:szCs w:val="20"/>
        </w:rPr>
        <w:t>小时内响应到场，</w:t>
      </w:r>
      <w:r>
        <w:rPr>
          <w:rFonts w:ascii="宋体" w:hAnsi="宋体" w:eastAsia="宋体" w:cs="宋体"/>
          <w:sz w:val="20"/>
          <w:szCs w:val="20"/>
        </w:rPr>
        <w:t xml:space="preserve"> </w:t>
      </w:r>
      <w:r>
        <w:rPr>
          <w:rFonts w:ascii="宋体" w:hAnsi="宋体" w:eastAsia="宋体" w:cs="宋体"/>
          <w:spacing w:val="7"/>
          <w:sz w:val="20"/>
          <w:szCs w:val="20"/>
        </w:rPr>
        <w:t>小时内完成维修或更换，并承担修理调换的费用；如货物经乙方</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次维修仍不能达到本合同约定的质</w:t>
      </w:r>
      <w:r>
        <w:rPr>
          <w:rFonts w:ascii="宋体" w:hAnsi="宋体" w:eastAsia="宋体" w:cs="宋体"/>
          <w:sz w:val="20"/>
          <w:szCs w:val="20"/>
        </w:rPr>
        <w:t xml:space="preserve"> </w:t>
      </w:r>
      <w:r>
        <w:rPr>
          <w:rFonts w:ascii="宋体" w:hAnsi="宋体" w:eastAsia="宋体" w:cs="宋体"/>
          <w:spacing w:val="9"/>
          <w:sz w:val="20"/>
          <w:szCs w:val="20"/>
        </w:rPr>
        <w:t>量标准，视作乙方未能按时交货，</w:t>
      </w:r>
      <w:r>
        <w:rPr>
          <w:rFonts w:ascii="宋体" w:hAnsi="宋体" w:eastAsia="宋体" w:cs="宋体"/>
          <w:spacing w:val="-58"/>
          <w:sz w:val="20"/>
          <w:szCs w:val="20"/>
        </w:rPr>
        <w:t xml:space="preserve"> </w:t>
      </w:r>
      <w:r>
        <w:rPr>
          <w:rFonts w:ascii="宋体" w:hAnsi="宋体" w:eastAsia="宋体" w:cs="宋体"/>
          <w:spacing w:val="9"/>
          <w:sz w:val="20"/>
          <w:szCs w:val="20"/>
        </w:rPr>
        <w:t>甲方有权退货并追究乙方的违约责任。货到</w:t>
      </w:r>
      <w:r>
        <w:rPr>
          <w:rFonts w:ascii="宋体" w:hAnsi="宋体" w:eastAsia="宋体" w:cs="宋体"/>
          <w:spacing w:val="8"/>
          <w:sz w:val="20"/>
          <w:szCs w:val="20"/>
        </w:rPr>
        <w:t>现场后由于甲方保管不</w:t>
      </w:r>
      <w:r>
        <w:rPr>
          <w:rFonts w:ascii="宋体" w:hAnsi="宋体" w:eastAsia="宋体" w:cs="宋体"/>
          <w:sz w:val="20"/>
          <w:szCs w:val="20"/>
        </w:rPr>
        <w:t xml:space="preserve"> </w:t>
      </w:r>
      <w:r>
        <w:rPr>
          <w:rFonts w:ascii="宋体" w:hAnsi="宋体" w:eastAsia="宋体" w:cs="宋体"/>
          <w:spacing w:val="9"/>
          <w:sz w:val="20"/>
          <w:szCs w:val="20"/>
        </w:rPr>
        <w:t>当造成的问题，乙方亦应负责修复，但费用由甲方负担。</w:t>
      </w:r>
    </w:p>
    <w:p w14:paraId="601B622F">
      <w:pPr>
        <w:spacing w:before="27" w:line="228" w:lineRule="auto"/>
        <w:ind w:left="423"/>
        <w:rPr>
          <w:rFonts w:ascii="宋体" w:hAnsi="宋体" w:eastAsia="宋体" w:cs="宋体"/>
          <w:sz w:val="20"/>
          <w:szCs w:val="20"/>
        </w:rPr>
      </w:pPr>
      <w:r>
        <w:rPr>
          <w:rFonts w:ascii="宋体" w:hAnsi="宋体" w:eastAsia="宋体" w:cs="宋体"/>
          <w:spacing w:val="8"/>
          <w:sz w:val="20"/>
          <w:szCs w:val="20"/>
        </w:rPr>
        <w:t>2、乙方须指派专人负责与甲方联系售后服务事宜。</w:t>
      </w:r>
    </w:p>
    <w:p w14:paraId="599C3C56">
      <w:pPr>
        <w:spacing w:before="291" w:line="219" w:lineRule="auto"/>
        <w:ind w:left="1"/>
        <w:outlineLvl w:val="1"/>
        <w:rPr>
          <w:rFonts w:ascii="宋体" w:hAnsi="宋体" w:eastAsia="宋体" w:cs="宋体"/>
          <w:sz w:val="24"/>
          <w:szCs w:val="24"/>
        </w:rPr>
      </w:pPr>
      <w:bookmarkStart w:id="63" w:name="bookmark57"/>
      <w:bookmarkEnd w:id="63"/>
      <w:r>
        <w:rPr>
          <w:rFonts w:ascii="宋体" w:hAnsi="宋体" w:eastAsia="宋体" w:cs="宋体"/>
          <w:b/>
          <w:bCs/>
          <w:spacing w:val="-4"/>
          <w:sz w:val="24"/>
          <w:szCs w:val="24"/>
        </w:rPr>
        <w:t>七、违约责任</w:t>
      </w:r>
    </w:p>
    <w:p w14:paraId="25CEC4BD">
      <w:pPr>
        <w:pStyle w:val="2"/>
        <w:spacing w:line="441" w:lineRule="auto"/>
      </w:pPr>
    </w:p>
    <w:p w14:paraId="2849BF98">
      <w:pPr>
        <w:spacing w:before="65" w:line="228" w:lineRule="auto"/>
        <w:ind w:left="436"/>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pacing w:val="-59"/>
          <w:sz w:val="20"/>
          <w:szCs w:val="20"/>
        </w:rPr>
        <w:t xml:space="preserve"> </w:t>
      </w:r>
      <w:r>
        <w:rPr>
          <w:rFonts w:ascii="宋体" w:hAnsi="宋体" w:eastAsia="宋体" w:cs="宋体"/>
          <w:spacing w:val="1"/>
          <w:sz w:val="20"/>
          <w:szCs w:val="20"/>
        </w:rPr>
        <w:t>甲方违约责任</w:t>
      </w:r>
    </w:p>
    <w:p w14:paraId="507120D7">
      <w:pPr>
        <w:spacing w:before="28" w:line="226" w:lineRule="auto"/>
        <w:ind w:left="430"/>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50"/>
          <w:sz w:val="20"/>
          <w:szCs w:val="20"/>
        </w:rPr>
        <w:t xml:space="preserve"> </w:t>
      </w:r>
      <w:r>
        <w:rPr>
          <w:rFonts w:ascii="宋体" w:hAnsi="宋体" w:eastAsia="宋体" w:cs="宋体"/>
          <w:spacing w:val="6"/>
          <w:sz w:val="20"/>
          <w:szCs w:val="20"/>
        </w:rPr>
        <w:t>甲方无正当理由拒收货物的，</w:t>
      </w:r>
      <w:r>
        <w:rPr>
          <w:rFonts w:ascii="宋体" w:hAnsi="宋体" w:eastAsia="宋体" w:cs="宋体"/>
          <w:spacing w:val="-58"/>
          <w:sz w:val="20"/>
          <w:szCs w:val="20"/>
        </w:rPr>
        <w:t xml:space="preserve"> </w:t>
      </w:r>
      <w:r>
        <w:rPr>
          <w:rFonts w:ascii="宋体" w:hAnsi="宋体" w:eastAsia="宋体" w:cs="宋体"/>
          <w:spacing w:val="6"/>
          <w:sz w:val="20"/>
          <w:szCs w:val="20"/>
        </w:rPr>
        <w:t>甲方应偿付拒收合同部分总价百分之</w:t>
      </w:r>
      <w:r>
        <w:rPr>
          <w:rFonts w:ascii="宋体" w:hAnsi="宋体" w:eastAsia="宋体" w:cs="宋体"/>
          <w:spacing w:val="6"/>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6"/>
          <w:sz w:val="20"/>
          <w:szCs w:val="20"/>
        </w:rPr>
        <w:t>的违约</w:t>
      </w:r>
      <w:r>
        <w:rPr>
          <w:rFonts w:ascii="宋体" w:hAnsi="宋体" w:eastAsia="宋体" w:cs="宋体"/>
          <w:spacing w:val="5"/>
          <w:sz w:val="20"/>
          <w:szCs w:val="20"/>
        </w:rPr>
        <w:t>金；</w:t>
      </w:r>
    </w:p>
    <w:p w14:paraId="35103F73">
      <w:pPr>
        <w:spacing w:before="26"/>
        <w:ind w:left="2" w:right="54" w:firstLine="428"/>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0"/>
          <w:sz w:val="20"/>
          <w:szCs w:val="20"/>
        </w:rPr>
        <w:t xml:space="preserve"> </w:t>
      </w:r>
      <w:r>
        <w:rPr>
          <w:rFonts w:ascii="宋体" w:hAnsi="宋体" w:eastAsia="宋体" w:cs="宋体"/>
          <w:spacing w:val="8"/>
          <w:sz w:val="20"/>
          <w:szCs w:val="20"/>
        </w:rPr>
        <w:t>甲方逾期支付货款的，除应及时付足货款外，应向乙方偿付欠款总额万分之</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 /天的</w:t>
      </w:r>
      <w:r>
        <w:rPr>
          <w:rFonts w:ascii="宋体" w:hAnsi="宋体" w:eastAsia="宋体" w:cs="宋体"/>
          <w:spacing w:val="7"/>
          <w:sz w:val="20"/>
          <w:szCs w:val="20"/>
        </w:rPr>
        <w:t>违约</w:t>
      </w:r>
      <w:r>
        <w:rPr>
          <w:rFonts w:ascii="宋体" w:hAnsi="宋体" w:eastAsia="宋体" w:cs="宋体"/>
          <w:sz w:val="20"/>
          <w:szCs w:val="20"/>
        </w:rPr>
        <w:t xml:space="preserve"> </w:t>
      </w:r>
      <w:r>
        <w:rPr>
          <w:rFonts w:ascii="宋体" w:hAnsi="宋体" w:eastAsia="宋体" w:cs="宋体"/>
          <w:spacing w:val="8"/>
          <w:sz w:val="20"/>
          <w:szCs w:val="20"/>
        </w:rPr>
        <w:t>金；逾期付款超过</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天的，乙方有权终止合同；</w:t>
      </w:r>
    </w:p>
    <w:p w14:paraId="1874D140">
      <w:pPr>
        <w:rPr>
          <w:rFonts w:ascii="宋体" w:hAnsi="宋体" w:eastAsia="宋体" w:cs="宋体"/>
          <w:sz w:val="20"/>
          <w:szCs w:val="20"/>
        </w:rPr>
        <w:sectPr>
          <w:footerReference r:id="rId66" w:type="default"/>
          <w:pgSz w:w="11906" w:h="16839"/>
          <w:pgMar w:top="1426" w:right="1142" w:bottom="1199" w:left="1476" w:header="0" w:footer="966" w:gutter="0"/>
          <w:cols w:space="720" w:num="1"/>
        </w:sectPr>
      </w:pPr>
    </w:p>
    <w:p w14:paraId="6E16E0AA">
      <w:pPr>
        <w:spacing w:before="42" w:line="251" w:lineRule="auto"/>
        <w:ind w:right="54" w:firstLine="429"/>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64"/>
          <w:sz w:val="20"/>
          <w:szCs w:val="20"/>
        </w:rPr>
        <w:t xml:space="preserve"> </w:t>
      </w:r>
      <w:r>
        <w:rPr>
          <w:rFonts w:ascii="宋体" w:hAnsi="宋体" w:eastAsia="宋体" w:cs="宋体"/>
          <w:spacing w:val="8"/>
          <w:sz w:val="20"/>
          <w:szCs w:val="20"/>
        </w:rPr>
        <w:t>甲方偿付的违约金不足以弥补乙方损失的，还应按乙方损失尚未弥补的部分，支付赔偿金</w:t>
      </w:r>
      <w:r>
        <w:rPr>
          <w:rFonts w:ascii="宋体" w:hAnsi="宋体" w:eastAsia="宋体" w:cs="宋体"/>
          <w:sz w:val="20"/>
          <w:szCs w:val="20"/>
        </w:rPr>
        <w:t xml:space="preserve"> </w:t>
      </w:r>
      <w:r>
        <w:rPr>
          <w:rFonts w:ascii="宋体" w:hAnsi="宋体" w:eastAsia="宋体" w:cs="宋体"/>
          <w:spacing w:val="4"/>
          <w:sz w:val="20"/>
          <w:szCs w:val="20"/>
        </w:rPr>
        <w:t>给乙方。</w:t>
      </w:r>
    </w:p>
    <w:p w14:paraId="4F30696A">
      <w:pPr>
        <w:spacing w:line="227" w:lineRule="auto"/>
        <w:ind w:left="422"/>
        <w:rPr>
          <w:rFonts w:ascii="宋体" w:hAnsi="宋体" w:eastAsia="宋体" w:cs="宋体"/>
          <w:sz w:val="20"/>
          <w:szCs w:val="20"/>
        </w:rPr>
      </w:pPr>
      <w:r>
        <w:rPr>
          <w:rFonts w:ascii="宋体" w:hAnsi="宋体" w:eastAsia="宋体" w:cs="宋体"/>
          <w:spacing w:val="7"/>
          <w:sz w:val="20"/>
          <w:szCs w:val="20"/>
        </w:rPr>
        <w:t>2、乙方违约责任</w:t>
      </w:r>
    </w:p>
    <w:p w14:paraId="6AC8F66A">
      <w:pPr>
        <w:spacing w:before="27" w:line="243" w:lineRule="auto"/>
        <w:ind w:firstLine="429"/>
        <w:rPr>
          <w:rFonts w:ascii="宋体" w:hAnsi="宋体" w:eastAsia="宋体" w:cs="宋体"/>
          <w:sz w:val="20"/>
          <w:szCs w:val="20"/>
        </w:rPr>
      </w:pPr>
      <w:r>
        <w:rPr>
          <w:rFonts w:ascii="宋体" w:hAnsi="宋体" w:eastAsia="宋体" w:cs="宋体"/>
          <w:spacing w:val="8"/>
          <w:sz w:val="20"/>
          <w:szCs w:val="20"/>
        </w:rPr>
        <w:t>（1）乙方交付的货物质量不符合合同规定的，</w:t>
      </w:r>
      <w:r>
        <w:rPr>
          <w:rFonts w:ascii="宋体" w:hAnsi="宋体" w:eastAsia="宋体" w:cs="宋体"/>
          <w:spacing w:val="7"/>
          <w:sz w:val="20"/>
          <w:szCs w:val="20"/>
        </w:rPr>
        <w:t>乙方应向甲方支付合同总价的百分之</w:t>
      </w:r>
      <w:r>
        <w:rPr>
          <w:rFonts w:ascii="宋体" w:hAnsi="宋体" w:eastAsia="宋体" w:cs="宋体"/>
          <w:spacing w:val="7"/>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7"/>
          <w:sz w:val="20"/>
          <w:szCs w:val="20"/>
        </w:rPr>
        <w:t>的违约金，</w:t>
      </w:r>
      <w:r>
        <w:rPr>
          <w:rFonts w:ascii="宋体" w:hAnsi="宋体" w:eastAsia="宋体" w:cs="宋体"/>
          <w:sz w:val="20"/>
          <w:szCs w:val="20"/>
        </w:rPr>
        <w:t xml:space="preserve"> </w:t>
      </w:r>
      <w:r>
        <w:rPr>
          <w:rFonts w:ascii="宋体" w:hAnsi="宋体" w:eastAsia="宋体" w:cs="宋体"/>
          <w:spacing w:val="10"/>
          <w:sz w:val="20"/>
          <w:szCs w:val="20"/>
        </w:rPr>
        <w:t>并须在合同规定的交货时间内更换合格的货物给甲方，否则，视作乙方</w:t>
      </w:r>
      <w:r>
        <w:rPr>
          <w:rFonts w:ascii="宋体" w:hAnsi="宋体" w:eastAsia="宋体" w:cs="宋体"/>
          <w:spacing w:val="9"/>
          <w:sz w:val="20"/>
          <w:szCs w:val="20"/>
        </w:rPr>
        <w:t>不能交付货物而违约，按本条</w:t>
      </w:r>
      <w:r>
        <w:rPr>
          <w:rFonts w:ascii="宋体" w:hAnsi="宋体" w:eastAsia="宋体" w:cs="宋体"/>
          <w:sz w:val="20"/>
          <w:szCs w:val="20"/>
        </w:rPr>
        <w:t xml:space="preserve"> </w:t>
      </w:r>
      <w:r>
        <w:rPr>
          <w:rFonts w:ascii="宋体" w:hAnsi="宋体" w:eastAsia="宋体" w:cs="宋体"/>
          <w:spacing w:val="7"/>
          <w:sz w:val="20"/>
          <w:szCs w:val="20"/>
        </w:rPr>
        <w:t>本款下述第“（2）</w:t>
      </w:r>
      <w:r>
        <w:rPr>
          <w:rFonts w:ascii="宋体" w:hAnsi="宋体" w:eastAsia="宋体" w:cs="宋体"/>
          <w:spacing w:val="-51"/>
          <w:sz w:val="20"/>
          <w:szCs w:val="20"/>
        </w:rPr>
        <w:t xml:space="preserve"> </w:t>
      </w:r>
      <w:r>
        <w:rPr>
          <w:rFonts w:ascii="宋体" w:hAnsi="宋体" w:eastAsia="宋体" w:cs="宋体"/>
          <w:spacing w:val="7"/>
          <w:sz w:val="20"/>
          <w:szCs w:val="20"/>
        </w:rPr>
        <w:t>”项规定由乙方偿付违约金给甲方。</w:t>
      </w:r>
    </w:p>
    <w:p w14:paraId="745F5CB2">
      <w:pPr>
        <w:spacing w:before="25" w:line="243" w:lineRule="auto"/>
        <w:ind w:right="56" w:firstLine="429"/>
        <w:rPr>
          <w:rFonts w:ascii="宋体" w:hAnsi="宋体" w:eastAsia="宋体" w:cs="宋体"/>
          <w:sz w:val="20"/>
          <w:szCs w:val="20"/>
        </w:rPr>
      </w:pPr>
      <w:r>
        <w:rPr>
          <w:rFonts w:ascii="宋体" w:hAnsi="宋体" w:eastAsia="宋体" w:cs="宋体"/>
          <w:spacing w:val="7"/>
          <w:sz w:val="20"/>
          <w:szCs w:val="20"/>
        </w:rPr>
        <w:t>（2）乙方不能交付货物或逾期交付货物而违约的，除应及时交足货物外，应向甲方偿付逾</w:t>
      </w:r>
      <w:r>
        <w:rPr>
          <w:rFonts w:ascii="宋体" w:hAnsi="宋体" w:eastAsia="宋体" w:cs="宋体"/>
          <w:spacing w:val="6"/>
          <w:sz w:val="20"/>
          <w:szCs w:val="20"/>
        </w:rPr>
        <w:t>期交货</w:t>
      </w:r>
      <w:r>
        <w:rPr>
          <w:rFonts w:ascii="宋体" w:hAnsi="宋体" w:eastAsia="宋体" w:cs="宋体"/>
          <w:sz w:val="20"/>
          <w:szCs w:val="20"/>
        </w:rPr>
        <w:t xml:space="preserve"> </w:t>
      </w:r>
      <w:r>
        <w:rPr>
          <w:rFonts w:ascii="宋体" w:hAnsi="宋体" w:eastAsia="宋体" w:cs="宋体"/>
          <w:spacing w:val="7"/>
          <w:sz w:val="20"/>
          <w:szCs w:val="20"/>
        </w:rPr>
        <w:t>部分货款总额的万分之</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/天的违约金；逾期交货超过</w:t>
      </w:r>
      <w:r>
        <w:rPr>
          <w:rFonts w:ascii="宋体" w:hAnsi="宋体" w:eastAsia="宋体" w:cs="宋体"/>
          <w:spacing w:val="-40"/>
          <w:sz w:val="20"/>
          <w:szCs w:val="20"/>
        </w:rPr>
        <w:t xml:space="preserve"> </w:t>
      </w:r>
      <w:r>
        <w:rPr>
          <w:rFonts w:ascii="宋体" w:hAnsi="宋体" w:eastAsia="宋体" w:cs="宋体"/>
          <w:sz w:val="20"/>
          <w:szCs w:val="20"/>
        </w:rPr>
        <w:t>XX</w:t>
      </w:r>
      <w:r>
        <w:rPr>
          <w:rFonts w:ascii="宋体" w:hAnsi="宋体" w:eastAsia="宋体" w:cs="宋体"/>
          <w:spacing w:val="-36"/>
          <w:sz w:val="20"/>
          <w:szCs w:val="20"/>
        </w:rPr>
        <w:t xml:space="preserve"> </w:t>
      </w:r>
      <w:r>
        <w:rPr>
          <w:rFonts w:ascii="宋体" w:hAnsi="宋体" w:eastAsia="宋体" w:cs="宋体"/>
          <w:spacing w:val="7"/>
          <w:sz w:val="20"/>
          <w:szCs w:val="20"/>
        </w:rPr>
        <w:t>天，甲方有</w:t>
      </w:r>
      <w:r>
        <w:rPr>
          <w:rFonts w:ascii="宋体" w:hAnsi="宋体" w:eastAsia="宋体" w:cs="宋体"/>
          <w:spacing w:val="6"/>
          <w:sz w:val="20"/>
          <w:szCs w:val="20"/>
        </w:rPr>
        <w:t>权终止合同，乙方则应按合同总</w:t>
      </w:r>
      <w:r>
        <w:rPr>
          <w:rFonts w:ascii="宋体" w:hAnsi="宋体" w:eastAsia="宋体" w:cs="宋体"/>
          <w:sz w:val="20"/>
          <w:szCs w:val="20"/>
        </w:rPr>
        <w:t xml:space="preserve"> </w:t>
      </w:r>
      <w:r>
        <w:rPr>
          <w:rFonts w:ascii="宋体" w:hAnsi="宋体" w:eastAsia="宋体" w:cs="宋体"/>
          <w:spacing w:val="9"/>
          <w:sz w:val="20"/>
          <w:szCs w:val="20"/>
        </w:rPr>
        <w:t>价的百分之</w:t>
      </w:r>
      <w:r>
        <w:rPr>
          <w:rFonts w:ascii="宋体" w:hAnsi="宋体" w:eastAsia="宋体" w:cs="宋体"/>
          <w:spacing w:val="-93"/>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9"/>
          <w:sz w:val="20"/>
          <w:szCs w:val="20"/>
        </w:rPr>
        <w:t>款额向甲方偿付违约金，并须全额退还甲方已经付给乙方的货款及其利息。</w:t>
      </w:r>
    </w:p>
    <w:p w14:paraId="5E52D0F4">
      <w:pPr>
        <w:spacing w:before="27" w:line="246" w:lineRule="auto"/>
        <w:ind w:right="54" w:firstLine="430"/>
        <w:rPr>
          <w:rFonts w:ascii="宋体" w:hAnsi="宋体" w:eastAsia="宋体" w:cs="宋体"/>
          <w:sz w:val="20"/>
          <w:szCs w:val="20"/>
        </w:rPr>
      </w:pPr>
      <w:r>
        <w:rPr>
          <w:rFonts w:ascii="宋体" w:hAnsi="宋体" w:eastAsia="宋体" w:cs="宋体"/>
          <w:spacing w:val="7"/>
          <w:sz w:val="20"/>
          <w:szCs w:val="20"/>
        </w:rPr>
        <w:t>（3）乙方货物经甲方送交具有法定资格条件的质量技术监督机构检测后，如检测结果认定</w:t>
      </w:r>
      <w:r>
        <w:rPr>
          <w:rFonts w:ascii="宋体" w:hAnsi="宋体" w:eastAsia="宋体" w:cs="宋体"/>
          <w:spacing w:val="6"/>
          <w:sz w:val="20"/>
          <w:szCs w:val="20"/>
        </w:rPr>
        <w:t>货物质</w:t>
      </w:r>
      <w:r>
        <w:rPr>
          <w:rFonts w:ascii="宋体" w:hAnsi="宋体" w:eastAsia="宋体" w:cs="宋体"/>
          <w:sz w:val="20"/>
          <w:szCs w:val="20"/>
        </w:rPr>
        <w:t xml:space="preserve"> </w:t>
      </w:r>
      <w:r>
        <w:rPr>
          <w:rFonts w:ascii="宋体" w:hAnsi="宋体" w:eastAsia="宋体" w:cs="宋体"/>
          <w:spacing w:val="7"/>
          <w:sz w:val="20"/>
          <w:szCs w:val="20"/>
        </w:rPr>
        <w:t>量不符合本合同规定标准的，则视为乙方没有按时交货而违约，乙方须在</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天内无条件更换合格的货</w:t>
      </w:r>
      <w:r>
        <w:rPr>
          <w:rFonts w:ascii="宋体" w:hAnsi="宋体" w:eastAsia="宋体" w:cs="宋体"/>
          <w:sz w:val="20"/>
          <w:szCs w:val="20"/>
        </w:rPr>
        <w:t xml:space="preserve"> </w:t>
      </w:r>
      <w:r>
        <w:rPr>
          <w:rFonts w:ascii="宋体" w:hAnsi="宋体" w:eastAsia="宋体" w:cs="宋体"/>
          <w:spacing w:val="7"/>
          <w:sz w:val="20"/>
          <w:szCs w:val="20"/>
        </w:rPr>
        <w:t>物，如逾期不能更换合格的货物，甲方有权终止本合同，乙方应另付合</w:t>
      </w:r>
      <w:r>
        <w:rPr>
          <w:rFonts w:ascii="宋体" w:hAnsi="宋体" w:eastAsia="宋体" w:cs="宋体"/>
          <w:spacing w:val="6"/>
          <w:sz w:val="20"/>
          <w:szCs w:val="20"/>
        </w:rPr>
        <w:t>同总价的百分之</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的违约金给</w:t>
      </w:r>
      <w:r>
        <w:rPr>
          <w:rFonts w:ascii="宋体" w:hAnsi="宋体" w:eastAsia="宋体" w:cs="宋体"/>
          <w:sz w:val="20"/>
          <w:szCs w:val="20"/>
        </w:rPr>
        <w:t xml:space="preserve"> </w:t>
      </w:r>
      <w:r>
        <w:rPr>
          <w:rFonts w:ascii="宋体" w:hAnsi="宋体" w:eastAsia="宋体" w:cs="宋体"/>
          <w:spacing w:val="3"/>
          <w:sz w:val="20"/>
          <w:szCs w:val="20"/>
        </w:rPr>
        <w:t>甲方。</w:t>
      </w:r>
    </w:p>
    <w:p w14:paraId="20A32E46">
      <w:pPr>
        <w:spacing w:before="24" w:line="246" w:lineRule="auto"/>
        <w:ind w:right="54" w:firstLine="429"/>
        <w:rPr>
          <w:rFonts w:ascii="宋体" w:hAnsi="宋体" w:eastAsia="宋体" w:cs="宋体"/>
          <w:sz w:val="20"/>
          <w:szCs w:val="20"/>
        </w:rPr>
      </w:pPr>
      <w:r>
        <w:rPr>
          <w:rFonts w:ascii="宋体" w:hAnsi="宋体" w:eastAsia="宋体" w:cs="宋体"/>
          <w:spacing w:val="7"/>
          <w:sz w:val="20"/>
          <w:szCs w:val="20"/>
        </w:rPr>
        <w:t>（4）乙方保证本合同货物的权利无瑕疵，包括货物所有权及知识产权等权利无瑕疵。如任何第三</w:t>
      </w:r>
      <w:r>
        <w:rPr>
          <w:rFonts w:ascii="宋体" w:hAnsi="宋体" w:eastAsia="宋体" w:cs="宋体"/>
          <w:sz w:val="20"/>
          <w:szCs w:val="20"/>
        </w:rPr>
        <w:t xml:space="preserve"> </w:t>
      </w:r>
      <w:r>
        <w:rPr>
          <w:rFonts w:ascii="宋体" w:hAnsi="宋体" w:eastAsia="宋体" w:cs="宋体"/>
          <w:spacing w:val="10"/>
          <w:sz w:val="20"/>
          <w:szCs w:val="20"/>
        </w:rPr>
        <w:t>方经法院（或仲裁机构）裁决有权对上述货物主张权利或国家机关依法</w:t>
      </w:r>
      <w:r>
        <w:rPr>
          <w:rFonts w:ascii="宋体" w:hAnsi="宋体" w:eastAsia="宋体" w:cs="宋体"/>
          <w:spacing w:val="9"/>
          <w:sz w:val="20"/>
          <w:szCs w:val="20"/>
        </w:rPr>
        <w:t>对货物进行没收查处的，乙方</w:t>
      </w:r>
      <w:r>
        <w:rPr>
          <w:rFonts w:ascii="宋体" w:hAnsi="宋体" w:eastAsia="宋体" w:cs="宋体"/>
          <w:sz w:val="20"/>
          <w:szCs w:val="20"/>
        </w:rPr>
        <w:t xml:space="preserve"> </w:t>
      </w:r>
      <w:r>
        <w:rPr>
          <w:rFonts w:ascii="宋体" w:hAnsi="宋体" w:eastAsia="宋体" w:cs="宋体"/>
          <w:spacing w:val="7"/>
          <w:sz w:val="20"/>
          <w:szCs w:val="20"/>
        </w:rPr>
        <w:t>除应向甲方返还已收款项外，还应另按合同总价的百</w:t>
      </w:r>
      <w:r>
        <w:rPr>
          <w:rFonts w:ascii="宋体" w:hAnsi="宋体" w:eastAsia="宋体" w:cs="宋体"/>
          <w:spacing w:val="6"/>
          <w:sz w:val="20"/>
          <w:szCs w:val="20"/>
        </w:rPr>
        <w:t>分之</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6"/>
          <w:sz w:val="20"/>
          <w:szCs w:val="20"/>
        </w:rPr>
        <w:t>向甲方支付违约金并赔偿因此给甲方造成</w:t>
      </w:r>
      <w:r>
        <w:rPr>
          <w:rFonts w:ascii="宋体" w:hAnsi="宋体" w:eastAsia="宋体" w:cs="宋体"/>
          <w:sz w:val="20"/>
          <w:szCs w:val="20"/>
        </w:rPr>
        <w:t xml:space="preserve"> </w:t>
      </w:r>
      <w:r>
        <w:rPr>
          <w:rFonts w:ascii="宋体" w:hAnsi="宋体" w:eastAsia="宋体" w:cs="宋体"/>
          <w:spacing w:val="6"/>
          <w:sz w:val="20"/>
          <w:szCs w:val="20"/>
        </w:rPr>
        <w:t>的一切损失。</w:t>
      </w:r>
    </w:p>
    <w:p w14:paraId="060B3779">
      <w:pPr>
        <w:spacing w:before="22" w:line="241" w:lineRule="auto"/>
        <w:ind w:left="26" w:right="56" w:firstLine="403"/>
        <w:rPr>
          <w:rFonts w:ascii="宋体" w:hAnsi="宋体" w:eastAsia="宋体" w:cs="宋体"/>
          <w:sz w:val="20"/>
          <w:szCs w:val="20"/>
        </w:rPr>
      </w:pPr>
      <w:r>
        <w:rPr>
          <w:rFonts w:ascii="宋体" w:hAnsi="宋体" w:eastAsia="宋体" w:cs="宋体"/>
          <w:spacing w:val="7"/>
          <w:sz w:val="20"/>
          <w:szCs w:val="20"/>
        </w:rPr>
        <w:t>（5）乙方偿付的违约金不足以弥补甲方损失的，还应按甲方损失尚未弥补的部分，支付赔</w:t>
      </w:r>
      <w:r>
        <w:rPr>
          <w:rFonts w:ascii="宋体" w:hAnsi="宋体" w:eastAsia="宋体" w:cs="宋体"/>
          <w:spacing w:val="6"/>
          <w:sz w:val="20"/>
          <w:szCs w:val="20"/>
        </w:rPr>
        <w:t>偿金给</w:t>
      </w:r>
      <w:r>
        <w:rPr>
          <w:rFonts w:ascii="宋体" w:hAnsi="宋体" w:eastAsia="宋体" w:cs="宋体"/>
          <w:sz w:val="20"/>
          <w:szCs w:val="20"/>
        </w:rPr>
        <w:t xml:space="preserve"> </w:t>
      </w:r>
      <w:r>
        <w:rPr>
          <w:rFonts w:ascii="宋体" w:hAnsi="宋体" w:eastAsia="宋体" w:cs="宋体"/>
          <w:spacing w:val="-6"/>
          <w:sz w:val="20"/>
          <w:szCs w:val="20"/>
        </w:rPr>
        <w:t>甲方。</w:t>
      </w:r>
    </w:p>
    <w:p w14:paraId="7636C63F">
      <w:pPr>
        <w:spacing w:before="290" w:line="219" w:lineRule="auto"/>
        <w:ind w:left="5"/>
        <w:outlineLvl w:val="1"/>
        <w:rPr>
          <w:rFonts w:ascii="宋体" w:hAnsi="宋体" w:eastAsia="宋体" w:cs="宋体"/>
          <w:sz w:val="24"/>
          <w:szCs w:val="24"/>
        </w:rPr>
      </w:pPr>
      <w:bookmarkStart w:id="64" w:name="bookmark58"/>
      <w:bookmarkEnd w:id="64"/>
      <w:r>
        <w:rPr>
          <w:rFonts w:ascii="宋体" w:hAnsi="宋体" w:eastAsia="宋体" w:cs="宋体"/>
          <w:b/>
          <w:bCs/>
          <w:spacing w:val="-4"/>
          <w:sz w:val="24"/>
          <w:szCs w:val="24"/>
        </w:rPr>
        <w:t>八、争议解决办法</w:t>
      </w:r>
    </w:p>
    <w:p w14:paraId="44D6E9EC">
      <w:pPr>
        <w:pStyle w:val="2"/>
        <w:spacing w:line="440" w:lineRule="auto"/>
      </w:pPr>
    </w:p>
    <w:p w14:paraId="311BE9A3">
      <w:pPr>
        <w:spacing w:before="66" w:line="239" w:lineRule="auto"/>
        <w:ind w:right="54" w:firstLine="435"/>
        <w:rPr>
          <w:rFonts w:ascii="宋体" w:hAnsi="宋体" w:eastAsia="宋体" w:cs="宋体"/>
          <w:sz w:val="20"/>
          <w:szCs w:val="20"/>
        </w:rPr>
      </w:pPr>
      <w:r>
        <w:rPr>
          <w:rFonts w:ascii="宋体" w:hAnsi="宋体" w:eastAsia="宋体" w:cs="宋体"/>
          <w:spacing w:val="7"/>
          <w:sz w:val="20"/>
          <w:szCs w:val="20"/>
        </w:rPr>
        <w:t>1、因货物的质量问题发生争议，由质量技术监督部门或其指定的质量鉴定机构进行</w:t>
      </w:r>
      <w:r>
        <w:rPr>
          <w:rFonts w:ascii="宋体" w:hAnsi="宋体" w:eastAsia="宋体" w:cs="宋体"/>
          <w:spacing w:val="6"/>
          <w:sz w:val="20"/>
          <w:szCs w:val="20"/>
        </w:rPr>
        <w:t>质量鉴定。货</w:t>
      </w:r>
      <w:r>
        <w:rPr>
          <w:rFonts w:ascii="宋体" w:hAnsi="宋体" w:eastAsia="宋体" w:cs="宋体"/>
          <w:sz w:val="20"/>
          <w:szCs w:val="20"/>
        </w:rPr>
        <w:t xml:space="preserve"> </w:t>
      </w:r>
      <w:r>
        <w:rPr>
          <w:rFonts w:ascii="宋体" w:hAnsi="宋体" w:eastAsia="宋体" w:cs="宋体"/>
          <w:spacing w:val="9"/>
          <w:sz w:val="20"/>
          <w:szCs w:val="20"/>
        </w:rPr>
        <w:t>物符合标准的，鉴定费由甲方承担；货物不符合质量标准的，鉴定费由乙方承担。</w:t>
      </w:r>
    </w:p>
    <w:p w14:paraId="26BC5625">
      <w:pPr>
        <w:spacing w:before="27" w:line="239" w:lineRule="auto"/>
        <w:ind w:left="1" w:right="57" w:firstLine="420"/>
        <w:rPr>
          <w:rFonts w:ascii="宋体" w:hAnsi="宋体" w:eastAsia="宋体" w:cs="宋体"/>
          <w:sz w:val="20"/>
          <w:szCs w:val="20"/>
        </w:rPr>
      </w:pPr>
      <w:r>
        <w:rPr>
          <w:rFonts w:ascii="宋体" w:hAnsi="宋体" w:eastAsia="宋体" w:cs="宋体"/>
          <w:spacing w:val="9"/>
          <w:sz w:val="20"/>
          <w:szCs w:val="20"/>
        </w:rPr>
        <w:t>2、合同履行期间,若双方发生争议，可协商或由有关部门调解解决，协商或调解不成的，由当事</w:t>
      </w:r>
      <w:r>
        <w:rPr>
          <w:rFonts w:ascii="宋体" w:hAnsi="宋体" w:eastAsia="宋体" w:cs="宋体"/>
          <w:spacing w:val="18"/>
          <w:sz w:val="20"/>
          <w:szCs w:val="20"/>
        </w:rPr>
        <w:t xml:space="preserve"> </w:t>
      </w:r>
      <w:r>
        <w:rPr>
          <w:rFonts w:ascii="宋体" w:hAnsi="宋体" w:eastAsia="宋体" w:cs="宋体"/>
          <w:spacing w:val="7"/>
          <w:sz w:val="20"/>
          <w:szCs w:val="20"/>
        </w:rPr>
        <w:t>人依法维护其合法权益。</w:t>
      </w:r>
    </w:p>
    <w:p w14:paraId="71B35D94">
      <w:pPr>
        <w:spacing w:before="291" w:line="220" w:lineRule="auto"/>
        <w:ind w:left="6"/>
        <w:outlineLvl w:val="1"/>
        <w:rPr>
          <w:rFonts w:ascii="宋体" w:hAnsi="宋体" w:eastAsia="宋体" w:cs="宋体"/>
          <w:sz w:val="24"/>
          <w:szCs w:val="24"/>
        </w:rPr>
      </w:pPr>
      <w:bookmarkStart w:id="65" w:name="bookmark59"/>
      <w:bookmarkEnd w:id="65"/>
      <w:r>
        <w:rPr>
          <w:rFonts w:ascii="宋体" w:hAnsi="宋体" w:eastAsia="宋体" w:cs="宋体"/>
          <w:b/>
          <w:bCs/>
          <w:spacing w:val="-6"/>
          <w:sz w:val="24"/>
          <w:szCs w:val="24"/>
        </w:rPr>
        <w:t>九、其他</w:t>
      </w:r>
    </w:p>
    <w:p w14:paraId="377774DB">
      <w:pPr>
        <w:pStyle w:val="2"/>
        <w:spacing w:line="440" w:lineRule="auto"/>
      </w:pPr>
    </w:p>
    <w:p w14:paraId="1D86BD70">
      <w:pPr>
        <w:spacing w:before="66" w:line="227" w:lineRule="auto"/>
        <w:ind w:left="435"/>
        <w:rPr>
          <w:rFonts w:ascii="宋体" w:hAnsi="宋体" w:eastAsia="宋体" w:cs="宋体"/>
          <w:sz w:val="20"/>
          <w:szCs w:val="20"/>
        </w:rPr>
      </w:pPr>
      <w:r>
        <w:rPr>
          <w:rFonts w:ascii="宋体" w:hAnsi="宋体" w:eastAsia="宋体" w:cs="宋体"/>
          <w:spacing w:val="6"/>
          <w:sz w:val="20"/>
          <w:szCs w:val="20"/>
        </w:rPr>
        <w:t>1、如有未尽事宜，</w:t>
      </w:r>
      <w:r>
        <w:rPr>
          <w:rFonts w:ascii="宋体" w:hAnsi="宋体" w:eastAsia="宋体" w:cs="宋体"/>
          <w:spacing w:val="-57"/>
          <w:sz w:val="20"/>
          <w:szCs w:val="20"/>
        </w:rPr>
        <w:t xml:space="preserve"> </w:t>
      </w:r>
      <w:r>
        <w:rPr>
          <w:rFonts w:ascii="宋体" w:hAnsi="宋体" w:eastAsia="宋体" w:cs="宋体"/>
          <w:spacing w:val="6"/>
          <w:sz w:val="20"/>
          <w:szCs w:val="20"/>
        </w:rPr>
        <w:t>由双方依法订立补充合同。</w:t>
      </w:r>
    </w:p>
    <w:p w14:paraId="62EF279F">
      <w:pPr>
        <w:spacing w:before="28" w:line="227" w:lineRule="auto"/>
        <w:ind w:left="422"/>
        <w:rPr>
          <w:rFonts w:ascii="宋体" w:hAnsi="宋体" w:eastAsia="宋体" w:cs="宋体"/>
          <w:sz w:val="20"/>
          <w:szCs w:val="20"/>
        </w:rPr>
      </w:pPr>
      <w:r>
        <w:rPr>
          <w:rFonts w:ascii="宋体" w:hAnsi="宋体" w:eastAsia="宋体" w:cs="宋体"/>
          <w:spacing w:val="7"/>
          <w:sz w:val="20"/>
          <w:szCs w:val="20"/>
        </w:rPr>
        <w:t>2、本合同一式三份，</w:t>
      </w:r>
      <w:r>
        <w:rPr>
          <w:rFonts w:ascii="宋体" w:hAnsi="宋体" w:eastAsia="宋体" w:cs="宋体"/>
          <w:spacing w:val="-48"/>
          <w:sz w:val="20"/>
          <w:szCs w:val="20"/>
        </w:rPr>
        <w:t xml:space="preserve"> </w:t>
      </w:r>
      <w:r>
        <w:rPr>
          <w:rFonts w:ascii="宋体" w:hAnsi="宋体" w:eastAsia="宋体" w:cs="宋体"/>
          <w:spacing w:val="7"/>
          <w:sz w:val="20"/>
          <w:szCs w:val="20"/>
        </w:rPr>
        <w:t>自双方签章之日起生效。</w:t>
      </w:r>
      <w:r>
        <w:rPr>
          <w:rFonts w:ascii="宋体" w:hAnsi="宋体" w:eastAsia="宋体" w:cs="宋体"/>
          <w:spacing w:val="-57"/>
          <w:sz w:val="20"/>
          <w:szCs w:val="20"/>
        </w:rPr>
        <w:t xml:space="preserve"> </w:t>
      </w:r>
      <w:r>
        <w:rPr>
          <w:rFonts w:ascii="宋体" w:hAnsi="宋体" w:eastAsia="宋体" w:cs="宋体"/>
          <w:spacing w:val="7"/>
          <w:sz w:val="20"/>
          <w:szCs w:val="20"/>
        </w:rPr>
        <w:t>甲、乙双方及国有企业采购管理部门各一份。</w:t>
      </w:r>
    </w:p>
    <w:p w14:paraId="4DABEF9E">
      <w:pPr>
        <w:spacing w:before="25" w:line="227" w:lineRule="auto"/>
        <w:ind w:left="403"/>
        <w:rPr>
          <w:rFonts w:ascii="宋体" w:hAnsi="宋体" w:eastAsia="宋体" w:cs="宋体"/>
          <w:sz w:val="20"/>
          <w:szCs w:val="20"/>
        </w:rPr>
      </w:pPr>
      <w:r>
        <w:rPr>
          <w:rFonts w:ascii="宋体" w:hAnsi="宋体" w:eastAsia="宋体" w:cs="宋体"/>
          <w:b/>
          <w:bCs/>
          <w:spacing w:val="7"/>
          <w:sz w:val="20"/>
          <w:szCs w:val="20"/>
        </w:rPr>
        <w:t>注：本合同非格式合同</w:t>
      </w:r>
    </w:p>
    <w:p w14:paraId="3A51D2CE">
      <w:pPr>
        <w:pStyle w:val="2"/>
        <w:spacing w:line="243" w:lineRule="auto"/>
      </w:pPr>
    </w:p>
    <w:p w14:paraId="0361DEB5">
      <w:pPr>
        <w:pStyle w:val="2"/>
        <w:spacing w:line="244" w:lineRule="auto"/>
      </w:pPr>
    </w:p>
    <w:p w14:paraId="37AF2325">
      <w:pPr>
        <w:spacing w:before="66" w:line="227" w:lineRule="auto"/>
        <w:ind w:left="446"/>
        <w:rPr>
          <w:rFonts w:ascii="宋体" w:hAnsi="宋体" w:eastAsia="宋体" w:cs="宋体"/>
          <w:sz w:val="20"/>
          <w:szCs w:val="20"/>
        </w:rPr>
      </w:pPr>
      <w:r>
        <w:rPr>
          <w:rFonts w:ascii="宋体" w:hAnsi="宋体" w:eastAsia="宋体" w:cs="宋体"/>
          <w:spacing w:val="7"/>
          <w:sz w:val="20"/>
          <w:szCs w:val="20"/>
        </w:rPr>
        <w:t>甲方</w:t>
      </w:r>
      <w:r>
        <w:rPr>
          <w:rFonts w:ascii="宋体" w:hAnsi="宋体" w:eastAsia="宋体" w:cs="宋体"/>
          <w:spacing w:val="-13"/>
          <w:sz w:val="20"/>
          <w:szCs w:val="20"/>
        </w:rPr>
        <w:t>：</w:t>
      </w:r>
      <w:r>
        <w:rPr>
          <w:rFonts w:ascii="宋体" w:hAnsi="宋体" w:eastAsia="宋体" w:cs="宋体"/>
          <w:spacing w:val="11"/>
          <w:sz w:val="20"/>
          <w:szCs w:val="20"/>
        </w:rPr>
        <w:t xml:space="preserve">   </w:t>
      </w:r>
      <w:r>
        <w:rPr>
          <w:rFonts w:ascii="宋体" w:hAnsi="宋体" w:eastAsia="宋体" w:cs="宋体"/>
          <w:spacing w:val="-13"/>
          <w:sz w:val="20"/>
          <w:szCs w:val="20"/>
        </w:rPr>
        <w:t>（</w:t>
      </w:r>
      <w:r>
        <w:rPr>
          <w:rFonts w:ascii="宋体" w:hAnsi="宋体" w:eastAsia="宋体" w:cs="宋体"/>
          <w:spacing w:val="7"/>
          <w:sz w:val="20"/>
          <w:szCs w:val="20"/>
        </w:rPr>
        <w:t>盖章）</w:t>
      </w:r>
      <w:r>
        <w:rPr>
          <w:rFonts w:ascii="宋体" w:hAnsi="宋体" w:eastAsia="宋体" w:cs="宋体"/>
          <w:spacing w:val="2"/>
          <w:sz w:val="20"/>
          <w:szCs w:val="20"/>
        </w:rPr>
        <w:t xml:space="preserve">                           </w:t>
      </w:r>
      <w:r>
        <w:rPr>
          <w:rFonts w:ascii="宋体" w:hAnsi="宋体" w:eastAsia="宋体" w:cs="宋体"/>
          <w:spacing w:val="7"/>
          <w:sz w:val="20"/>
          <w:szCs w:val="20"/>
        </w:rPr>
        <w:t>乙方</w:t>
      </w:r>
      <w:r>
        <w:rPr>
          <w:rFonts w:ascii="宋体" w:hAnsi="宋体" w:eastAsia="宋体" w:cs="宋体"/>
          <w:spacing w:val="-13"/>
          <w:sz w:val="20"/>
          <w:szCs w:val="20"/>
        </w:rPr>
        <w:t>：</w:t>
      </w:r>
      <w:r>
        <w:rPr>
          <w:rFonts w:ascii="宋体" w:hAnsi="宋体" w:eastAsia="宋体" w:cs="宋体"/>
          <w:spacing w:val="15"/>
          <w:sz w:val="20"/>
          <w:szCs w:val="20"/>
        </w:rPr>
        <w:t xml:space="preserve">   </w:t>
      </w:r>
      <w:r>
        <w:rPr>
          <w:rFonts w:ascii="宋体" w:hAnsi="宋体" w:eastAsia="宋体" w:cs="宋体"/>
          <w:spacing w:val="-13"/>
          <w:sz w:val="20"/>
          <w:szCs w:val="20"/>
        </w:rPr>
        <w:t>（</w:t>
      </w:r>
      <w:r>
        <w:rPr>
          <w:rFonts w:ascii="宋体" w:hAnsi="宋体" w:eastAsia="宋体" w:cs="宋体"/>
          <w:spacing w:val="7"/>
          <w:sz w:val="20"/>
          <w:szCs w:val="20"/>
        </w:rPr>
        <w:t>盖章）</w:t>
      </w:r>
    </w:p>
    <w:p w14:paraId="2AE8E89A">
      <w:pPr>
        <w:spacing w:before="25" w:line="228" w:lineRule="auto"/>
        <w:ind w:left="420"/>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1"/>
          <w:sz w:val="20"/>
          <w:szCs w:val="20"/>
        </w:rPr>
        <w:t>）（</w:t>
      </w:r>
      <w:r>
        <w:rPr>
          <w:rFonts w:ascii="宋体" w:hAnsi="宋体" w:eastAsia="宋体" w:cs="宋体"/>
          <w:spacing w:val="10"/>
          <w:sz w:val="20"/>
          <w:szCs w:val="20"/>
        </w:rPr>
        <w:t>授权代表</w:t>
      </w:r>
      <w:r>
        <w:rPr>
          <w:rFonts w:ascii="宋体" w:hAnsi="宋体" w:eastAsia="宋体" w:cs="宋体"/>
          <w:spacing w:val="1"/>
          <w:sz w:val="20"/>
          <w:szCs w:val="20"/>
        </w:rPr>
        <w:t>）：</w:t>
      </w:r>
      <w:r>
        <w:rPr>
          <w:rFonts w:ascii="宋体" w:hAnsi="宋体" w:eastAsia="宋体" w:cs="宋体"/>
          <w:spacing w:val="8"/>
          <w:sz w:val="20"/>
          <w:szCs w:val="20"/>
        </w:rPr>
        <w:t xml:space="preserve">       </w:t>
      </w:r>
      <w:r>
        <w:rPr>
          <w:rFonts w:ascii="宋体" w:hAnsi="宋体" w:eastAsia="宋体" w:cs="宋体"/>
          <w:spacing w:val="10"/>
          <w:sz w:val="20"/>
          <w:szCs w:val="20"/>
        </w:rPr>
        <w:t>法定代表人（授权代表</w:t>
      </w:r>
      <w:r>
        <w:rPr>
          <w:rFonts w:ascii="宋体" w:hAnsi="宋体" w:eastAsia="宋体" w:cs="宋体"/>
          <w:spacing w:val="1"/>
          <w:sz w:val="20"/>
          <w:szCs w:val="20"/>
        </w:rPr>
        <w:t>）：</w:t>
      </w:r>
    </w:p>
    <w:p w14:paraId="11A092FB">
      <w:pPr>
        <w:spacing w:before="24" w:line="237" w:lineRule="auto"/>
        <w:ind w:left="420"/>
        <w:rPr>
          <w:rFonts w:ascii="宋体" w:hAnsi="宋体" w:eastAsia="宋体" w:cs="宋体"/>
          <w:sz w:val="20"/>
          <w:szCs w:val="20"/>
        </w:rPr>
      </w:pPr>
      <w:r>
        <w:rPr>
          <w:rFonts w:ascii="宋体" w:hAnsi="宋体" w:eastAsia="宋体" w:cs="宋体"/>
          <w:spacing w:val="-2"/>
          <w:sz w:val="20"/>
          <w:szCs w:val="20"/>
        </w:rPr>
        <w:t>地</w:t>
      </w:r>
      <w:r>
        <w:rPr>
          <w:rFonts w:ascii="宋体" w:hAnsi="宋体" w:eastAsia="宋体" w:cs="宋体"/>
          <w:spacing w:val="11"/>
          <w:sz w:val="20"/>
          <w:szCs w:val="20"/>
        </w:rPr>
        <w:t xml:space="preserve">    </w:t>
      </w:r>
      <w:r>
        <w:rPr>
          <w:rFonts w:ascii="宋体" w:hAnsi="宋体" w:eastAsia="宋体" w:cs="宋体"/>
          <w:spacing w:val="-2"/>
          <w:sz w:val="20"/>
          <w:szCs w:val="20"/>
        </w:rPr>
        <w:t>址</w:t>
      </w:r>
      <w:r>
        <w:rPr>
          <w:rFonts w:ascii="宋体" w:hAnsi="宋体" w:eastAsia="宋体" w:cs="宋体"/>
          <w:spacing w:val="-74"/>
          <w:sz w:val="20"/>
          <w:szCs w:val="20"/>
        </w:rPr>
        <w:t xml:space="preserve"> </w:t>
      </w:r>
      <w:r>
        <w:rPr>
          <w:rFonts w:ascii="宋体" w:hAnsi="宋体" w:eastAsia="宋体" w:cs="宋体"/>
          <w:spacing w:val="-2"/>
          <w:sz w:val="20"/>
          <w:szCs w:val="20"/>
        </w:rPr>
        <w:t>：                               地</w:t>
      </w:r>
      <w:r>
        <w:rPr>
          <w:rFonts w:ascii="宋体" w:hAnsi="宋体" w:eastAsia="宋体" w:cs="宋体"/>
          <w:spacing w:val="7"/>
          <w:sz w:val="20"/>
          <w:szCs w:val="20"/>
        </w:rPr>
        <w:t xml:space="preserve">    </w:t>
      </w:r>
      <w:r>
        <w:rPr>
          <w:rFonts w:ascii="宋体" w:hAnsi="宋体" w:eastAsia="宋体" w:cs="宋体"/>
          <w:spacing w:val="-2"/>
          <w:sz w:val="20"/>
          <w:szCs w:val="20"/>
        </w:rPr>
        <w:t>址：</w:t>
      </w:r>
    </w:p>
    <w:p w14:paraId="1A3002F3">
      <w:pPr>
        <w:spacing w:before="18" w:line="228" w:lineRule="auto"/>
        <w:ind w:left="420"/>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71B226DA">
      <w:pPr>
        <w:spacing w:before="26" w:line="229" w:lineRule="auto"/>
        <w:ind w:left="4520"/>
        <w:rPr>
          <w:rFonts w:ascii="宋体" w:hAnsi="宋体" w:eastAsia="宋体" w:cs="宋体"/>
          <w:sz w:val="20"/>
          <w:szCs w:val="20"/>
        </w:rPr>
      </w:pPr>
      <w:r>
        <w:rPr>
          <w:rFonts w:ascii="宋体" w:hAnsi="宋体" w:eastAsia="宋体" w:cs="宋体"/>
          <w:spacing w:val="2"/>
          <w:sz w:val="20"/>
          <w:szCs w:val="20"/>
        </w:rPr>
        <w:t>账号：</w:t>
      </w:r>
    </w:p>
    <w:p w14:paraId="0D763DF0">
      <w:pPr>
        <w:spacing w:before="296" w:line="228" w:lineRule="auto"/>
        <w:ind w:left="420"/>
        <w:rPr>
          <w:rFonts w:ascii="宋体" w:hAnsi="宋体" w:eastAsia="宋体" w:cs="宋体"/>
          <w:sz w:val="20"/>
          <w:szCs w:val="20"/>
        </w:rPr>
      </w:pPr>
      <w:r>
        <w:rPr>
          <w:rFonts w:ascii="宋体" w:hAnsi="宋体" w:eastAsia="宋体" w:cs="宋体"/>
          <w:spacing w:val="3"/>
          <w:sz w:val="20"/>
          <w:szCs w:val="20"/>
        </w:rPr>
        <w:t>签约日期：</w:t>
      </w:r>
      <w:r>
        <w:rPr>
          <w:rFonts w:ascii="宋体" w:hAnsi="宋体" w:eastAsia="宋体" w:cs="宋体"/>
          <w:sz w:val="20"/>
          <w:szCs w:val="20"/>
        </w:rPr>
        <w:t>XX</w:t>
      </w:r>
      <w:r>
        <w:rPr>
          <w:rFonts w:ascii="宋体" w:hAnsi="宋体" w:eastAsia="宋体" w:cs="宋体"/>
          <w:spacing w:val="-31"/>
          <w:sz w:val="20"/>
          <w:szCs w:val="20"/>
        </w:rPr>
        <w:t xml:space="preserve"> </w:t>
      </w:r>
      <w:r>
        <w:rPr>
          <w:rFonts w:ascii="宋体" w:hAnsi="宋体" w:eastAsia="宋体" w:cs="宋体"/>
          <w:spacing w:val="3"/>
          <w:sz w:val="20"/>
          <w:szCs w:val="20"/>
        </w:rPr>
        <w:t>年</w:t>
      </w:r>
      <w:r>
        <w:rPr>
          <w:rFonts w:ascii="宋体" w:hAnsi="宋体" w:eastAsia="宋体" w:cs="宋体"/>
          <w:spacing w:val="-39"/>
          <w:sz w:val="20"/>
          <w:szCs w:val="20"/>
        </w:rPr>
        <w:t xml:space="preserve"> </w:t>
      </w:r>
      <w:r>
        <w:rPr>
          <w:rFonts w:ascii="宋体" w:hAnsi="宋体" w:eastAsia="宋体" w:cs="宋体"/>
          <w:sz w:val="20"/>
          <w:szCs w:val="20"/>
        </w:rPr>
        <w:t>XX</w:t>
      </w:r>
      <w:r>
        <w:rPr>
          <w:rFonts w:ascii="宋体" w:hAnsi="宋体" w:eastAsia="宋体" w:cs="宋体"/>
          <w:spacing w:val="-36"/>
          <w:sz w:val="20"/>
          <w:szCs w:val="20"/>
        </w:rPr>
        <w:t xml:space="preserve"> </w:t>
      </w:r>
      <w:r>
        <w:rPr>
          <w:rFonts w:ascii="宋体" w:hAnsi="宋体" w:eastAsia="宋体" w:cs="宋体"/>
          <w:spacing w:val="3"/>
          <w:sz w:val="20"/>
          <w:szCs w:val="20"/>
        </w:rPr>
        <w:t>月</w:t>
      </w:r>
      <w:r>
        <w:rPr>
          <w:rFonts w:ascii="宋体" w:hAnsi="宋体" w:eastAsia="宋体" w:cs="宋体"/>
          <w:spacing w:val="-41"/>
          <w:sz w:val="20"/>
          <w:szCs w:val="20"/>
        </w:rPr>
        <w:t xml:space="preserve"> </w:t>
      </w:r>
      <w:r>
        <w:rPr>
          <w:rFonts w:ascii="宋体" w:hAnsi="宋体" w:eastAsia="宋体" w:cs="宋体"/>
          <w:sz w:val="20"/>
          <w:szCs w:val="20"/>
        </w:rPr>
        <w:t>XX</w:t>
      </w:r>
      <w:r>
        <w:rPr>
          <w:rFonts w:ascii="宋体" w:hAnsi="宋体" w:eastAsia="宋体" w:cs="宋体"/>
          <w:spacing w:val="3"/>
          <w:sz w:val="20"/>
          <w:szCs w:val="20"/>
        </w:rPr>
        <w:t xml:space="preserve"> 日                 签约日期：</w:t>
      </w:r>
      <w:r>
        <w:rPr>
          <w:rFonts w:ascii="宋体" w:hAnsi="宋体" w:eastAsia="宋体" w:cs="宋体"/>
          <w:sz w:val="20"/>
          <w:szCs w:val="20"/>
        </w:rPr>
        <w:t>XX</w:t>
      </w:r>
      <w:r>
        <w:rPr>
          <w:rFonts w:ascii="宋体" w:hAnsi="宋体" w:eastAsia="宋体" w:cs="宋体"/>
          <w:spacing w:val="-40"/>
          <w:sz w:val="20"/>
          <w:szCs w:val="20"/>
        </w:rPr>
        <w:t xml:space="preserve"> </w:t>
      </w:r>
      <w:r>
        <w:rPr>
          <w:rFonts w:ascii="宋体" w:hAnsi="宋体" w:eastAsia="宋体" w:cs="宋体"/>
          <w:spacing w:val="3"/>
          <w:sz w:val="20"/>
          <w:szCs w:val="20"/>
        </w:rPr>
        <w:t>年</w:t>
      </w:r>
      <w:r>
        <w:rPr>
          <w:rFonts w:ascii="宋体" w:hAnsi="宋体" w:eastAsia="宋体" w:cs="宋体"/>
          <w:spacing w:val="-42"/>
          <w:sz w:val="20"/>
          <w:szCs w:val="20"/>
        </w:rPr>
        <w:t xml:space="preserve"> </w:t>
      </w:r>
      <w:r>
        <w:rPr>
          <w:rFonts w:ascii="宋体" w:hAnsi="宋体" w:eastAsia="宋体" w:cs="宋体"/>
          <w:sz w:val="20"/>
          <w:szCs w:val="20"/>
        </w:rPr>
        <w:t>XX</w:t>
      </w:r>
      <w:r>
        <w:rPr>
          <w:rFonts w:ascii="宋体" w:hAnsi="宋体" w:eastAsia="宋体" w:cs="宋体"/>
          <w:spacing w:val="-33"/>
          <w:sz w:val="20"/>
          <w:szCs w:val="20"/>
        </w:rPr>
        <w:t xml:space="preserve"> </w:t>
      </w:r>
      <w:r>
        <w:rPr>
          <w:rFonts w:ascii="宋体" w:hAnsi="宋体" w:eastAsia="宋体" w:cs="宋体"/>
          <w:spacing w:val="3"/>
          <w:sz w:val="20"/>
          <w:szCs w:val="20"/>
        </w:rPr>
        <w:t>月</w:t>
      </w:r>
      <w:r>
        <w:rPr>
          <w:rFonts w:ascii="宋体" w:hAnsi="宋体" w:eastAsia="宋体" w:cs="宋体"/>
          <w:spacing w:val="-41"/>
          <w:sz w:val="20"/>
          <w:szCs w:val="20"/>
        </w:rPr>
        <w:t xml:space="preserve"> </w:t>
      </w:r>
      <w:r>
        <w:rPr>
          <w:rFonts w:ascii="宋体" w:hAnsi="宋体" w:eastAsia="宋体" w:cs="宋体"/>
          <w:sz w:val="20"/>
          <w:szCs w:val="20"/>
        </w:rPr>
        <w:t>XX</w:t>
      </w:r>
      <w:r>
        <w:rPr>
          <w:rFonts w:ascii="宋体" w:hAnsi="宋体" w:eastAsia="宋体" w:cs="宋体"/>
          <w:spacing w:val="3"/>
          <w:sz w:val="20"/>
          <w:szCs w:val="20"/>
        </w:rPr>
        <w:t xml:space="preserve"> 日</w:t>
      </w:r>
    </w:p>
    <w:sectPr>
      <w:footerReference r:id="rId67" w:type="default"/>
      <w:pgSz w:w="11906" w:h="16839"/>
      <w:pgMar w:top="1428" w:right="1142" w:bottom="1199" w:left="1476"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BD74">
    <w:pPr>
      <w:spacing w:line="230" w:lineRule="auto"/>
      <w:ind w:left="4131"/>
      <w:rPr>
        <w:rFonts w:ascii="宋体" w:hAnsi="宋体" w:eastAsia="宋体" w:cs="宋体"/>
        <w:sz w:val="18"/>
        <w:szCs w:val="18"/>
      </w:rPr>
    </w:pPr>
    <w:r>
      <w:rPr>
        <w:rFonts w:ascii="宋体" w:hAnsi="宋体" w:eastAsia="宋体" w:cs="宋体"/>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DCE7">
    <w:pPr>
      <w:spacing w:line="230" w:lineRule="auto"/>
      <w:ind w:left="4454"/>
      <w:rPr>
        <w:rFonts w:ascii="宋体" w:hAnsi="宋体" w:eastAsia="宋体" w:cs="宋体"/>
        <w:sz w:val="18"/>
        <w:szCs w:val="18"/>
      </w:rPr>
    </w:pPr>
    <w:r>
      <w:rPr>
        <w:rFonts w:ascii="宋体" w:hAnsi="宋体" w:eastAsia="宋体" w:cs="宋体"/>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41EC">
    <w:pPr>
      <w:spacing w:line="230" w:lineRule="auto"/>
      <w:ind w:left="4454"/>
      <w:rPr>
        <w:rFonts w:ascii="宋体" w:hAnsi="宋体" w:eastAsia="宋体" w:cs="宋体"/>
        <w:sz w:val="18"/>
        <w:szCs w:val="18"/>
      </w:rPr>
    </w:pPr>
    <w:r>
      <w:rPr>
        <w:rFonts w:ascii="宋体" w:hAnsi="宋体" w:eastAsia="宋体" w:cs="宋体"/>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02A">
    <w:pPr>
      <w:spacing w:line="229" w:lineRule="auto"/>
      <w:ind w:left="4454"/>
      <w:rPr>
        <w:rFonts w:ascii="宋体" w:hAnsi="宋体" w:eastAsia="宋体" w:cs="宋体"/>
        <w:sz w:val="18"/>
        <w:szCs w:val="18"/>
      </w:rPr>
    </w:pPr>
    <w:r>
      <w:rPr>
        <w:rFonts w:ascii="宋体" w:hAnsi="宋体" w:eastAsia="宋体" w:cs="宋体"/>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2669">
    <w:pPr>
      <w:spacing w:line="230" w:lineRule="auto"/>
      <w:ind w:left="4402"/>
      <w:rPr>
        <w:rFonts w:ascii="宋体" w:hAnsi="宋体" w:eastAsia="宋体" w:cs="宋体"/>
        <w:sz w:val="18"/>
        <w:szCs w:val="18"/>
      </w:rPr>
    </w:pPr>
    <w:r>
      <w:rPr>
        <w:rFonts w:ascii="宋体" w:hAnsi="宋体" w:eastAsia="宋体" w:cs="宋体"/>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9FEF">
    <w:pPr>
      <w:spacing w:line="229" w:lineRule="auto"/>
      <w:ind w:left="4403"/>
      <w:rPr>
        <w:rFonts w:ascii="宋体" w:hAnsi="宋体" w:eastAsia="宋体" w:cs="宋体"/>
        <w:sz w:val="18"/>
        <w:szCs w:val="18"/>
      </w:rPr>
    </w:pPr>
    <w:r>
      <w:rPr>
        <w:rFonts w:ascii="宋体" w:hAnsi="宋体" w:eastAsia="宋体" w:cs="宋体"/>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C66B">
    <w:pPr>
      <w:spacing w:line="229" w:lineRule="auto"/>
      <w:ind w:left="4403"/>
      <w:rPr>
        <w:rFonts w:ascii="宋体" w:hAnsi="宋体" w:eastAsia="宋体" w:cs="宋体"/>
        <w:sz w:val="18"/>
        <w:szCs w:val="18"/>
      </w:rPr>
    </w:pPr>
    <w:r>
      <w:rPr>
        <w:rFonts w:ascii="宋体" w:hAnsi="宋体" w:eastAsia="宋体" w:cs="宋体"/>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8251">
    <w:pPr>
      <w:spacing w:line="229" w:lineRule="auto"/>
      <w:ind w:left="4402"/>
      <w:rPr>
        <w:rFonts w:ascii="宋体" w:hAnsi="宋体" w:eastAsia="宋体" w:cs="宋体"/>
        <w:sz w:val="18"/>
        <w:szCs w:val="18"/>
      </w:rPr>
    </w:pPr>
    <w:r>
      <w:rPr>
        <w:rFonts w:ascii="宋体" w:hAnsi="宋体" w:eastAsia="宋体" w:cs="宋体"/>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8CCB">
    <w:pPr>
      <w:spacing w:line="229" w:lineRule="auto"/>
      <w:ind w:left="4403"/>
      <w:rPr>
        <w:rFonts w:ascii="宋体" w:hAnsi="宋体" w:eastAsia="宋体" w:cs="宋体"/>
        <w:sz w:val="18"/>
        <w:szCs w:val="18"/>
      </w:rPr>
    </w:pPr>
    <w:r>
      <w:rPr>
        <w:rFonts w:ascii="宋体" w:hAnsi="宋体" w:eastAsia="宋体" w:cs="宋体"/>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B42E">
    <w:pPr>
      <w:spacing w:line="229" w:lineRule="auto"/>
      <w:ind w:left="4403"/>
      <w:rPr>
        <w:rFonts w:ascii="宋体" w:hAnsi="宋体" w:eastAsia="宋体" w:cs="宋体"/>
        <w:sz w:val="18"/>
        <w:szCs w:val="18"/>
      </w:rPr>
    </w:pPr>
    <w:r>
      <w:rPr>
        <w:rFonts w:ascii="宋体" w:hAnsi="宋体" w:eastAsia="宋体" w:cs="宋体"/>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705C">
    <w:pPr>
      <w:spacing w:line="229" w:lineRule="auto"/>
      <w:ind w:left="4391"/>
      <w:rPr>
        <w:rFonts w:ascii="宋体" w:hAnsi="宋体" w:eastAsia="宋体" w:cs="宋体"/>
        <w:sz w:val="18"/>
        <w:szCs w:val="18"/>
      </w:rPr>
    </w:pPr>
    <w:r>
      <w:rPr>
        <w:rFonts w:ascii="宋体" w:hAnsi="宋体" w:eastAsia="宋体" w:cs="宋体"/>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3F44">
    <w:pPr>
      <w:spacing w:line="229" w:lineRule="auto"/>
      <w:ind w:left="4437"/>
      <w:rPr>
        <w:rFonts w:ascii="宋体" w:hAnsi="宋体" w:eastAsia="宋体" w:cs="宋体"/>
        <w:sz w:val="18"/>
        <w:szCs w:val="18"/>
      </w:rPr>
    </w:pPr>
    <w:r>
      <w:rPr>
        <w:rFonts w:ascii="宋体" w:hAnsi="宋体" w:eastAsia="宋体" w:cs="宋体"/>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757E">
    <w:pPr>
      <w:spacing w:line="230" w:lineRule="auto"/>
      <w:ind w:left="4391"/>
      <w:rPr>
        <w:rFonts w:ascii="宋体" w:hAnsi="宋体" w:eastAsia="宋体" w:cs="宋体"/>
        <w:sz w:val="18"/>
        <w:szCs w:val="18"/>
      </w:rPr>
    </w:pPr>
    <w:r>
      <w:rPr>
        <w:rFonts w:ascii="宋体" w:hAnsi="宋体" w:eastAsia="宋体" w:cs="宋体"/>
        <w:spacing w:val="-4"/>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F05F">
    <w:pPr>
      <w:spacing w:line="230" w:lineRule="auto"/>
      <w:ind w:left="4392"/>
      <w:rPr>
        <w:rFonts w:ascii="宋体" w:hAnsi="宋体" w:eastAsia="宋体" w:cs="宋体"/>
        <w:sz w:val="18"/>
        <w:szCs w:val="18"/>
      </w:rPr>
    </w:pPr>
    <w:r>
      <w:rPr>
        <w:rFonts w:ascii="宋体" w:hAnsi="宋体" w:eastAsia="宋体" w:cs="宋体"/>
        <w:spacing w:val="-4"/>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B8B5">
    <w:pPr>
      <w:spacing w:line="229" w:lineRule="auto"/>
      <w:ind w:left="4388"/>
      <w:rPr>
        <w:rFonts w:ascii="宋体" w:hAnsi="宋体" w:eastAsia="宋体" w:cs="宋体"/>
        <w:sz w:val="18"/>
        <w:szCs w:val="18"/>
      </w:rPr>
    </w:pPr>
    <w:r>
      <w:rPr>
        <w:rFonts w:ascii="宋体" w:hAnsi="宋体" w:eastAsia="宋体" w:cs="宋体"/>
        <w:spacing w:val="-4"/>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D2AF">
    <w:pPr>
      <w:spacing w:line="230" w:lineRule="auto"/>
      <w:ind w:left="4374"/>
      <w:rPr>
        <w:rFonts w:ascii="宋体" w:hAnsi="宋体" w:eastAsia="宋体" w:cs="宋体"/>
        <w:sz w:val="18"/>
        <w:szCs w:val="18"/>
      </w:rPr>
    </w:pPr>
    <w:r>
      <w:rPr>
        <w:rFonts w:ascii="宋体" w:hAnsi="宋体" w:eastAsia="宋体" w:cs="宋体"/>
        <w:spacing w:val="-4"/>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91FA">
    <w:pPr>
      <w:spacing w:line="229" w:lineRule="auto"/>
      <w:ind w:left="4385"/>
      <w:rPr>
        <w:rFonts w:ascii="宋体" w:hAnsi="宋体" w:eastAsia="宋体" w:cs="宋体"/>
        <w:sz w:val="18"/>
        <w:szCs w:val="18"/>
      </w:rPr>
    </w:pPr>
    <w:r>
      <w:rPr>
        <w:rFonts w:ascii="宋体" w:hAnsi="宋体" w:eastAsia="宋体" w:cs="宋体"/>
        <w:spacing w:val="-4"/>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4D0E">
    <w:pPr>
      <w:spacing w:line="229" w:lineRule="auto"/>
      <w:ind w:left="4385"/>
      <w:rPr>
        <w:rFonts w:ascii="宋体" w:hAnsi="宋体" w:eastAsia="宋体" w:cs="宋体"/>
        <w:sz w:val="18"/>
        <w:szCs w:val="18"/>
      </w:rPr>
    </w:pPr>
    <w:r>
      <w:rPr>
        <w:rFonts w:ascii="宋体" w:hAnsi="宋体" w:eastAsia="宋体" w:cs="宋体"/>
        <w:spacing w:val="-4"/>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EA86">
    <w:pPr>
      <w:spacing w:line="229" w:lineRule="auto"/>
      <w:ind w:left="4379"/>
      <w:rPr>
        <w:rFonts w:ascii="宋体" w:hAnsi="宋体" w:eastAsia="宋体" w:cs="宋体"/>
        <w:sz w:val="18"/>
        <w:szCs w:val="18"/>
      </w:rPr>
    </w:pPr>
    <w:r>
      <w:rPr>
        <w:rFonts w:ascii="宋体" w:hAnsi="宋体" w:eastAsia="宋体" w:cs="宋体"/>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54E1">
    <w:pPr>
      <w:spacing w:line="229" w:lineRule="auto"/>
      <w:ind w:left="4086"/>
      <w:rPr>
        <w:rFonts w:ascii="宋体" w:hAnsi="宋体" w:eastAsia="宋体" w:cs="宋体"/>
        <w:sz w:val="18"/>
        <w:szCs w:val="18"/>
      </w:rPr>
    </w:pPr>
    <w:r>
      <w:rPr>
        <w:rFonts w:ascii="宋体" w:hAnsi="宋体" w:eastAsia="宋体" w:cs="宋体"/>
        <w:spacing w:val="-4"/>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17E3">
    <w:pPr>
      <w:spacing w:line="229" w:lineRule="auto"/>
      <w:ind w:left="4399"/>
      <w:rPr>
        <w:rFonts w:ascii="宋体" w:hAnsi="宋体" w:eastAsia="宋体" w:cs="宋体"/>
        <w:sz w:val="18"/>
        <w:szCs w:val="18"/>
      </w:rPr>
    </w:pPr>
    <w:r>
      <w:rPr>
        <w:rFonts w:ascii="宋体" w:hAnsi="宋体" w:eastAsia="宋体" w:cs="宋体"/>
        <w:spacing w:val="-4"/>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CA65">
    <w:pPr>
      <w:spacing w:line="229" w:lineRule="auto"/>
      <w:ind w:left="4400"/>
      <w:rPr>
        <w:rFonts w:ascii="宋体" w:hAnsi="宋体" w:eastAsia="宋体" w:cs="宋体"/>
        <w:sz w:val="18"/>
        <w:szCs w:val="18"/>
      </w:rPr>
    </w:pPr>
    <w:r>
      <w:rPr>
        <w:rFonts w:ascii="宋体" w:hAnsi="宋体" w:eastAsia="宋体" w:cs="宋体"/>
        <w:spacing w:val="-5"/>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C972">
    <w:pPr>
      <w:spacing w:line="230" w:lineRule="auto"/>
      <w:ind w:left="4433"/>
      <w:rPr>
        <w:rFonts w:ascii="宋体" w:hAnsi="宋体" w:eastAsia="宋体" w:cs="宋体"/>
        <w:sz w:val="18"/>
        <w:szCs w:val="18"/>
      </w:rPr>
    </w:pPr>
    <w:r>
      <w:rPr>
        <w:rFonts w:ascii="宋体" w:hAnsi="宋体" w:eastAsia="宋体" w:cs="宋体"/>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F911">
    <w:pPr>
      <w:spacing w:line="229" w:lineRule="auto"/>
      <w:ind w:left="4400"/>
      <w:rPr>
        <w:rFonts w:ascii="宋体" w:hAnsi="宋体" w:eastAsia="宋体" w:cs="宋体"/>
        <w:sz w:val="18"/>
        <w:szCs w:val="18"/>
      </w:rPr>
    </w:pPr>
    <w:r>
      <w:rPr>
        <w:rFonts w:ascii="宋体" w:hAnsi="宋体" w:eastAsia="宋体" w:cs="宋体"/>
        <w:spacing w:val="-5"/>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49D1">
    <w:pPr>
      <w:spacing w:line="229" w:lineRule="auto"/>
      <w:ind w:left="4392"/>
      <w:rPr>
        <w:rFonts w:ascii="宋体" w:hAnsi="宋体" w:eastAsia="宋体" w:cs="宋体"/>
        <w:sz w:val="18"/>
        <w:szCs w:val="18"/>
      </w:rPr>
    </w:pPr>
    <w:r>
      <w:rPr>
        <w:rFonts w:ascii="宋体" w:hAnsi="宋体" w:eastAsia="宋体" w:cs="宋体"/>
        <w:spacing w:val="-5"/>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C603">
    <w:pPr>
      <w:spacing w:line="229" w:lineRule="auto"/>
      <w:ind w:left="4396"/>
      <w:rPr>
        <w:rFonts w:ascii="宋体" w:hAnsi="宋体" w:eastAsia="宋体" w:cs="宋体"/>
        <w:sz w:val="18"/>
        <w:szCs w:val="18"/>
      </w:rPr>
    </w:pPr>
    <w:r>
      <w:rPr>
        <w:rFonts w:ascii="宋体" w:hAnsi="宋体" w:eastAsia="宋体" w:cs="宋体"/>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D0DA">
    <w:pPr>
      <w:spacing w:line="229" w:lineRule="auto"/>
      <w:ind w:left="4529"/>
      <w:rPr>
        <w:rFonts w:ascii="宋体" w:hAnsi="宋体" w:eastAsia="宋体" w:cs="宋体"/>
        <w:sz w:val="18"/>
        <w:szCs w:val="18"/>
      </w:rPr>
    </w:pPr>
    <w:r>
      <w:rPr>
        <w:rFonts w:ascii="宋体" w:hAnsi="宋体" w:eastAsia="宋体" w:cs="宋体"/>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2658">
    <w:pPr>
      <w:spacing w:line="229" w:lineRule="auto"/>
      <w:ind w:left="4392"/>
      <w:rPr>
        <w:rFonts w:ascii="宋体" w:hAnsi="宋体" w:eastAsia="宋体" w:cs="宋体"/>
        <w:sz w:val="18"/>
        <w:szCs w:val="18"/>
      </w:rPr>
    </w:pPr>
    <w:r>
      <w:rPr>
        <w:rFonts w:ascii="宋体" w:hAnsi="宋体" w:eastAsia="宋体" w:cs="宋体"/>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457E">
    <w:pPr>
      <w:spacing w:line="229" w:lineRule="auto"/>
      <w:ind w:left="4458"/>
      <w:rPr>
        <w:rFonts w:ascii="宋体" w:hAnsi="宋体" w:eastAsia="宋体" w:cs="宋体"/>
        <w:sz w:val="18"/>
        <w:szCs w:val="18"/>
      </w:rPr>
    </w:pPr>
    <w:r>
      <w:rPr>
        <w:rFonts w:ascii="宋体" w:hAnsi="宋体" w:eastAsia="宋体" w:cs="宋体"/>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C412">
    <w:pPr>
      <w:spacing w:line="229" w:lineRule="auto"/>
      <w:ind w:left="4512"/>
      <w:rPr>
        <w:rFonts w:ascii="宋体" w:hAnsi="宋体" w:eastAsia="宋体" w:cs="宋体"/>
        <w:sz w:val="18"/>
        <w:szCs w:val="18"/>
      </w:rPr>
    </w:pPr>
    <w:r>
      <w:rPr>
        <w:rFonts w:ascii="宋体" w:hAnsi="宋体" w:eastAsia="宋体" w:cs="宋体"/>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2913">
    <w:pPr>
      <w:spacing w:line="229" w:lineRule="auto"/>
      <w:ind w:left="4087"/>
      <w:rPr>
        <w:rFonts w:ascii="宋体" w:hAnsi="宋体" w:eastAsia="宋体" w:cs="宋体"/>
        <w:sz w:val="18"/>
        <w:szCs w:val="18"/>
      </w:rPr>
    </w:pPr>
    <w:r>
      <w:rPr>
        <w:rFonts w:ascii="宋体" w:hAnsi="宋体" w:eastAsia="宋体" w:cs="宋体"/>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EFC1">
    <w:pPr>
      <w:spacing w:line="229" w:lineRule="auto"/>
      <w:ind w:left="4529"/>
      <w:rPr>
        <w:rFonts w:ascii="宋体" w:hAnsi="宋体" w:eastAsia="宋体" w:cs="宋体"/>
        <w:sz w:val="18"/>
        <w:szCs w:val="18"/>
      </w:rPr>
    </w:pPr>
    <w:r>
      <w:rPr>
        <w:rFonts w:ascii="宋体" w:hAnsi="宋体" w:eastAsia="宋体" w:cs="宋体"/>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3F04">
    <w:pPr>
      <w:spacing w:line="229" w:lineRule="auto"/>
      <w:ind w:left="4220"/>
      <w:rPr>
        <w:rFonts w:ascii="宋体" w:hAnsi="宋体" w:eastAsia="宋体" w:cs="宋体"/>
        <w:sz w:val="18"/>
        <w:szCs w:val="18"/>
      </w:rPr>
    </w:pPr>
    <w:r>
      <w:rPr>
        <w:rFonts w:ascii="宋体" w:hAnsi="宋体" w:eastAsia="宋体" w:cs="宋体"/>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F333">
    <w:pPr>
      <w:spacing w:line="229" w:lineRule="auto"/>
      <w:ind w:left="4438"/>
      <w:rPr>
        <w:rFonts w:ascii="宋体" w:hAnsi="宋体" w:eastAsia="宋体" w:cs="宋体"/>
        <w:sz w:val="18"/>
        <w:szCs w:val="18"/>
      </w:rPr>
    </w:pPr>
    <w:r>
      <w:rPr>
        <w:rFonts w:ascii="宋体" w:hAnsi="宋体" w:eastAsia="宋体" w:cs="宋体"/>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CD6C">
    <w:pPr>
      <w:spacing w:line="230" w:lineRule="auto"/>
      <w:ind w:left="4538"/>
      <w:rPr>
        <w:rFonts w:ascii="宋体" w:hAnsi="宋体" w:eastAsia="宋体" w:cs="宋体"/>
        <w:sz w:val="18"/>
        <w:szCs w:val="18"/>
      </w:rPr>
    </w:pPr>
    <w:r>
      <w:rPr>
        <w:rFonts w:ascii="宋体" w:hAnsi="宋体" w:eastAsia="宋体" w:cs="宋体"/>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8E97">
    <w:pPr>
      <w:spacing w:line="230" w:lineRule="auto"/>
      <w:ind w:left="4649"/>
      <w:rPr>
        <w:rFonts w:ascii="宋体" w:hAnsi="宋体" w:eastAsia="宋体" w:cs="宋体"/>
        <w:sz w:val="18"/>
        <w:szCs w:val="18"/>
      </w:rPr>
    </w:pPr>
    <w:r>
      <w:rPr>
        <w:rFonts w:ascii="宋体" w:hAnsi="宋体" w:eastAsia="宋体" w:cs="宋体"/>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ECF2">
    <w:pPr>
      <w:spacing w:line="229" w:lineRule="auto"/>
      <w:ind w:left="4702"/>
      <w:rPr>
        <w:rFonts w:ascii="宋体" w:hAnsi="宋体" w:eastAsia="宋体" w:cs="宋体"/>
        <w:sz w:val="18"/>
        <w:szCs w:val="18"/>
      </w:rPr>
    </w:pPr>
    <w:r>
      <w:rPr>
        <w:rFonts w:ascii="宋体" w:hAnsi="宋体" w:eastAsia="宋体" w:cs="宋体"/>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BCE8">
    <w:pPr>
      <w:spacing w:line="230" w:lineRule="auto"/>
      <w:ind w:left="4649"/>
      <w:rPr>
        <w:rFonts w:ascii="宋体" w:hAnsi="宋体" w:eastAsia="宋体" w:cs="宋体"/>
        <w:sz w:val="18"/>
        <w:szCs w:val="18"/>
      </w:rPr>
    </w:pPr>
    <w:r>
      <w:rPr>
        <w:rFonts w:ascii="宋体" w:hAnsi="宋体" w:eastAsia="宋体" w:cs="宋体"/>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8068">
    <w:pPr>
      <w:spacing w:line="229" w:lineRule="auto"/>
      <w:ind w:left="4220"/>
      <w:rPr>
        <w:rFonts w:ascii="宋体" w:hAnsi="宋体" w:eastAsia="宋体" w:cs="宋体"/>
        <w:sz w:val="18"/>
        <w:szCs w:val="18"/>
      </w:rPr>
    </w:pPr>
    <w:r>
      <w:rPr>
        <w:rFonts w:ascii="宋体" w:hAnsi="宋体" w:eastAsia="宋体" w:cs="宋体"/>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F44F">
    <w:pPr>
      <w:spacing w:line="229" w:lineRule="auto"/>
      <w:ind w:left="4538"/>
      <w:rPr>
        <w:rFonts w:ascii="宋体" w:hAnsi="宋体" w:eastAsia="宋体" w:cs="宋体"/>
        <w:sz w:val="18"/>
        <w:szCs w:val="18"/>
      </w:rPr>
    </w:pPr>
    <w:r>
      <w:rPr>
        <w:rFonts w:ascii="宋体" w:hAnsi="宋体" w:eastAsia="宋体" w:cs="宋体"/>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4643">
    <w:pPr>
      <w:spacing w:line="229" w:lineRule="auto"/>
      <w:ind w:left="4530"/>
      <w:rPr>
        <w:rFonts w:ascii="宋体" w:hAnsi="宋体" w:eastAsia="宋体" w:cs="宋体"/>
        <w:sz w:val="18"/>
        <w:szCs w:val="18"/>
      </w:rPr>
    </w:pPr>
    <w:r>
      <w:rPr>
        <w:rFonts w:ascii="宋体" w:hAnsi="宋体" w:eastAsia="宋体" w:cs="宋体"/>
        <w:spacing w:val="-3"/>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22BB">
    <w:pPr>
      <w:spacing w:line="229" w:lineRule="auto"/>
      <w:ind w:left="4528"/>
      <w:rPr>
        <w:rFonts w:ascii="宋体" w:hAnsi="宋体" w:eastAsia="宋体" w:cs="宋体"/>
        <w:sz w:val="18"/>
        <w:szCs w:val="18"/>
      </w:rPr>
    </w:pPr>
    <w:r>
      <w:rPr>
        <w:rFonts w:ascii="宋体" w:hAnsi="宋体" w:eastAsia="宋体" w:cs="宋体"/>
        <w:spacing w:val="-3"/>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7C14">
    <w:pPr>
      <w:spacing w:line="229" w:lineRule="auto"/>
      <w:ind w:left="4530"/>
      <w:rPr>
        <w:rFonts w:ascii="宋体" w:hAnsi="宋体" w:eastAsia="宋体" w:cs="宋体"/>
        <w:sz w:val="18"/>
        <w:szCs w:val="18"/>
      </w:rPr>
    </w:pPr>
    <w:r>
      <w:rPr>
        <w:rFonts w:ascii="宋体" w:hAnsi="宋体" w:eastAsia="宋体" w:cs="宋体"/>
        <w:spacing w:val="-3"/>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2E72">
    <w:pPr>
      <w:spacing w:line="229" w:lineRule="auto"/>
      <w:ind w:left="4224"/>
      <w:rPr>
        <w:rFonts w:ascii="宋体" w:hAnsi="宋体" w:eastAsia="宋体" w:cs="宋体"/>
        <w:sz w:val="18"/>
        <w:szCs w:val="18"/>
      </w:rPr>
    </w:pPr>
    <w:r>
      <w:rPr>
        <w:rFonts w:ascii="宋体" w:hAnsi="宋体" w:eastAsia="宋体" w:cs="宋体"/>
        <w:spacing w:val="-5"/>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302C">
    <w:pPr>
      <w:spacing w:line="229" w:lineRule="auto"/>
      <w:ind w:left="4437"/>
      <w:rPr>
        <w:rFonts w:ascii="宋体" w:hAnsi="宋体" w:eastAsia="宋体" w:cs="宋体"/>
        <w:sz w:val="18"/>
        <w:szCs w:val="18"/>
      </w:rPr>
    </w:pPr>
    <w:r>
      <w:rPr>
        <w:rFonts w:ascii="宋体" w:hAnsi="宋体" w:eastAsia="宋体" w:cs="宋体"/>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8338">
    <w:pPr>
      <w:spacing w:line="229" w:lineRule="auto"/>
      <w:ind w:left="4653"/>
      <w:rPr>
        <w:rFonts w:ascii="宋体" w:hAnsi="宋体" w:eastAsia="宋体" w:cs="宋体"/>
        <w:sz w:val="18"/>
        <w:szCs w:val="18"/>
      </w:rPr>
    </w:pPr>
    <w:r>
      <w:rPr>
        <w:rFonts w:ascii="宋体" w:hAnsi="宋体" w:eastAsia="宋体" w:cs="宋体"/>
        <w:spacing w:val="-5"/>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D62A">
    <w:pPr>
      <w:spacing w:line="229" w:lineRule="auto"/>
      <w:ind w:left="4653"/>
      <w:rPr>
        <w:rFonts w:ascii="宋体" w:hAnsi="宋体" w:eastAsia="宋体" w:cs="宋体"/>
        <w:sz w:val="18"/>
        <w:szCs w:val="18"/>
      </w:rPr>
    </w:pPr>
    <w:r>
      <w:rPr>
        <w:rFonts w:ascii="宋体" w:hAnsi="宋体" w:eastAsia="宋体" w:cs="宋体"/>
        <w:spacing w:val="-5"/>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6DE7">
    <w:pPr>
      <w:spacing w:line="229" w:lineRule="auto"/>
      <w:ind w:left="4531"/>
      <w:rPr>
        <w:rFonts w:ascii="宋体" w:hAnsi="宋体" w:eastAsia="宋体" w:cs="宋体"/>
        <w:sz w:val="18"/>
        <w:szCs w:val="18"/>
      </w:rPr>
    </w:pPr>
    <w:r>
      <w:rPr>
        <w:rFonts w:ascii="宋体" w:hAnsi="宋体" w:eastAsia="宋体" w:cs="宋体"/>
        <w:spacing w:val="-5"/>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753E">
    <w:pPr>
      <w:spacing w:line="229" w:lineRule="auto"/>
      <w:ind w:left="4392"/>
      <w:rPr>
        <w:rFonts w:ascii="宋体" w:hAnsi="宋体" w:eastAsia="宋体" w:cs="宋体"/>
        <w:sz w:val="18"/>
        <w:szCs w:val="18"/>
      </w:rPr>
    </w:pPr>
    <w:r>
      <w:rPr>
        <w:rFonts w:ascii="宋体" w:hAnsi="宋体" w:eastAsia="宋体" w:cs="宋体"/>
        <w:spacing w:val="-5"/>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89D0">
    <w:pPr>
      <w:spacing w:line="229" w:lineRule="auto"/>
      <w:ind w:left="4531"/>
      <w:rPr>
        <w:rFonts w:ascii="宋体" w:hAnsi="宋体" w:eastAsia="宋体" w:cs="宋体"/>
        <w:sz w:val="18"/>
        <w:szCs w:val="18"/>
      </w:rPr>
    </w:pPr>
    <w:r>
      <w:rPr>
        <w:rFonts w:ascii="宋体" w:hAnsi="宋体" w:eastAsia="宋体" w:cs="宋体"/>
        <w:spacing w:val="-5"/>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9978">
    <w:pPr>
      <w:spacing w:line="229" w:lineRule="auto"/>
      <w:ind w:left="4653"/>
      <w:rPr>
        <w:rFonts w:ascii="宋体" w:hAnsi="宋体" w:eastAsia="宋体" w:cs="宋体"/>
        <w:sz w:val="18"/>
        <w:szCs w:val="18"/>
      </w:rPr>
    </w:pPr>
    <w:r>
      <w:rPr>
        <w:rFonts w:ascii="宋体" w:hAnsi="宋体" w:eastAsia="宋体" w:cs="宋体"/>
        <w:spacing w:val="-5"/>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DE71">
    <w:pPr>
      <w:spacing w:line="229" w:lineRule="auto"/>
      <w:ind w:left="4534"/>
      <w:rPr>
        <w:rFonts w:ascii="宋体" w:hAnsi="宋体" w:eastAsia="宋体" w:cs="宋体"/>
        <w:sz w:val="18"/>
        <w:szCs w:val="18"/>
      </w:rPr>
    </w:pPr>
    <w:r>
      <w:rPr>
        <w:rFonts w:ascii="宋体" w:hAnsi="宋体" w:eastAsia="宋体" w:cs="宋体"/>
        <w:spacing w:val="-5"/>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9138">
    <w:pPr>
      <w:spacing w:line="229" w:lineRule="auto"/>
      <w:ind w:left="4536"/>
      <w:rPr>
        <w:rFonts w:ascii="宋体" w:hAnsi="宋体" w:eastAsia="宋体" w:cs="宋体"/>
        <w:sz w:val="18"/>
        <w:szCs w:val="18"/>
      </w:rPr>
    </w:pPr>
    <w:r>
      <w:rPr>
        <w:rFonts w:ascii="宋体" w:hAnsi="宋体" w:eastAsia="宋体" w:cs="宋体"/>
        <w:spacing w:val="-5"/>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9DBA">
    <w:pPr>
      <w:spacing w:line="229" w:lineRule="auto"/>
      <w:ind w:left="4535"/>
      <w:rPr>
        <w:rFonts w:ascii="宋体" w:hAnsi="宋体" w:eastAsia="宋体" w:cs="宋体"/>
        <w:sz w:val="18"/>
        <w:szCs w:val="18"/>
      </w:rPr>
    </w:pPr>
    <w:r>
      <w:rPr>
        <w:rFonts w:ascii="宋体" w:hAnsi="宋体" w:eastAsia="宋体" w:cs="宋体"/>
        <w:spacing w:val="-5"/>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EBA5">
    <w:pPr>
      <w:spacing w:line="229" w:lineRule="auto"/>
      <w:ind w:left="4532"/>
      <w:rPr>
        <w:rFonts w:ascii="宋体" w:hAnsi="宋体" w:eastAsia="宋体" w:cs="宋体"/>
        <w:sz w:val="18"/>
        <w:szCs w:val="18"/>
      </w:rPr>
    </w:pPr>
    <w:r>
      <w:rPr>
        <w:rFonts w:ascii="宋体" w:hAnsi="宋体" w:eastAsia="宋体" w:cs="宋体"/>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80C0">
    <w:pPr>
      <w:spacing w:line="229" w:lineRule="auto"/>
      <w:ind w:left="4490"/>
      <w:rPr>
        <w:rFonts w:ascii="宋体" w:hAnsi="宋体" w:eastAsia="宋体" w:cs="宋体"/>
        <w:sz w:val="18"/>
        <w:szCs w:val="18"/>
      </w:rPr>
    </w:pPr>
    <w:r>
      <w:rPr>
        <w:rFonts w:ascii="宋体" w:hAnsi="宋体" w:eastAsia="宋体" w:cs="宋体"/>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EC27">
    <w:pPr>
      <w:spacing w:line="229" w:lineRule="auto"/>
      <w:ind w:left="4532"/>
      <w:rPr>
        <w:rFonts w:ascii="宋体" w:hAnsi="宋体" w:eastAsia="宋体" w:cs="宋体"/>
        <w:sz w:val="18"/>
        <w:szCs w:val="18"/>
      </w:rPr>
    </w:pPr>
    <w:r>
      <w:rPr>
        <w:rFonts w:ascii="宋体" w:hAnsi="宋体" w:eastAsia="宋体" w:cs="宋体"/>
        <w:spacing w:val="-4"/>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5893">
    <w:pPr>
      <w:spacing w:line="229" w:lineRule="auto"/>
      <w:ind w:left="4651"/>
      <w:rPr>
        <w:rFonts w:ascii="宋体" w:hAnsi="宋体" w:eastAsia="宋体" w:cs="宋体"/>
        <w:sz w:val="18"/>
        <w:szCs w:val="18"/>
      </w:rPr>
    </w:pPr>
    <w:r>
      <w:rPr>
        <w:rFonts w:ascii="宋体" w:hAnsi="宋体" w:eastAsia="宋体" w:cs="宋体"/>
        <w:spacing w:val="-4"/>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05C3">
    <w:pPr>
      <w:spacing w:line="229" w:lineRule="auto"/>
      <w:ind w:left="4532"/>
      <w:rPr>
        <w:rFonts w:ascii="宋体" w:hAnsi="宋体" w:eastAsia="宋体" w:cs="宋体"/>
        <w:sz w:val="18"/>
        <w:szCs w:val="18"/>
      </w:rPr>
    </w:pPr>
    <w:r>
      <w:rPr>
        <w:rFonts w:ascii="宋体" w:hAnsi="宋体" w:eastAsia="宋体" w:cs="宋体"/>
        <w:spacing w:val="-4"/>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1F54">
    <w:pPr>
      <w:spacing w:line="229" w:lineRule="auto"/>
      <w:ind w:left="4531"/>
      <w:rPr>
        <w:rFonts w:ascii="宋体" w:hAnsi="宋体" w:eastAsia="宋体" w:cs="宋体"/>
        <w:sz w:val="18"/>
        <w:szCs w:val="18"/>
      </w:rPr>
    </w:pPr>
    <w:r>
      <w:rPr>
        <w:rFonts w:ascii="宋体" w:hAnsi="宋体" w:eastAsia="宋体" w:cs="宋体"/>
        <w:spacing w:val="-4"/>
        <w:sz w:val="18"/>
        <w:szCs w:val="18"/>
      </w:rPr>
      <w:t>64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C8D6">
    <w:pPr>
      <w:spacing w:line="229" w:lineRule="auto"/>
      <w:ind w:left="4487"/>
      <w:rPr>
        <w:rFonts w:ascii="宋体" w:hAnsi="宋体" w:eastAsia="宋体" w:cs="宋体"/>
        <w:sz w:val="18"/>
        <w:szCs w:val="18"/>
      </w:rPr>
    </w:pPr>
    <w:r>
      <w:rPr>
        <w:rFonts w:ascii="宋体" w:hAnsi="宋体" w:eastAsia="宋体" w:cs="宋体"/>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9CFF">
    <w:pPr>
      <w:spacing w:line="229" w:lineRule="auto"/>
      <w:ind w:left="4487"/>
      <w:rPr>
        <w:rFonts w:ascii="宋体" w:hAnsi="宋体" w:eastAsia="宋体" w:cs="宋体"/>
        <w:sz w:val="18"/>
        <w:szCs w:val="18"/>
      </w:rPr>
    </w:pPr>
    <w:r>
      <w:rPr>
        <w:rFonts w:ascii="宋体" w:hAnsi="宋体" w:eastAsia="宋体" w:cs="宋体"/>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85D8">
    <w:pPr>
      <w:spacing w:line="229" w:lineRule="auto"/>
      <w:ind w:left="4454"/>
      <w:rPr>
        <w:rFonts w:ascii="宋体" w:hAnsi="宋体" w:eastAsia="宋体" w:cs="宋体"/>
        <w:sz w:val="18"/>
        <w:szCs w:val="18"/>
      </w:rPr>
    </w:pPr>
    <w:r>
      <w:rPr>
        <w:rFonts w:ascii="宋体" w:hAnsi="宋体" w:eastAsia="宋体" w:cs="宋体"/>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270D6F"/>
    <w:rsid w:val="58F96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styleId="7">
    <w:name w:val="Quote"/>
    <w:basedOn w:val="1"/>
    <w:next w:val="1"/>
    <w:qFormat/>
    <w:uiPriority w:val="99"/>
    <w:pPr>
      <w:widowControl/>
      <w:wordWrap w:val="0"/>
      <w:spacing w:before="200" w:after="160"/>
      <w:ind w:left="864" w:right="864"/>
      <w:jc w:val="center"/>
    </w:pPr>
    <w:rPr>
      <w: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image" Target="media/image5.jpeg"/><Relationship Id="rId72" Type="http://schemas.openxmlformats.org/officeDocument/2006/relationships/image" Target="media/image4.jpeg"/><Relationship Id="rId71" Type="http://schemas.openxmlformats.org/officeDocument/2006/relationships/image" Target="media/image3.jpeg"/><Relationship Id="rId70" Type="http://schemas.openxmlformats.org/officeDocument/2006/relationships/image" Target="media/image2.jpeg"/><Relationship Id="rId7" Type="http://schemas.openxmlformats.org/officeDocument/2006/relationships/footer" Target="footer3.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7243</Words>
  <Characters>7637</Characters>
  <TotalTime>8</TotalTime>
  <ScaleCrop>false</ScaleCrop>
  <LinksUpToDate>false</LinksUpToDate>
  <CharactersWithSpaces>8211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2025-09-11T10:07:00Z</dcterms:created>
  <dc:creator>admin</dc:creator>
  <cp:lastModifiedBy>WPS_1560222224</cp:lastModifiedBy>
  <dcterms:modified xsi:type="dcterms:W3CDTF">2025-09-11T03:30:29Z</dcterms:modified>
  <dc:title>领取时，请您检查(本标书共 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2025-09-11T10:10:58Z</vt:filetime>
  </property>
  <property fmtid="{D5CDD505-2E9C-101B-9397-08002B2CF9AE}" pid="4" name="KSOTemplateDocerSaveRecord">
    <vt:lpwstr>eyJoZGlkIjoiYWEyOTViMGM4MTFlZTk1MTNkMTNiNWJkNmU0MTllOGQiLCJ1c2VySWQiOiI1NzU5MzMyOTkifQ==</vt:lpwstr>
  </property>
  <property fmtid="{D5CDD505-2E9C-101B-9397-08002B2CF9AE}" pid="5" name="KSOProductBuildVer">
    <vt:lpwstr>2052-12.1.0.22529</vt:lpwstr>
  </property>
  <property fmtid="{D5CDD505-2E9C-101B-9397-08002B2CF9AE}" pid="6" name="ICV">
    <vt:lpwstr>0223B93DA25141F49B928598015D1769_13</vt:lpwstr>
  </property>
</Properties>
</file>