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5E1D22">
      <w:pPr>
        <w:jc w:val="center"/>
        <w:rPr>
          <w:rFonts w:hint="eastAsia"/>
          <w:b/>
          <w:bCs/>
          <w:sz w:val="44"/>
          <w:szCs w:val="44"/>
          <w:lang w:eastAsia="zh-CN"/>
        </w:rPr>
      </w:pPr>
      <w:r>
        <w:rPr>
          <w:rFonts w:hint="eastAsia"/>
          <w:b/>
          <w:bCs/>
          <w:sz w:val="44"/>
          <w:szCs w:val="44"/>
          <w:lang w:eastAsia="zh-CN"/>
        </w:rPr>
        <w:t>渠县公共资源交易服务中心</w:t>
      </w:r>
    </w:p>
    <w:p w14:paraId="4E622DD8">
      <w:pPr>
        <w:jc w:val="center"/>
        <w:rPr>
          <w:rFonts w:hint="eastAsia"/>
          <w:b/>
          <w:bCs/>
          <w:sz w:val="44"/>
          <w:szCs w:val="44"/>
          <w:lang w:eastAsia="zh-CN"/>
        </w:rPr>
      </w:pPr>
      <w:r>
        <w:rPr>
          <w:rFonts w:hint="eastAsia"/>
          <w:b/>
          <w:bCs/>
          <w:sz w:val="44"/>
          <w:szCs w:val="44"/>
          <w:lang w:eastAsia="zh-CN"/>
        </w:rPr>
        <w:t>关于渠县賨成建设发展投资有限公司</w:t>
      </w:r>
    </w:p>
    <w:p w14:paraId="363C0984">
      <w:pPr>
        <w:jc w:val="center"/>
        <w:rPr>
          <w:rFonts w:hint="eastAsia"/>
          <w:b/>
          <w:bCs/>
          <w:sz w:val="44"/>
          <w:szCs w:val="44"/>
          <w:lang w:eastAsia="zh-CN"/>
        </w:rPr>
      </w:pPr>
      <w:r>
        <w:rPr>
          <w:rFonts w:hint="eastAsia"/>
          <w:b/>
          <w:bCs/>
          <w:sz w:val="44"/>
          <w:szCs w:val="44"/>
          <w:lang w:val="en-US" w:eastAsia="zh-CN"/>
        </w:rPr>
        <w:t>部分商业门市</w:t>
      </w:r>
      <w:r>
        <w:rPr>
          <w:rFonts w:hint="eastAsia"/>
          <w:b/>
          <w:bCs/>
          <w:sz w:val="44"/>
          <w:szCs w:val="44"/>
          <w:lang w:eastAsia="zh-CN"/>
        </w:rPr>
        <w:fldChar w:fldCharType="begin"/>
      </w:r>
      <w:r>
        <w:rPr>
          <w:rFonts w:hint="eastAsia"/>
          <w:b/>
          <w:bCs/>
          <w:sz w:val="44"/>
          <w:szCs w:val="44"/>
          <w:lang w:eastAsia="zh-CN"/>
        </w:rPr>
        <w:instrText xml:space="preserve"> HYPERLINK "http://www.dzggzy.cn:801/TPFrame_DaZ/Pages/WaitHandle/javascript:OpenWindow('/TPFrame_DaZ/JSGCZtbMis2/Pages/Workflow/Handle_Main.aspx?ProcessVersionInstanceGuid=9b88b490-0b6c-4727-883f-90dd59ac2063&amp;WorkItemGuid=fea6a27e-da2a-426f-9eca-2e7c96178155&amp;MessageItemGuid=a0db34fb-70f9-46ac-b234-b9f856dc139b')" \o "【经办人接受任务】项目注册：达州市建设工程有限公司通川中路84号、98号门市公开招租" </w:instrText>
      </w:r>
      <w:r>
        <w:rPr>
          <w:rFonts w:hint="eastAsia"/>
          <w:b/>
          <w:bCs/>
          <w:sz w:val="44"/>
          <w:szCs w:val="44"/>
          <w:lang w:eastAsia="zh-CN"/>
        </w:rPr>
        <w:fldChar w:fldCharType="separate"/>
      </w:r>
      <w:r>
        <w:rPr>
          <w:rFonts w:hint="eastAsia"/>
          <w:b/>
          <w:bCs/>
          <w:sz w:val="44"/>
          <w:szCs w:val="44"/>
          <w:lang w:eastAsia="zh-CN"/>
        </w:rPr>
        <w:t>公开招租</w:t>
      </w:r>
      <w:r>
        <w:rPr>
          <w:rFonts w:hint="eastAsia"/>
          <w:b/>
          <w:bCs/>
          <w:sz w:val="44"/>
          <w:szCs w:val="44"/>
          <w:lang w:eastAsia="zh-CN"/>
        </w:rPr>
        <w:fldChar w:fldCharType="end"/>
      </w:r>
      <w:r>
        <w:rPr>
          <w:rFonts w:hint="eastAsia"/>
          <w:b/>
          <w:bCs/>
          <w:sz w:val="44"/>
          <w:szCs w:val="44"/>
          <w:lang w:eastAsia="zh-CN"/>
        </w:rPr>
        <w:t>公告</w:t>
      </w:r>
    </w:p>
    <w:p w14:paraId="014EFCC3">
      <w:pPr>
        <w:rPr>
          <w:rFonts w:hint="eastAsia"/>
          <w:lang w:eastAsia="zh-CN"/>
        </w:rPr>
      </w:pPr>
      <w:r>
        <w:rPr>
          <w:rFonts w:hint="eastAsia"/>
          <w:lang w:eastAsia="zh-CN"/>
        </w:rPr>
        <w:t>   </w:t>
      </w:r>
    </w:p>
    <w:p w14:paraId="11062361">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渠县賨成建设发展投资公司（以下简称“賨成公司”）</w:t>
      </w:r>
      <w:r>
        <w:rPr>
          <w:rFonts w:hint="eastAsia" w:ascii="仿宋" w:hAnsi="仿宋" w:eastAsia="仿宋" w:cs="仿宋"/>
          <w:sz w:val="32"/>
          <w:szCs w:val="32"/>
        </w:rPr>
        <w:t>拟将</w:t>
      </w:r>
      <w:r>
        <w:rPr>
          <w:rFonts w:hint="eastAsia" w:ascii="仿宋" w:hAnsi="仿宋" w:eastAsia="仿宋" w:cs="仿宋"/>
          <w:sz w:val="32"/>
          <w:szCs w:val="32"/>
          <w:lang w:eastAsia="zh-CN"/>
        </w:rPr>
        <w:t>斗嘴梁安置房、华中安置房、</w:t>
      </w:r>
      <w:r>
        <w:rPr>
          <w:rFonts w:hint="eastAsia" w:ascii="仿宋" w:hAnsi="仿宋" w:eastAsia="仿宋" w:cs="仿宋"/>
          <w:sz w:val="32"/>
          <w:szCs w:val="32"/>
          <w:lang w:val="en-US" w:eastAsia="zh-CN"/>
        </w:rPr>
        <w:t>东四期安置房、西四期安置房</w:t>
      </w:r>
      <w:r>
        <w:rPr>
          <w:rFonts w:hint="eastAsia" w:ascii="仿宋" w:hAnsi="仿宋" w:eastAsia="仿宋" w:cs="仿宋"/>
          <w:sz w:val="32"/>
          <w:szCs w:val="32"/>
          <w:lang w:eastAsia="zh-CN"/>
        </w:rPr>
        <w:t>部分商业门市</w:t>
      </w:r>
      <w:r>
        <w:rPr>
          <w:rFonts w:hint="eastAsia" w:ascii="仿宋" w:hAnsi="仿宋" w:eastAsia="仿宋" w:cs="仿宋"/>
          <w:sz w:val="32"/>
          <w:szCs w:val="32"/>
        </w:rPr>
        <w:t>委托</w:t>
      </w:r>
      <w:r>
        <w:rPr>
          <w:rFonts w:hint="eastAsia" w:ascii="仿宋" w:hAnsi="仿宋" w:eastAsia="仿宋" w:cs="仿宋"/>
          <w:sz w:val="32"/>
          <w:szCs w:val="32"/>
          <w:lang w:eastAsia="zh-CN"/>
        </w:rPr>
        <w:t>给渠县</w:t>
      </w:r>
      <w:r>
        <w:rPr>
          <w:rFonts w:hint="eastAsia" w:ascii="仿宋" w:hAnsi="仿宋" w:eastAsia="仿宋" w:cs="仿宋"/>
          <w:sz w:val="32"/>
          <w:szCs w:val="32"/>
        </w:rPr>
        <w:t>公共资源交易服务中心对外公开招租，兹邀请符合本次公开招租要求的意向承租人参加竞租，现将有关事项公告如下。</w:t>
      </w:r>
    </w:p>
    <w:p w14:paraId="1A79A11C">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招租方式</w:t>
      </w:r>
    </w:p>
    <w:p w14:paraId="4C990750">
      <w:pPr>
        <w:ind w:firstLine="640" w:firstLineChars="200"/>
        <w:rPr>
          <w:rFonts w:hint="eastAsia" w:ascii="仿宋" w:hAnsi="仿宋" w:eastAsia="仿宋" w:cs="仿宋"/>
          <w:sz w:val="32"/>
          <w:szCs w:val="32"/>
        </w:rPr>
      </w:pPr>
      <w:r>
        <w:rPr>
          <w:rFonts w:hint="eastAsia" w:ascii="仿宋" w:hAnsi="仿宋" w:eastAsia="仿宋" w:cs="仿宋"/>
          <w:sz w:val="32"/>
          <w:szCs w:val="32"/>
        </w:rPr>
        <w:t>按照相关程序以网上报名、网上</w:t>
      </w:r>
      <w:r>
        <w:rPr>
          <w:rFonts w:hint="eastAsia" w:ascii="仿宋" w:hAnsi="仿宋" w:eastAsia="仿宋" w:cs="仿宋"/>
          <w:sz w:val="32"/>
          <w:szCs w:val="32"/>
          <w:lang w:val="en-US" w:eastAsia="zh-CN"/>
        </w:rPr>
        <w:t>缴</w:t>
      </w:r>
      <w:r>
        <w:rPr>
          <w:rFonts w:hint="eastAsia" w:ascii="仿宋" w:hAnsi="仿宋" w:eastAsia="仿宋" w:cs="仿宋"/>
          <w:sz w:val="32"/>
          <w:szCs w:val="32"/>
        </w:rPr>
        <w:t>纳竞租保证金、现场公开竞价方式进行。</w:t>
      </w:r>
    </w:p>
    <w:p w14:paraId="61031133">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、意向承租人应具备的条件</w:t>
      </w:r>
    </w:p>
    <w:p w14:paraId="0E576337">
      <w:pPr>
        <w:ind w:firstLine="640" w:firstLineChars="200"/>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val="en-US" w:eastAsia="zh-CN"/>
        </w:rPr>
        <w:t>竞租方可以是自然人，也可以是具有法人资格的单位，竞租方为自然人的，应提供本人身份证原件及复印件。竞租方为单位法定代表人参加的，应提供加盖鲜章的营业执照复印件及法定代表人身份证复印件；授权代表参加的，需提供法定代表人授权委托书原件和法定代表人及授权代表身份证复印件并加盖单位鲜章。</w:t>
      </w:r>
    </w:p>
    <w:p w14:paraId="6698FAB5">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二</w:t>
      </w:r>
      <w:r>
        <w:rPr>
          <w:rFonts w:hint="eastAsia" w:ascii="仿宋" w:hAnsi="仿宋" w:eastAsia="仿宋" w:cs="仿宋"/>
          <w:sz w:val="32"/>
          <w:szCs w:val="32"/>
        </w:rPr>
        <w:t>）承租人</w:t>
      </w:r>
      <w:r>
        <w:rPr>
          <w:rFonts w:hint="eastAsia" w:ascii="仿宋" w:hAnsi="仿宋" w:eastAsia="仿宋" w:cs="仿宋"/>
          <w:sz w:val="32"/>
          <w:szCs w:val="32"/>
          <w:lang w:val="en-US" w:eastAsia="zh-CN"/>
        </w:rPr>
        <w:t>未经出租方</w:t>
      </w:r>
      <w:r>
        <w:rPr>
          <w:rFonts w:hint="eastAsia" w:ascii="仿宋" w:hAnsi="仿宋" w:eastAsia="仿宋" w:cs="仿宋"/>
          <w:sz w:val="32"/>
          <w:szCs w:val="32"/>
          <w:lang w:eastAsia="zh-CN"/>
        </w:rPr>
        <w:t>同意不</w:t>
      </w:r>
      <w:r>
        <w:rPr>
          <w:rFonts w:hint="eastAsia" w:ascii="仿宋" w:hAnsi="仿宋" w:eastAsia="仿宋" w:cs="仿宋"/>
          <w:sz w:val="32"/>
          <w:szCs w:val="32"/>
        </w:rPr>
        <w:t>得转租</w:t>
      </w:r>
      <w:r>
        <w:rPr>
          <w:rFonts w:hint="eastAsia" w:ascii="仿宋" w:hAnsi="仿宋" w:eastAsia="仿宋" w:cs="仿宋"/>
          <w:sz w:val="32"/>
          <w:szCs w:val="32"/>
          <w:lang w:val="en-US" w:eastAsia="zh-CN"/>
        </w:rPr>
        <w:t>第三方</w:t>
      </w:r>
      <w:r>
        <w:rPr>
          <w:rFonts w:hint="eastAsia" w:ascii="仿宋" w:hAnsi="仿宋" w:eastAsia="仿宋" w:cs="仿宋"/>
          <w:sz w:val="32"/>
          <w:szCs w:val="32"/>
        </w:rPr>
        <w:t>，否则</w:t>
      </w:r>
      <w:r>
        <w:rPr>
          <w:rFonts w:hint="eastAsia" w:ascii="仿宋" w:hAnsi="仿宋" w:eastAsia="仿宋" w:cs="仿宋"/>
          <w:sz w:val="32"/>
          <w:szCs w:val="32"/>
          <w:lang w:eastAsia="zh-CN"/>
        </w:rPr>
        <w:t>出租</w:t>
      </w:r>
      <w:r>
        <w:rPr>
          <w:rFonts w:hint="eastAsia" w:ascii="仿宋" w:hAnsi="仿宋" w:eastAsia="仿宋" w:cs="仿宋"/>
          <w:sz w:val="32"/>
          <w:szCs w:val="32"/>
          <w:lang w:val="en-US" w:eastAsia="zh-CN"/>
        </w:rPr>
        <w:t>方</w:t>
      </w:r>
      <w:r>
        <w:rPr>
          <w:rFonts w:hint="eastAsia" w:ascii="仿宋" w:hAnsi="仿宋" w:eastAsia="仿宋" w:cs="仿宋"/>
          <w:sz w:val="32"/>
          <w:szCs w:val="32"/>
        </w:rPr>
        <w:t>有权无条件解除</w:t>
      </w:r>
      <w:r>
        <w:rPr>
          <w:rFonts w:hint="eastAsia" w:ascii="仿宋" w:hAnsi="仿宋" w:eastAsia="仿宋" w:cs="仿宋"/>
          <w:sz w:val="32"/>
          <w:szCs w:val="32"/>
          <w:lang w:eastAsia="zh-CN"/>
        </w:rPr>
        <w:t>合同</w:t>
      </w:r>
      <w:r>
        <w:rPr>
          <w:rFonts w:hint="eastAsia" w:ascii="仿宋" w:hAnsi="仿宋" w:eastAsia="仿宋" w:cs="仿宋"/>
          <w:sz w:val="32"/>
          <w:szCs w:val="32"/>
        </w:rPr>
        <w:t>并没收其履约</w:t>
      </w:r>
      <w:r>
        <w:rPr>
          <w:rFonts w:hint="eastAsia" w:ascii="仿宋" w:hAnsi="仿宋" w:eastAsia="仿宋" w:cs="仿宋"/>
          <w:sz w:val="32"/>
          <w:szCs w:val="32"/>
          <w:lang w:eastAsia="zh-CN"/>
        </w:rPr>
        <w:t>保证</w:t>
      </w:r>
      <w:r>
        <w:rPr>
          <w:rFonts w:hint="eastAsia" w:ascii="仿宋" w:hAnsi="仿宋" w:eastAsia="仿宋" w:cs="仿宋"/>
          <w:sz w:val="32"/>
          <w:szCs w:val="32"/>
        </w:rPr>
        <w:t>金，由此造成的损失由承租人负责。</w:t>
      </w:r>
    </w:p>
    <w:p w14:paraId="18BF3C72">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、资格审查：</w:t>
      </w:r>
    </w:p>
    <w:p w14:paraId="1E4719C0">
      <w:pPr>
        <w:ind w:firstLine="640" w:firstLineChars="200"/>
        <w:rPr>
          <w:rFonts w:hint="eastAsia" w:ascii="仿宋" w:hAnsi="仿宋" w:eastAsia="仿宋" w:cs="仿宋"/>
          <w:sz w:val="32"/>
          <w:szCs w:val="32"/>
        </w:rPr>
      </w:pPr>
      <w:r>
        <w:rPr>
          <w:rFonts w:hint="eastAsia" w:ascii="仿宋" w:hAnsi="仿宋" w:eastAsia="仿宋" w:cs="仿宋"/>
          <w:sz w:val="32"/>
          <w:szCs w:val="32"/>
        </w:rPr>
        <w:t>（一）资格审查时间：</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5</w:t>
      </w:r>
      <w:bookmarkStart w:id="0" w:name="_GoBack"/>
      <w:bookmarkEnd w:id="0"/>
      <w:r>
        <w:rPr>
          <w:rFonts w:hint="eastAsia" w:ascii="仿宋" w:hAnsi="仿宋" w:eastAsia="仿宋" w:cs="仿宋"/>
          <w:sz w:val="32"/>
          <w:szCs w:val="32"/>
        </w:rPr>
        <w:t>日</w:t>
      </w:r>
      <w:r>
        <w:rPr>
          <w:rFonts w:hint="eastAsia" w:ascii="仿宋" w:hAnsi="仿宋" w:eastAsia="仿宋" w:cs="仿宋"/>
          <w:sz w:val="32"/>
          <w:szCs w:val="32"/>
          <w:lang w:val="en-US" w:eastAsia="zh-CN"/>
        </w:rPr>
        <w:t xml:space="preserve"> 9点-9</w:t>
      </w:r>
      <w:r>
        <w:rPr>
          <w:rFonts w:hint="eastAsia" w:ascii="仿宋" w:hAnsi="仿宋" w:eastAsia="仿宋" w:cs="仿宋"/>
          <w:sz w:val="32"/>
          <w:szCs w:val="32"/>
        </w:rPr>
        <w:t>时</w:t>
      </w:r>
      <w:r>
        <w:rPr>
          <w:rFonts w:hint="eastAsia" w:ascii="仿宋" w:hAnsi="仿宋" w:eastAsia="仿宋" w:cs="仿宋"/>
          <w:sz w:val="32"/>
          <w:szCs w:val="32"/>
          <w:lang w:val="en-US" w:eastAsia="zh-CN"/>
        </w:rPr>
        <w:t>3</w:t>
      </w:r>
      <w:r>
        <w:rPr>
          <w:rFonts w:hint="eastAsia" w:ascii="仿宋" w:hAnsi="仿宋" w:eastAsia="仿宋" w:cs="仿宋"/>
          <w:sz w:val="32"/>
          <w:szCs w:val="32"/>
        </w:rPr>
        <w:t>0分</w:t>
      </w:r>
    </w:p>
    <w:p w14:paraId="5ADC4ABD">
      <w:pPr>
        <w:rPr>
          <w:rFonts w:hint="eastAsia" w:ascii="仿宋" w:hAnsi="仿宋" w:eastAsia="仿宋" w:cs="仿宋"/>
          <w:sz w:val="32"/>
          <w:szCs w:val="32"/>
          <w:lang w:val="en-US" w:eastAsia="zh-CN"/>
        </w:rPr>
      </w:pPr>
      <w:r>
        <w:rPr>
          <w:rFonts w:hint="eastAsia" w:ascii="仿宋" w:hAnsi="仿宋" w:eastAsia="仿宋" w:cs="仿宋"/>
          <w:sz w:val="32"/>
          <w:szCs w:val="32"/>
        </w:rPr>
        <w:t>资料递交要求：资格审查当日,出租方应当现场接收资格审查资料，已在</w:t>
      </w:r>
      <w:r>
        <w:rPr>
          <w:rFonts w:hint="eastAsia" w:ascii="仿宋" w:hAnsi="仿宋" w:eastAsia="仿宋" w:cs="仿宋"/>
          <w:sz w:val="32"/>
          <w:szCs w:val="32"/>
          <w:lang w:val="en-US" w:eastAsia="zh-CN"/>
        </w:rPr>
        <w:t>渠县</w:t>
      </w:r>
      <w:r>
        <w:rPr>
          <w:rFonts w:hint="eastAsia" w:ascii="仿宋" w:hAnsi="仿宋" w:eastAsia="仿宋" w:cs="仿宋"/>
          <w:sz w:val="32"/>
          <w:szCs w:val="32"/>
        </w:rPr>
        <w:t>公共资源交易服务网提交申请的意向承租人须在9</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30</w:t>
      </w:r>
      <w:r>
        <w:rPr>
          <w:rFonts w:hint="eastAsia" w:ascii="仿宋" w:hAnsi="仿宋" w:eastAsia="仿宋" w:cs="仿宋"/>
          <w:sz w:val="32"/>
          <w:szCs w:val="32"/>
        </w:rPr>
        <w:t>时之前将竞租资格审查所需</w:t>
      </w:r>
      <w:r>
        <w:rPr>
          <w:rFonts w:hint="eastAsia" w:ascii="仿宋" w:hAnsi="仿宋" w:eastAsia="仿宋" w:cs="仿宋"/>
          <w:sz w:val="32"/>
          <w:szCs w:val="32"/>
          <w:lang w:val="en-US" w:eastAsia="zh-CN"/>
        </w:rPr>
        <w:t>资料</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申请资料一式三份“正本一份、副本两份”，所有资料应</w:t>
      </w:r>
      <w:r>
        <w:rPr>
          <w:rFonts w:hint="eastAsia" w:ascii="仿宋" w:hAnsi="仿宋" w:eastAsia="仿宋" w:cs="仿宋"/>
          <w:sz w:val="32"/>
          <w:szCs w:val="32"/>
        </w:rPr>
        <w:t>加盖鲜章</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副本可以为正本的复印件应加盖骑缝章。</w:t>
      </w:r>
      <w:r>
        <w:rPr>
          <w:rFonts w:hint="eastAsia" w:ascii="仿宋" w:hAnsi="仿宋" w:eastAsia="仿宋" w:cs="仿宋"/>
          <w:sz w:val="32"/>
          <w:szCs w:val="32"/>
          <w:lang w:eastAsia="zh-CN"/>
        </w:rPr>
        <w:t>）</w:t>
      </w:r>
      <w:r>
        <w:rPr>
          <w:rFonts w:hint="eastAsia" w:ascii="仿宋" w:hAnsi="仿宋" w:eastAsia="仿宋" w:cs="仿宋"/>
          <w:sz w:val="32"/>
          <w:szCs w:val="32"/>
        </w:rPr>
        <w:t>现场提交至</w:t>
      </w:r>
      <w:r>
        <w:rPr>
          <w:rFonts w:hint="eastAsia" w:ascii="仿宋" w:hAnsi="仿宋" w:eastAsia="仿宋" w:cs="仿宋"/>
          <w:sz w:val="32"/>
          <w:szCs w:val="32"/>
          <w:lang w:val="en-US" w:eastAsia="zh-CN"/>
        </w:rPr>
        <w:t>渠县</w:t>
      </w:r>
      <w:r>
        <w:rPr>
          <w:rFonts w:hint="eastAsia" w:ascii="仿宋" w:hAnsi="仿宋" w:eastAsia="仿宋" w:cs="仿宋"/>
          <w:sz w:val="32"/>
          <w:szCs w:val="32"/>
        </w:rPr>
        <w:t>公共资源交易服务中心</w:t>
      </w:r>
      <w:r>
        <w:rPr>
          <w:rFonts w:hint="eastAsia" w:ascii="仿宋" w:hAnsi="仿宋" w:eastAsia="仿宋" w:cs="仿宋"/>
          <w:sz w:val="32"/>
          <w:szCs w:val="32"/>
          <w:lang w:val="en-US" w:eastAsia="zh-CN"/>
        </w:rPr>
        <w:t>竞价室</w:t>
      </w:r>
      <w:r>
        <w:rPr>
          <w:rFonts w:hint="eastAsia" w:ascii="仿宋" w:hAnsi="仿宋" w:eastAsia="仿宋" w:cs="仿宋"/>
          <w:sz w:val="32"/>
          <w:szCs w:val="32"/>
        </w:rPr>
        <w:t>。</w:t>
      </w:r>
    </w:p>
    <w:p w14:paraId="1918A321">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需提交资格审查资料：</w:t>
      </w:r>
    </w:p>
    <w:p w14:paraId="7046439F">
      <w:pPr>
        <w:ind w:firstLine="640" w:firstLineChars="200"/>
        <w:rPr>
          <w:rFonts w:hint="eastAsia" w:ascii="仿宋" w:hAnsi="仿宋" w:eastAsia="仿宋" w:cs="仿宋"/>
          <w:sz w:val="32"/>
          <w:szCs w:val="32"/>
        </w:rPr>
      </w:pPr>
      <w:r>
        <w:rPr>
          <w:rFonts w:hint="eastAsia" w:ascii="仿宋" w:hAnsi="仿宋" w:eastAsia="仿宋" w:cs="仿宋"/>
          <w:sz w:val="32"/>
          <w:szCs w:val="32"/>
        </w:rPr>
        <w:t>1．法人申请的，应提交下列资料：</w:t>
      </w:r>
    </w:p>
    <w:p w14:paraId="7EC65349">
      <w:pPr>
        <w:ind w:firstLine="640" w:firstLineChars="200"/>
        <w:rPr>
          <w:rFonts w:hint="eastAsia" w:ascii="仿宋" w:hAnsi="仿宋" w:eastAsia="仿宋" w:cs="仿宋"/>
          <w:sz w:val="32"/>
          <w:szCs w:val="32"/>
        </w:rPr>
      </w:pPr>
      <w:r>
        <w:rPr>
          <w:rFonts w:hint="eastAsia" w:ascii="仿宋" w:hAnsi="仿宋" w:eastAsia="仿宋" w:cs="仿宋"/>
          <w:sz w:val="32"/>
          <w:szCs w:val="32"/>
        </w:rPr>
        <w:t>（1）租赁申请书。（见附件一）</w:t>
      </w:r>
    </w:p>
    <w:p w14:paraId="1828EDE1">
      <w:pPr>
        <w:ind w:firstLine="640" w:firstLineChars="200"/>
        <w:rPr>
          <w:rFonts w:hint="eastAsia" w:ascii="仿宋" w:hAnsi="仿宋" w:eastAsia="仿宋" w:cs="仿宋"/>
          <w:sz w:val="32"/>
          <w:szCs w:val="32"/>
        </w:rPr>
      </w:pPr>
      <w:r>
        <w:rPr>
          <w:rFonts w:hint="eastAsia" w:ascii="仿宋" w:hAnsi="仿宋" w:eastAsia="仿宋" w:cs="仿宋"/>
          <w:sz w:val="32"/>
          <w:szCs w:val="32"/>
        </w:rPr>
        <w:t>（2）合法存续的企业法人（单位提供营业执照等相关证照）。</w:t>
      </w:r>
    </w:p>
    <w:p w14:paraId="245A3FF7">
      <w:pPr>
        <w:ind w:firstLine="640" w:firstLineChars="200"/>
        <w:rPr>
          <w:rFonts w:hint="eastAsia" w:ascii="仿宋" w:hAnsi="仿宋" w:eastAsia="仿宋" w:cs="仿宋"/>
          <w:sz w:val="32"/>
          <w:szCs w:val="32"/>
        </w:rPr>
      </w:pPr>
      <w:r>
        <w:rPr>
          <w:rFonts w:hint="eastAsia" w:ascii="仿宋" w:hAnsi="仿宋" w:eastAsia="仿宋" w:cs="仿宋"/>
          <w:sz w:val="32"/>
          <w:szCs w:val="32"/>
        </w:rPr>
        <w:t>（3）法定代表人的有效身份证明文件。</w:t>
      </w:r>
    </w:p>
    <w:p w14:paraId="06AF2A0C">
      <w:pPr>
        <w:ind w:firstLine="640" w:firstLineChars="200"/>
        <w:rPr>
          <w:rFonts w:hint="eastAsia" w:ascii="仿宋" w:hAnsi="仿宋" w:eastAsia="仿宋" w:cs="仿宋"/>
          <w:sz w:val="32"/>
          <w:szCs w:val="32"/>
        </w:rPr>
      </w:pPr>
      <w:r>
        <w:rPr>
          <w:rFonts w:hint="eastAsia" w:ascii="仿宋" w:hAnsi="仿宋" w:eastAsia="仿宋" w:cs="仿宋"/>
          <w:sz w:val="32"/>
          <w:szCs w:val="32"/>
        </w:rPr>
        <w:t>（4）意向承租人委托他人代为竞租的，应提交授权委托书（格式详见附件二）及委托代理人的有效身份证明文件。</w:t>
      </w:r>
    </w:p>
    <w:p w14:paraId="456ADE8B">
      <w:pPr>
        <w:ind w:firstLine="640" w:firstLineChars="200"/>
        <w:rPr>
          <w:rFonts w:hint="eastAsia" w:ascii="仿宋" w:hAnsi="仿宋" w:eastAsia="仿宋" w:cs="仿宋"/>
          <w:sz w:val="32"/>
          <w:szCs w:val="32"/>
        </w:rPr>
      </w:pPr>
      <w:r>
        <w:rPr>
          <w:rFonts w:hint="eastAsia" w:ascii="仿宋" w:hAnsi="仿宋" w:eastAsia="仿宋" w:cs="仿宋"/>
          <w:sz w:val="32"/>
          <w:szCs w:val="32"/>
        </w:rPr>
        <w:t>（5）在达州市公共资源交易服务系统中打印的竞租保证金交纳凭证。</w:t>
      </w:r>
    </w:p>
    <w:p w14:paraId="48DABA4B">
      <w:pPr>
        <w:ind w:firstLine="640" w:firstLineChars="200"/>
        <w:rPr>
          <w:rFonts w:hint="eastAsia" w:ascii="仿宋" w:hAnsi="仿宋" w:eastAsia="仿宋" w:cs="仿宋"/>
          <w:sz w:val="32"/>
          <w:szCs w:val="32"/>
        </w:rPr>
      </w:pPr>
      <w:r>
        <w:rPr>
          <w:rFonts w:hint="eastAsia" w:ascii="仿宋" w:hAnsi="仿宋" w:eastAsia="仿宋" w:cs="仿宋"/>
          <w:sz w:val="32"/>
          <w:szCs w:val="32"/>
        </w:rPr>
        <w:t>（6）承诺承租资产的用途必须根据资产现状按照国家规定合法经营，不得经营黄、赌、毒及违法行业，不得经营对周边正常生产生活秩序有重大影响或环境污染的项目。（提供承诺函并加盖鲜章）</w:t>
      </w:r>
    </w:p>
    <w:p w14:paraId="10ACBF16">
      <w:pPr>
        <w:ind w:firstLine="640" w:firstLineChars="200"/>
        <w:rPr>
          <w:rFonts w:hint="eastAsia" w:ascii="仿宋" w:hAnsi="仿宋" w:eastAsia="仿宋" w:cs="仿宋"/>
          <w:sz w:val="32"/>
          <w:szCs w:val="32"/>
        </w:rPr>
      </w:pPr>
      <w:r>
        <w:rPr>
          <w:rFonts w:hint="eastAsia" w:ascii="仿宋" w:hAnsi="仿宋" w:eastAsia="仿宋" w:cs="仿宋"/>
          <w:sz w:val="32"/>
          <w:szCs w:val="32"/>
        </w:rPr>
        <w:t>（7）出租方要求的其他条件相关资料）。</w:t>
      </w:r>
    </w:p>
    <w:p w14:paraId="20A92FDF">
      <w:pPr>
        <w:ind w:firstLine="640" w:firstLineChars="200"/>
        <w:rPr>
          <w:rFonts w:hint="eastAsia" w:ascii="仿宋" w:hAnsi="仿宋" w:eastAsia="仿宋" w:cs="仿宋"/>
          <w:sz w:val="32"/>
          <w:szCs w:val="32"/>
        </w:rPr>
      </w:pPr>
      <w:r>
        <w:rPr>
          <w:rFonts w:hint="eastAsia" w:ascii="仿宋" w:hAnsi="仿宋" w:eastAsia="仿宋" w:cs="仿宋"/>
          <w:sz w:val="32"/>
          <w:szCs w:val="32"/>
        </w:rPr>
        <w:t>2．其他组织申请的，应提交下列文件：</w:t>
      </w:r>
    </w:p>
    <w:p w14:paraId="63A1871B">
      <w:pPr>
        <w:ind w:firstLine="320" w:firstLineChars="100"/>
        <w:rPr>
          <w:rFonts w:hint="eastAsia" w:ascii="仿宋" w:hAnsi="仿宋" w:eastAsia="仿宋" w:cs="仿宋"/>
          <w:sz w:val="32"/>
          <w:szCs w:val="32"/>
        </w:rPr>
      </w:pPr>
      <w:r>
        <w:rPr>
          <w:rFonts w:hint="eastAsia" w:ascii="仿宋" w:hAnsi="仿宋" w:eastAsia="仿宋" w:cs="仿宋"/>
          <w:sz w:val="32"/>
          <w:szCs w:val="32"/>
        </w:rPr>
        <w:t>（1）租赁申请书；（见附件一）</w:t>
      </w:r>
    </w:p>
    <w:p w14:paraId="18A30D16">
      <w:pPr>
        <w:ind w:firstLine="320" w:firstLineChars="100"/>
        <w:rPr>
          <w:rFonts w:hint="eastAsia" w:ascii="仿宋" w:hAnsi="仿宋" w:eastAsia="仿宋" w:cs="仿宋"/>
          <w:sz w:val="32"/>
          <w:szCs w:val="32"/>
        </w:rPr>
      </w:pPr>
      <w:r>
        <w:rPr>
          <w:rFonts w:hint="eastAsia" w:ascii="仿宋" w:hAnsi="仿宋" w:eastAsia="仿宋" w:cs="仿宋"/>
          <w:sz w:val="32"/>
          <w:szCs w:val="32"/>
        </w:rPr>
        <w:t>（2）表明该组织合法存在的文件或有效证明；</w:t>
      </w:r>
    </w:p>
    <w:p w14:paraId="44B393EA">
      <w:pPr>
        <w:ind w:firstLine="320" w:firstLineChars="100"/>
        <w:rPr>
          <w:rFonts w:hint="eastAsia" w:ascii="仿宋" w:hAnsi="仿宋" w:eastAsia="仿宋" w:cs="仿宋"/>
          <w:sz w:val="32"/>
          <w:szCs w:val="32"/>
        </w:rPr>
      </w:pPr>
      <w:r>
        <w:rPr>
          <w:rFonts w:hint="eastAsia" w:ascii="仿宋" w:hAnsi="仿宋" w:eastAsia="仿宋" w:cs="仿宋"/>
          <w:sz w:val="32"/>
          <w:szCs w:val="32"/>
        </w:rPr>
        <w:t>（3）表明该组织负责人身份的有效证明文件；</w:t>
      </w:r>
    </w:p>
    <w:p w14:paraId="7F50E4B8">
      <w:pPr>
        <w:ind w:firstLine="320" w:firstLineChars="100"/>
        <w:rPr>
          <w:rFonts w:hint="eastAsia" w:ascii="仿宋" w:hAnsi="仿宋" w:eastAsia="仿宋" w:cs="仿宋"/>
          <w:sz w:val="32"/>
          <w:szCs w:val="32"/>
        </w:rPr>
      </w:pPr>
      <w:r>
        <w:rPr>
          <w:rFonts w:hint="eastAsia" w:ascii="仿宋" w:hAnsi="仿宋" w:eastAsia="仿宋" w:cs="仿宋"/>
          <w:sz w:val="32"/>
          <w:szCs w:val="32"/>
        </w:rPr>
        <w:t>（4）意向承租人委托他人代为申请的，应提交授权委托书（格式详见附件</w:t>
      </w:r>
      <w:r>
        <w:rPr>
          <w:rFonts w:hint="eastAsia" w:ascii="仿宋" w:hAnsi="仿宋" w:eastAsia="仿宋" w:cs="仿宋"/>
          <w:sz w:val="32"/>
          <w:szCs w:val="32"/>
          <w:lang w:eastAsia="zh-CN"/>
        </w:rPr>
        <w:t>二</w:t>
      </w:r>
      <w:r>
        <w:rPr>
          <w:rFonts w:hint="eastAsia" w:ascii="仿宋" w:hAnsi="仿宋" w:eastAsia="仿宋" w:cs="仿宋"/>
          <w:sz w:val="32"/>
          <w:szCs w:val="32"/>
        </w:rPr>
        <w:t xml:space="preserve">）及委托代理人的身份证明文件；  </w:t>
      </w:r>
    </w:p>
    <w:p w14:paraId="33F74A82">
      <w:pPr>
        <w:ind w:firstLine="320" w:firstLineChars="100"/>
        <w:rPr>
          <w:rFonts w:hint="eastAsia" w:ascii="仿宋" w:hAnsi="仿宋" w:eastAsia="仿宋" w:cs="仿宋"/>
          <w:sz w:val="32"/>
          <w:szCs w:val="32"/>
        </w:rPr>
      </w:pPr>
      <w:r>
        <w:rPr>
          <w:rFonts w:hint="eastAsia" w:ascii="仿宋" w:hAnsi="仿宋" w:eastAsia="仿宋" w:cs="仿宋"/>
          <w:sz w:val="32"/>
          <w:szCs w:val="32"/>
        </w:rPr>
        <w:t>（5）在达州市公共资源交易服务系统中打印的竞租保证金交纳凭证。</w:t>
      </w:r>
    </w:p>
    <w:p w14:paraId="1500F41B">
      <w:pPr>
        <w:ind w:firstLine="320" w:firstLineChars="100"/>
        <w:rPr>
          <w:rFonts w:hint="eastAsia" w:ascii="仿宋" w:hAnsi="仿宋" w:eastAsia="仿宋" w:cs="仿宋"/>
          <w:sz w:val="32"/>
          <w:szCs w:val="32"/>
        </w:rPr>
      </w:pPr>
      <w:r>
        <w:rPr>
          <w:rFonts w:hint="eastAsia" w:ascii="仿宋" w:hAnsi="仿宋" w:eastAsia="仿宋" w:cs="仿宋"/>
          <w:sz w:val="32"/>
          <w:szCs w:val="32"/>
        </w:rPr>
        <w:t>（6）承诺承租资产的用途必须根据资产现状按照国家规定合法经营，不得经营黄、赌、毒及违法行业，不得经营对周边正常生产生活秩序有重大影响或环境污染的项目。（提供承诺函并加盖鲜章）</w:t>
      </w:r>
    </w:p>
    <w:p w14:paraId="3E5AED8B">
      <w:pPr>
        <w:ind w:firstLine="320" w:firstLineChars="100"/>
        <w:rPr>
          <w:rFonts w:hint="eastAsia" w:ascii="仿宋" w:hAnsi="仿宋" w:eastAsia="仿宋" w:cs="仿宋"/>
          <w:sz w:val="32"/>
          <w:szCs w:val="32"/>
        </w:rPr>
      </w:pPr>
      <w:r>
        <w:rPr>
          <w:rFonts w:hint="eastAsia" w:ascii="仿宋" w:hAnsi="仿宋" w:eastAsia="仿宋" w:cs="仿宋"/>
          <w:sz w:val="32"/>
          <w:szCs w:val="32"/>
        </w:rPr>
        <w:t>（7）出租方要求的其他条件相关资料。</w:t>
      </w:r>
    </w:p>
    <w:p w14:paraId="0687B1DE">
      <w:pPr>
        <w:ind w:firstLine="320" w:firstLineChars="100"/>
        <w:rPr>
          <w:rFonts w:hint="eastAsia" w:ascii="仿宋" w:hAnsi="仿宋" w:eastAsia="仿宋" w:cs="仿宋"/>
          <w:sz w:val="32"/>
          <w:szCs w:val="32"/>
        </w:rPr>
      </w:pPr>
      <w:r>
        <w:rPr>
          <w:rFonts w:hint="eastAsia" w:ascii="仿宋" w:hAnsi="仿宋" w:eastAsia="仿宋" w:cs="仿宋"/>
          <w:sz w:val="32"/>
          <w:szCs w:val="32"/>
        </w:rPr>
        <w:t>3．自然人申请的，应提交下列资料：</w:t>
      </w:r>
    </w:p>
    <w:p w14:paraId="30807C88">
      <w:pPr>
        <w:rPr>
          <w:rFonts w:hint="eastAsia" w:ascii="仿宋" w:hAnsi="仿宋" w:eastAsia="仿宋" w:cs="仿宋"/>
          <w:sz w:val="32"/>
          <w:szCs w:val="32"/>
        </w:rPr>
      </w:pPr>
      <w:r>
        <w:rPr>
          <w:rFonts w:hint="eastAsia" w:ascii="仿宋" w:hAnsi="仿宋" w:eastAsia="仿宋" w:cs="仿宋"/>
          <w:sz w:val="32"/>
          <w:szCs w:val="32"/>
        </w:rPr>
        <w:t>（1）租赁申请书；（见附件一）</w:t>
      </w:r>
    </w:p>
    <w:p w14:paraId="124D9EF5">
      <w:pPr>
        <w:rPr>
          <w:rFonts w:hint="eastAsia" w:ascii="仿宋" w:hAnsi="仿宋" w:eastAsia="仿宋" w:cs="仿宋"/>
          <w:sz w:val="32"/>
          <w:szCs w:val="32"/>
        </w:rPr>
      </w:pPr>
      <w:r>
        <w:rPr>
          <w:rFonts w:hint="eastAsia" w:ascii="仿宋" w:hAnsi="仿宋" w:eastAsia="仿宋" w:cs="仿宋"/>
          <w:sz w:val="32"/>
          <w:szCs w:val="32"/>
        </w:rPr>
        <w:t>（2）意向承租人有效身份证明文件；</w:t>
      </w:r>
    </w:p>
    <w:p w14:paraId="1B87B59C">
      <w:pPr>
        <w:rPr>
          <w:rFonts w:hint="eastAsia" w:ascii="仿宋" w:hAnsi="仿宋" w:eastAsia="仿宋" w:cs="仿宋"/>
          <w:sz w:val="32"/>
          <w:szCs w:val="32"/>
        </w:rPr>
      </w:pPr>
      <w:r>
        <w:rPr>
          <w:rFonts w:hint="eastAsia" w:ascii="仿宋" w:hAnsi="仿宋" w:eastAsia="仿宋" w:cs="仿宋"/>
          <w:sz w:val="32"/>
          <w:szCs w:val="32"/>
        </w:rPr>
        <w:t>（3）意向承租人委托他人代为申请的，应提交授权委托书（格式详见附件</w:t>
      </w:r>
      <w:r>
        <w:rPr>
          <w:rFonts w:hint="eastAsia" w:ascii="仿宋" w:hAnsi="仿宋" w:eastAsia="仿宋" w:cs="仿宋"/>
          <w:sz w:val="32"/>
          <w:szCs w:val="32"/>
          <w:lang w:eastAsia="zh-CN"/>
        </w:rPr>
        <w:t>二</w:t>
      </w:r>
      <w:r>
        <w:rPr>
          <w:rFonts w:hint="eastAsia" w:ascii="仿宋" w:hAnsi="仿宋" w:eastAsia="仿宋" w:cs="仿宋"/>
          <w:sz w:val="32"/>
          <w:szCs w:val="32"/>
        </w:rPr>
        <w:t>）及委托代理人的身份证明文件；</w:t>
      </w:r>
    </w:p>
    <w:p w14:paraId="38BE7A6E">
      <w:pPr>
        <w:rPr>
          <w:rFonts w:hint="eastAsia" w:ascii="仿宋" w:hAnsi="仿宋" w:eastAsia="仿宋" w:cs="仿宋"/>
          <w:sz w:val="32"/>
          <w:szCs w:val="32"/>
        </w:rPr>
      </w:pPr>
      <w:r>
        <w:rPr>
          <w:rFonts w:hint="eastAsia" w:ascii="仿宋" w:hAnsi="仿宋" w:eastAsia="仿宋" w:cs="仿宋"/>
          <w:sz w:val="32"/>
          <w:szCs w:val="32"/>
        </w:rPr>
        <w:t>（4）在达州市公共资源交易服务系统中打印的竞租保证金交纳凭证；</w:t>
      </w:r>
    </w:p>
    <w:p w14:paraId="2B9D3146">
      <w:pPr>
        <w:rPr>
          <w:rFonts w:hint="eastAsia" w:ascii="仿宋" w:hAnsi="仿宋" w:eastAsia="仿宋" w:cs="仿宋"/>
          <w:sz w:val="32"/>
          <w:szCs w:val="32"/>
        </w:rPr>
      </w:pPr>
      <w:r>
        <w:rPr>
          <w:rFonts w:hint="eastAsia" w:ascii="仿宋" w:hAnsi="仿宋" w:eastAsia="仿宋" w:cs="仿宋"/>
          <w:sz w:val="32"/>
          <w:szCs w:val="32"/>
        </w:rPr>
        <w:t>（5）承诺承租资产的用途必须根据资产现状按照国家规定合法经营，不得经营黄、赌、毒及违法行业，不得经营对周边正常生产生活秩序有重大影响或环境污染的项目。（提供承诺函并加盖鲜章）</w:t>
      </w:r>
    </w:p>
    <w:p w14:paraId="630BADAC">
      <w:pPr>
        <w:rPr>
          <w:rFonts w:hint="eastAsia" w:ascii="仿宋" w:hAnsi="仿宋" w:eastAsia="仿宋" w:cs="仿宋"/>
          <w:sz w:val="32"/>
          <w:szCs w:val="32"/>
          <w:lang w:eastAsia="zh-CN"/>
        </w:rPr>
      </w:pPr>
      <w:r>
        <w:rPr>
          <w:rFonts w:hint="eastAsia" w:ascii="仿宋" w:hAnsi="仿宋" w:eastAsia="仿宋" w:cs="仿宋"/>
          <w:sz w:val="32"/>
          <w:szCs w:val="32"/>
        </w:rPr>
        <w:t>（6）出租方要求的其他条件相关资料</w:t>
      </w:r>
      <w:r>
        <w:rPr>
          <w:rFonts w:hint="eastAsia" w:ascii="仿宋" w:hAnsi="仿宋" w:eastAsia="仿宋" w:cs="仿宋"/>
          <w:sz w:val="32"/>
          <w:szCs w:val="32"/>
          <w:lang w:eastAsia="zh-CN"/>
        </w:rPr>
        <w:t>。</w:t>
      </w:r>
    </w:p>
    <w:p w14:paraId="50251DFB">
      <w:pPr>
        <w:rPr>
          <w:rFonts w:hint="eastAsia" w:ascii="仿宋" w:hAnsi="仿宋" w:eastAsia="仿宋" w:cs="仿宋"/>
          <w:sz w:val="32"/>
          <w:szCs w:val="32"/>
        </w:rPr>
      </w:pPr>
      <w:r>
        <w:rPr>
          <w:rFonts w:hint="eastAsia" w:ascii="仿宋" w:hAnsi="仿宋" w:eastAsia="仿宋" w:cs="仿宋"/>
          <w:sz w:val="32"/>
          <w:szCs w:val="32"/>
        </w:rPr>
        <w:t>（三）意向承租人有下列行为之一的，视为放弃意向竞租：</w:t>
      </w:r>
    </w:p>
    <w:p w14:paraId="3BD2692D">
      <w:pPr>
        <w:rPr>
          <w:rFonts w:hint="eastAsia" w:ascii="仿宋" w:hAnsi="仿宋" w:eastAsia="仿宋" w:cs="仿宋"/>
          <w:sz w:val="32"/>
          <w:szCs w:val="32"/>
        </w:rPr>
      </w:pPr>
      <w:r>
        <w:rPr>
          <w:rFonts w:hint="eastAsia" w:ascii="仿宋" w:hAnsi="仿宋" w:eastAsia="仿宋" w:cs="仿宋"/>
          <w:sz w:val="32"/>
          <w:szCs w:val="32"/>
        </w:rPr>
        <w:t>（1）逾期未在网上提交租赁申请的。</w:t>
      </w:r>
    </w:p>
    <w:p w14:paraId="7B03CC10">
      <w:pPr>
        <w:rPr>
          <w:rFonts w:hint="eastAsia" w:ascii="仿宋" w:hAnsi="仿宋" w:eastAsia="仿宋" w:cs="仿宋"/>
          <w:sz w:val="32"/>
          <w:szCs w:val="32"/>
        </w:rPr>
      </w:pPr>
      <w:r>
        <w:rPr>
          <w:rFonts w:hint="eastAsia" w:ascii="仿宋" w:hAnsi="仿宋" w:eastAsia="仿宋" w:cs="仿宋"/>
          <w:sz w:val="32"/>
          <w:szCs w:val="32"/>
        </w:rPr>
        <w:t>（2）未按要求交纳竞租保证金的。</w:t>
      </w:r>
    </w:p>
    <w:p w14:paraId="637B5788">
      <w:pPr>
        <w:rPr>
          <w:rFonts w:hint="eastAsia" w:ascii="仿宋" w:hAnsi="仿宋" w:eastAsia="仿宋" w:cs="仿宋"/>
          <w:sz w:val="32"/>
          <w:szCs w:val="32"/>
        </w:rPr>
      </w:pPr>
      <w:r>
        <w:rPr>
          <w:rFonts w:hint="eastAsia" w:ascii="仿宋" w:hAnsi="仿宋" w:eastAsia="仿宋" w:cs="仿宋"/>
          <w:sz w:val="32"/>
          <w:szCs w:val="32"/>
        </w:rPr>
        <w:t>（3）现场未按要求提交资格审查相关资料的。</w:t>
      </w:r>
    </w:p>
    <w:p w14:paraId="670E4435">
      <w:pPr>
        <w:rPr>
          <w:rFonts w:hint="eastAsia" w:ascii="仿宋" w:hAnsi="仿宋" w:eastAsia="仿宋" w:cs="仿宋"/>
          <w:sz w:val="32"/>
          <w:szCs w:val="32"/>
        </w:rPr>
      </w:pPr>
      <w:r>
        <w:rPr>
          <w:rFonts w:hint="eastAsia" w:ascii="仿宋" w:hAnsi="仿宋" w:eastAsia="仿宋" w:cs="仿宋"/>
          <w:sz w:val="32"/>
          <w:szCs w:val="32"/>
        </w:rPr>
        <w:t>（四）意向承租人须通过资格审查才能参与竞租。</w:t>
      </w:r>
    </w:p>
    <w:p w14:paraId="261733B5">
      <w:pPr>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、招租期限、租金收取办法、</w:t>
      </w:r>
      <w:r>
        <w:rPr>
          <w:rFonts w:hint="eastAsia" w:ascii="仿宋" w:hAnsi="仿宋" w:eastAsia="仿宋" w:cs="仿宋"/>
          <w:sz w:val="32"/>
          <w:szCs w:val="32"/>
          <w:lang w:val="en-US" w:eastAsia="zh-CN"/>
        </w:rPr>
        <w:t>电子</w:t>
      </w:r>
      <w:r>
        <w:rPr>
          <w:rFonts w:hint="eastAsia" w:ascii="仿宋" w:hAnsi="仿宋" w:eastAsia="仿宋" w:cs="仿宋"/>
          <w:sz w:val="32"/>
          <w:szCs w:val="32"/>
        </w:rPr>
        <w:t>竞价方式和成交价款支付方式</w:t>
      </w:r>
    </w:p>
    <w:p w14:paraId="36D0C7BA">
      <w:pPr>
        <w:rPr>
          <w:rFonts w:hint="eastAsia"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eastAsia="zh-CN"/>
        </w:rPr>
        <w:t>一</w:t>
      </w:r>
      <w:r>
        <w:rPr>
          <w:rFonts w:hint="eastAsia" w:ascii="仿宋" w:hAnsi="仿宋" w:eastAsia="仿宋" w:cs="仿宋"/>
          <w:sz w:val="32"/>
          <w:szCs w:val="32"/>
        </w:rPr>
        <w:t>）招租</w:t>
      </w:r>
      <w:r>
        <w:rPr>
          <w:rFonts w:hint="eastAsia" w:ascii="仿宋" w:hAnsi="仿宋" w:eastAsia="仿宋" w:cs="仿宋"/>
          <w:sz w:val="32"/>
          <w:szCs w:val="32"/>
          <w:lang w:eastAsia="zh-CN"/>
        </w:rPr>
        <w:t>标的及</w:t>
      </w:r>
      <w:r>
        <w:rPr>
          <w:rFonts w:hint="eastAsia" w:ascii="仿宋" w:hAnsi="仿宋" w:eastAsia="仿宋" w:cs="仿宋"/>
          <w:sz w:val="32"/>
          <w:szCs w:val="32"/>
          <w:lang w:val="en-US" w:eastAsia="zh-CN"/>
        </w:rPr>
        <w:t>起租</w:t>
      </w:r>
      <w:r>
        <w:rPr>
          <w:rFonts w:hint="eastAsia" w:ascii="仿宋" w:hAnsi="仿宋" w:eastAsia="仿宋" w:cs="仿宋"/>
          <w:sz w:val="32"/>
          <w:szCs w:val="32"/>
        </w:rPr>
        <w:t>价：</w:t>
      </w:r>
    </w:p>
    <w:tbl>
      <w:tblPr>
        <w:tblStyle w:val="4"/>
        <w:tblpPr w:leftFromText="180" w:rightFromText="180" w:vertAnchor="text" w:horzAnchor="page" w:tblpX="820" w:tblpY="605"/>
        <w:tblOverlap w:val="never"/>
        <w:tblW w:w="10471" w:type="dxa"/>
        <w:tblInd w:w="0" w:type="dxa"/>
        <w:tblLayout w:type="fixed"/>
        <w:tblCellMar>
          <w:top w:w="0" w:type="dxa"/>
          <w:left w:w="108" w:type="dxa"/>
          <w:bottom w:w="0" w:type="dxa"/>
          <w:right w:w="108" w:type="dxa"/>
        </w:tblCellMar>
      </w:tblPr>
      <w:tblGrid>
        <w:gridCol w:w="1305"/>
        <w:gridCol w:w="1620"/>
        <w:gridCol w:w="960"/>
        <w:gridCol w:w="855"/>
        <w:gridCol w:w="1230"/>
        <w:gridCol w:w="1005"/>
        <w:gridCol w:w="900"/>
        <w:gridCol w:w="1042"/>
        <w:gridCol w:w="762"/>
        <w:gridCol w:w="792"/>
      </w:tblGrid>
      <w:tr w14:paraId="2F11B880">
        <w:tblPrEx>
          <w:tblCellMar>
            <w:top w:w="0" w:type="dxa"/>
            <w:left w:w="108" w:type="dxa"/>
            <w:bottom w:w="0" w:type="dxa"/>
            <w:right w:w="108" w:type="dxa"/>
          </w:tblCellMar>
        </w:tblPrEx>
        <w:trPr>
          <w:trHeight w:val="1318" w:hRule="atLeast"/>
        </w:trPr>
        <w:tc>
          <w:tcPr>
            <w:tcW w:w="1305" w:type="dxa"/>
            <w:tcBorders>
              <w:top w:val="single" w:color="auto" w:sz="4" w:space="0"/>
              <w:left w:val="single" w:color="auto" w:sz="4" w:space="0"/>
              <w:bottom w:val="single" w:color="auto" w:sz="4" w:space="0"/>
              <w:right w:val="single" w:color="auto" w:sz="4" w:space="0"/>
            </w:tcBorders>
            <w:vAlign w:val="center"/>
          </w:tcPr>
          <w:p w14:paraId="313E8BCA">
            <w:pPr>
              <w:rPr>
                <w:rFonts w:hint="eastAsia"/>
                <w:lang w:val="en-US" w:eastAsia="zh-CN"/>
              </w:rPr>
            </w:pPr>
            <w:r>
              <w:rPr>
                <w:rFonts w:hint="eastAsia"/>
                <w:lang w:val="en-US" w:eastAsia="zh-CN"/>
              </w:rPr>
              <w:t>标的编码</w:t>
            </w:r>
          </w:p>
        </w:tc>
        <w:tc>
          <w:tcPr>
            <w:tcW w:w="1620" w:type="dxa"/>
            <w:tcBorders>
              <w:top w:val="single" w:color="auto" w:sz="4" w:space="0"/>
              <w:left w:val="single" w:color="auto" w:sz="4" w:space="0"/>
              <w:bottom w:val="single" w:color="auto" w:sz="4" w:space="0"/>
              <w:right w:val="single" w:color="auto" w:sz="4" w:space="0"/>
            </w:tcBorders>
            <w:vAlign w:val="center"/>
          </w:tcPr>
          <w:p w14:paraId="614DBBD3">
            <w:pPr>
              <w:rPr>
                <w:rFonts w:hint="eastAsia"/>
              </w:rPr>
            </w:pPr>
            <w:r>
              <w:rPr>
                <w:rFonts w:hint="eastAsia"/>
                <w:lang w:val="en-US" w:eastAsia="zh-CN"/>
              </w:rPr>
              <w:t>商业名称</w:t>
            </w:r>
          </w:p>
        </w:tc>
        <w:tc>
          <w:tcPr>
            <w:tcW w:w="960" w:type="dxa"/>
            <w:tcBorders>
              <w:top w:val="single" w:color="auto" w:sz="4" w:space="0"/>
              <w:left w:val="nil"/>
              <w:bottom w:val="single" w:color="auto" w:sz="4" w:space="0"/>
              <w:right w:val="single" w:color="auto" w:sz="4" w:space="0"/>
            </w:tcBorders>
            <w:vAlign w:val="center"/>
          </w:tcPr>
          <w:p w14:paraId="09006C9F">
            <w:pPr>
              <w:rPr>
                <w:rFonts w:hint="eastAsia"/>
                <w:lang w:eastAsia="zh-CN"/>
              </w:rPr>
            </w:pPr>
            <w:r>
              <w:rPr>
                <w:rFonts w:hint="eastAsia"/>
                <w:lang w:val="en-US" w:eastAsia="zh-CN"/>
              </w:rPr>
              <w:t>坐落位置</w:t>
            </w:r>
          </w:p>
        </w:tc>
        <w:tc>
          <w:tcPr>
            <w:tcW w:w="855" w:type="dxa"/>
            <w:tcBorders>
              <w:top w:val="single" w:color="auto" w:sz="4" w:space="0"/>
              <w:left w:val="nil"/>
              <w:bottom w:val="single" w:color="auto" w:sz="4" w:space="0"/>
              <w:right w:val="single" w:color="auto" w:sz="4" w:space="0"/>
            </w:tcBorders>
            <w:vAlign w:val="center"/>
          </w:tcPr>
          <w:p w14:paraId="274D1110">
            <w:pPr>
              <w:rPr>
                <w:rFonts w:hint="eastAsia"/>
                <w:lang w:val="en-US" w:eastAsia="zh-CN"/>
              </w:rPr>
            </w:pPr>
            <w:r>
              <w:rPr>
                <w:rFonts w:hint="eastAsia"/>
                <w:lang w:val="en-US" w:eastAsia="zh-CN"/>
              </w:rPr>
              <w:t>层数</w:t>
            </w:r>
          </w:p>
        </w:tc>
        <w:tc>
          <w:tcPr>
            <w:tcW w:w="1230" w:type="dxa"/>
            <w:tcBorders>
              <w:top w:val="single" w:color="auto" w:sz="4" w:space="0"/>
              <w:left w:val="nil"/>
              <w:bottom w:val="single" w:color="auto" w:sz="4" w:space="0"/>
              <w:right w:val="single" w:color="auto" w:sz="4" w:space="0"/>
            </w:tcBorders>
            <w:vAlign w:val="center"/>
          </w:tcPr>
          <w:p w14:paraId="45F1A2CF">
            <w:pPr>
              <w:rPr>
                <w:rFonts w:hint="eastAsia"/>
              </w:rPr>
            </w:pPr>
            <w:r>
              <w:rPr>
                <w:rFonts w:hint="eastAsia"/>
                <w:lang w:val="en-US" w:eastAsia="zh-CN"/>
              </w:rPr>
              <w:t>商业门市编号</w:t>
            </w:r>
          </w:p>
        </w:tc>
        <w:tc>
          <w:tcPr>
            <w:tcW w:w="1005" w:type="dxa"/>
            <w:tcBorders>
              <w:top w:val="single" w:color="auto" w:sz="4" w:space="0"/>
              <w:left w:val="nil"/>
              <w:bottom w:val="single" w:color="auto" w:sz="4" w:space="0"/>
              <w:right w:val="single" w:color="auto" w:sz="4" w:space="0"/>
            </w:tcBorders>
            <w:vAlign w:val="center"/>
          </w:tcPr>
          <w:p w14:paraId="63BDBF12">
            <w:pPr>
              <w:rPr>
                <w:rFonts w:hint="eastAsia"/>
              </w:rPr>
            </w:pPr>
            <w:r>
              <w:rPr>
                <w:rFonts w:hint="eastAsia"/>
                <w:lang w:val="en-US" w:eastAsia="zh-CN"/>
              </w:rPr>
              <w:t>门市建筑面积（㎡）</w:t>
            </w:r>
          </w:p>
        </w:tc>
        <w:tc>
          <w:tcPr>
            <w:tcW w:w="900" w:type="dxa"/>
            <w:tcBorders>
              <w:top w:val="single" w:color="auto" w:sz="4" w:space="0"/>
              <w:left w:val="nil"/>
              <w:bottom w:val="single" w:color="auto" w:sz="4" w:space="0"/>
              <w:right w:val="single" w:color="auto" w:sz="4" w:space="0"/>
            </w:tcBorders>
            <w:vAlign w:val="center"/>
          </w:tcPr>
          <w:p w14:paraId="4C7B8D54">
            <w:pPr>
              <w:rPr>
                <w:rFonts w:hint="eastAsia"/>
                <w:lang w:val="en-US" w:eastAsia="zh-CN"/>
              </w:rPr>
            </w:pPr>
            <w:r>
              <w:rPr>
                <w:rFonts w:hint="eastAsia"/>
                <w:lang w:val="en-US" w:eastAsia="zh-CN"/>
              </w:rPr>
              <w:t>月租金起租价</w:t>
            </w:r>
          </w:p>
          <w:p w14:paraId="203CBE0D">
            <w:pPr>
              <w:rPr>
                <w:rFonts w:hint="eastAsia"/>
              </w:rPr>
            </w:pPr>
            <w:r>
              <w:rPr>
                <w:rFonts w:hint="eastAsia"/>
                <w:lang w:val="en-US" w:eastAsia="zh-CN"/>
              </w:rPr>
              <w:t>（元/㎡）</w:t>
            </w:r>
          </w:p>
        </w:tc>
        <w:tc>
          <w:tcPr>
            <w:tcW w:w="1042" w:type="dxa"/>
            <w:tcBorders>
              <w:top w:val="single" w:color="auto" w:sz="4" w:space="0"/>
              <w:left w:val="nil"/>
              <w:bottom w:val="single" w:color="auto" w:sz="4" w:space="0"/>
              <w:right w:val="single" w:color="auto" w:sz="4" w:space="0"/>
            </w:tcBorders>
            <w:vAlign w:val="center"/>
          </w:tcPr>
          <w:p w14:paraId="674E3EC0">
            <w:pPr>
              <w:rPr>
                <w:rFonts w:hint="eastAsia"/>
              </w:rPr>
            </w:pPr>
            <w:r>
              <w:rPr>
                <w:rFonts w:hint="eastAsia"/>
                <w:lang w:val="en-US" w:eastAsia="zh-CN"/>
              </w:rPr>
              <w:t>年租金起租价（元）</w:t>
            </w:r>
          </w:p>
        </w:tc>
        <w:tc>
          <w:tcPr>
            <w:tcW w:w="762" w:type="dxa"/>
            <w:tcBorders>
              <w:top w:val="single" w:color="auto" w:sz="4" w:space="0"/>
              <w:left w:val="nil"/>
              <w:bottom w:val="single" w:color="auto" w:sz="4" w:space="0"/>
              <w:right w:val="single" w:color="auto" w:sz="4" w:space="0"/>
            </w:tcBorders>
            <w:vAlign w:val="center"/>
          </w:tcPr>
          <w:p w14:paraId="772C708D">
            <w:pPr>
              <w:rPr>
                <w:rFonts w:hint="eastAsia"/>
                <w:lang w:val="en-US" w:eastAsia="zh-CN"/>
              </w:rPr>
            </w:pPr>
            <w:r>
              <w:rPr>
                <w:rFonts w:hint="eastAsia"/>
                <w:lang w:val="en-US" w:eastAsia="zh-CN"/>
              </w:rPr>
              <w:t>竞租保证金（元）</w:t>
            </w:r>
          </w:p>
        </w:tc>
        <w:tc>
          <w:tcPr>
            <w:tcW w:w="792" w:type="dxa"/>
            <w:tcBorders>
              <w:top w:val="single" w:color="auto" w:sz="4" w:space="0"/>
              <w:left w:val="nil"/>
              <w:bottom w:val="single" w:color="auto" w:sz="4" w:space="0"/>
              <w:right w:val="single" w:color="auto" w:sz="4" w:space="0"/>
            </w:tcBorders>
            <w:vAlign w:val="center"/>
          </w:tcPr>
          <w:p w14:paraId="457FF349">
            <w:pPr>
              <w:rPr>
                <w:rFonts w:hint="eastAsia"/>
              </w:rPr>
            </w:pPr>
            <w:r>
              <w:rPr>
                <w:rFonts w:hint="eastAsia"/>
              </w:rPr>
              <w:t>备注</w:t>
            </w:r>
          </w:p>
        </w:tc>
      </w:tr>
      <w:tr w14:paraId="5CF0E941">
        <w:tblPrEx>
          <w:tblCellMar>
            <w:top w:w="0" w:type="dxa"/>
            <w:left w:w="108" w:type="dxa"/>
            <w:bottom w:w="0" w:type="dxa"/>
            <w:right w:w="108" w:type="dxa"/>
          </w:tblCellMar>
        </w:tblPrEx>
        <w:trPr>
          <w:trHeight w:val="1004" w:hRule="atLeast"/>
        </w:trPr>
        <w:tc>
          <w:tcPr>
            <w:tcW w:w="1305" w:type="dxa"/>
            <w:tcBorders>
              <w:top w:val="single" w:color="auto" w:sz="4" w:space="0"/>
              <w:left w:val="single" w:color="auto" w:sz="4" w:space="0"/>
              <w:bottom w:val="single" w:color="auto" w:sz="4" w:space="0"/>
              <w:right w:val="single" w:color="auto" w:sz="4" w:space="0"/>
            </w:tcBorders>
            <w:vAlign w:val="center"/>
          </w:tcPr>
          <w:p w14:paraId="7D5D0851">
            <w:pPr>
              <w:rPr>
                <w:rFonts w:hint="eastAsia"/>
                <w:lang w:val="en-US" w:eastAsia="zh-CN"/>
              </w:rPr>
            </w:pPr>
            <w:r>
              <w:rPr>
                <w:rFonts w:hint="eastAsia"/>
                <w:lang w:val="en-US" w:eastAsia="zh-CN"/>
              </w:rPr>
              <w:t>ZC2024A01</w:t>
            </w:r>
          </w:p>
        </w:tc>
        <w:tc>
          <w:tcPr>
            <w:tcW w:w="1620" w:type="dxa"/>
            <w:tcBorders>
              <w:top w:val="single" w:color="auto" w:sz="4" w:space="0"/>
              <w:left w:val="single" w:color="auto" w:sz="4" w:space="0"/>
              <w:bottom w:val="single" w:color="auto" w:sz="4" w:space="0"/>
              <w:right w:val="single" w:color="auto" w:sz="4" w:space="0"/>
            </w:tcBorders>
            <w:vAlign w:val="center"/>
          </w:tcPr>
          <w:p w14:paraId="750D3588">
            <w:pPr>
              <w:rPr>
                <w:rFonts w:hint="eastAsia"/>
                <w:lang w:val="en-US" w:eastAsia="zh-CN"/>
              </w:rPr>
            </w:pPr>
            <w:r>
              <w:rPr>
                <w:rFonts w:hint="eastAsia"/>
                <w:lang w:val="en-US" w:eastAsia="zh-CN"/>
              </w:rPr>
              <w:t>斗嘴梁安置房1栋</w:t>
            </w:r>
          </w:p>
        </w:tc>
        <w:tc>
          <w:tcPr>
            <w:tcW w:w="960" w:type="dxa"/>
            <w:tcBorders>
              <w:top w:val="single" w:color="auto" w:sz="4" w:space="0"/>
              <w:left w:val="nil"/>
              <w:bottom w:val="single" w:color="auto" w:sz="4" w:space="0"/>
              <w:right w:val="single" w:color="auto" w:sz="4" w:space="0"/>
            </w:tcBorders>
            <w:vAlign w:val="center"/>
          </w:tcPr>
          <w:p w14:paraId="6DB59C00">
            <w:pPr>
              <w:rPr>
                <w:rFonts w:hint="eastAsia"/>
                <w:lang w:val="en-US" w:eastAsia="zh-CN"/>
              </w:rPr>
            </w:pPr>
            <w:r>
              <w:rPr>
                <w:rFonts w:hint="eastAsia"/>
                <w:lang w:val="en-US" w:eastAsia="zh-CN"/>
              </w:rPr>
              <w:t>人才公寓旁</w:t>
            </w:r>
          </w:p>
        </w:tc>
        <w:tc>
          <w:tcPr>
            <w:tcW w:w="855" w:type="dxa"/>
            <w:tcBorders>
              <w:top w:val="single" w:color="auto" w:sz="4" w:space="0"/>
              <w:left w:val="nil"/>
              <w:bottom w:val="single" w:color="auto" w:sz="4" w:space="0"/>
              <w:right w:val="single" w:color="auto" w:sz="4" w:space="0"/>
            </w:tcBorders>
            <w:vAlign w:val="center"/>
          </w:tcPr>
          <w:p w14:paraId="3C0A78E0">
            <w:pPr>
              <w:rPr>
                <w:rFonts w:hint="eastAsia"/>
                <w:lang w:val="en-US" w:eastAsia="zh-CN"/>
              </w:rPr>
            </w:pPr>
            <w:r>
              <w:rPr>
                <w:rFonts w:hint="eastAsia"/>
                <w:lang w:val="en-US" w:eastAsia="zh-CN"/>
              </w:rPr>
              <w:t>1层</w:t>
            </w:r>
          </w:p>
        </w:tc>
        <w:tc>
          <w:tcPr>
            <w:tcW w:w="1230" w:type="dxa"/>
            <w:tcBorders>
              <w:top w:val="single" w:color="auto" w:sz="4" w:space="0"/>
              <w:left w:val="nil"/>
              <w:bottom w:val="single" w:color="auto" w:sz="4" w:space="0"/>
              <w:right w:val="single" w:color="auto" w:sz="4" w:space="0"/>
            </w:tcBorders>
            <w:vAlign w:val="center"/>
          </w:tcPr>
          <w:p w14:paraId="298CC197">
            <w:pPr>
              <w:rPr>
                <w:rFonts w:hint="eastAsia"/>
                <w:lang w:val="en-US" w:eastAsia="zh-CN"/>
              </w:rPr>
            </w:pPr>
            <w:r>
              <w:rPr>
                <w:rFonts w:hint="eastAsia"/>
                <w:lang w:val="en-US" w:eastAsia="zh-CN"/>
              </w:rPr>
              <w:t>1-3号门市</w:t>
            </w:r>
          </w:p>
        </w:tc>
        <w:tc>
          <w:tcPr>
            <w:tcW w:w="1005" w:type="dxa"/>
            <w:tcBorders>
              <w:top w:val="single" w:color="auto" w:sz="4" w:space="0"/>
              <w:left w:val="nil"/>
              <w:bottom w:val="single" w:color="auto" w:sz="4" w:space="0"/>
              <w:right w:val="single" w:color="auto" w:sz="4" w:space="0"/>
            </w:tcBorders>
            <w:vAlign w:val="center"/>
          </w:tcPr>
          <w:p w14:paraId="751D6227">
            <w:pPr>
              <w:rPr>
                <w:rFonts w:hint="eastAsia"/>
                <w:lang w:val="en-US" w:eastAsia="zh-CN"/>
              </w:rPr>
            </w:pPr>
            <w:r>
              <w:rPr>
                <w:rFonts w:hint="eastAsia"/>
                <w:lang w:val="en-US" w:eastAsia="zh-CN"/>
              </w:rPr>
              <w:t>115.38</w:t>
            </w:r>
          </w:p>
        </w:tc>
        <w:tc>
          <w:tcPr>
            <w:tcW w:w="900" w:type="dxa"/>
            <w:tcBorders>
              <w:top w:val="single" w:color="auto" w:sz="4" w:space="0"/>
              <w:left w:val="nil"/>
              <w:bottom w:val="single" w:color="auto" w:sz="4" w:space="0"/>
              <w:right w:val="single" w:color="auto" w:sz="4" w:space="0"/>
            </w:tcBorders>
            <w:vAlign w:val="center"/>
          </w:tcPr>
          <w:p w14:paraId="350BD8E8">
            <w:pPr>
              <w:rPr>
                <w:rFonts w:hint="eastAsia"/>
                <w:lang w:val="en-US" w:eastAsia="zh-CN"/>
              </w:rPr>
            </w:pPr>
            <w:r>
              <w:rPr>
                <w:rFonts w:hint="eastAsia"/>
                <w:lang w:val="en-US" w:eastAsia="zh-CN"/>
              </w:rPr>
              <w:t>25</w:t>
            </w:r>
          </w:p>
        </w:tc>
        <w:tc>
          <w:tcPr>
            <w:tcW w:w="1042" w:type="dxa"/>
            <w:tcBorders>
              <w:top w:val="single" w:color="auto" w:sz="4" w:space="0"/>
              <w:left w:val="nil"/>
              <w:bottom w:val="single" w:color="auto" w:sz="4" w:space="0"/>
              <w:right w:val="single" w:color="auto" w:sz="4" w:space="0"/>
            </w:tcBorders>
            <w:vAlign w:val="center"/>
          </w:tcPr>
          <w:p w14:paraId="1F53C9B4">
            <w:pPr>
              <w:rPr>
                <w:rFonts w:hint="eastAsia"/>
                <w:lang w:val="en-US" w:eastAsia="zh-CN"/>
              </w:rPr>
            </w:pPr>
            <w:r>
              <w:rPr>
                <w:rFonts w:hint="eastAsia"/>
                <w:lang w:val="en-US" w:eastAsia="zh-CN"/>
              </w:rPr>
              <w:t>34614</w:t>
            </w:r>
          </w:p>
        </w:tc>
        <w:tc>
          <w:tcPr>
            <w:tcW w:w="762" w:type="dxa"/>
            <w:tcBorders>
              <w:top w:val="single" w:color="auto" w:sz="4" w:space="0"/>
              <w:left w:val="nil"/>
              <w:bottom w:val="single" w:color="auto" w:sz="4" w:space="0"/>
              <w:right w:val="single" w:color="auto" w:sz="4" w:space="0"/>
            </w:tcBorders>
            <w:vAlign w:val="center"/>
          </w:tcPr>
          <w:p w14:paraId="0825D0F4">
            <w:pPr>
              <w:rPr>
                <w:rFonts w:hint="default"/>
                <w:lang w:val="en-US" w:eastAsia="zh-CN"/>
              </w:rPr>
            </w:pPr>
            <w:r>
              <w:rPr>
                <w:rFonts w:hint="eastAsia"/>
                <w:lang w:val="en-US" w:eastAsia="zh-CN"/>
              </w:rPr>
              <w:t>3500</w:t>
            </w:r>
          </w:p>
        </w:tc>
        <w:tc>
          <w:tcPr>
            <w:tcW w:w="792" w:type="dxa"/>
            <w:tcBorders>
              <w:top w:val="single" w:color="auto" w:sz="4" w:space="0"/>
              <w:left w:val="nil"/>
              <w:right w:val="single" w:color="auto" w:sz="4" w:space="0"/>
            </w:tcBorders>
            <w:vAlign w:val="center"/>
          </w:tcPr>
          <w:p w14:paraId="659DE032">
            <w:pPr>
              <w:rPr>
                <w:rFonts w:hint="eastAsia"/>
                <w:u w:val="single"/>
                <w:lang w:val="en-US" w:eastAsia="zh-CN"/>
              </w:rPr>
            </w:pPr>
          </w:p>
        </w:tc>
      </w:tr>
      <w:tr w14:paraId="3CA84FA6">
        <w:tblPrEx>
          <w:tblCellMar>
            <w:top w:w="0" w:type="dxa"/>
            <w:left w:w="108" w:type="dxa"/>
            <w:bottom w:w="0" w:type="dxa"/>
            <w:right w:w="108" w:type="dxa"/>
          </w:tblCellMar>
        </w:tblPrEx>
        <w:trPr>
          <w:trHeight w:val="1004" w:hRule="atLeast"/>
        </w:trPr>
        <w:tc>
          <w:tcPr>
            <w:tcW w:w="1305" w:type="dxa"/>
            <w:tcBorders>
              <w:top w:val="single" w:color="auto" w:sz="4" w:space="0"/>
              <w:left w:val="single" w:color="auto" w:sz="4" w:space="0"/>
              <w:bottom w:val="single" w:color="auto" w:sz="4" w:space="0"/>
              <w:right w:val="single" w:color="auto" w:sz="4" w:space="0"/>
            </w:tcBorders>
            <w:vAlign w:val="center"/>
          </w:tcPr>
          <w:p w14:paraId="7E23D6A6">
            <w:pPr>
              <w:rPr>
                <w:rFonts w:hint="eastAsia"/>
                <w:lang w:val="en-US" w:eastAsia="zh-CN"/>
              </w:rPr>
            </w:pPr>
            <w:r>
              <w:rPr>
                <w:rFonts w:hint="eastAsia"/>
                <w:lang w:val="en-US" w:eastAsia="zh-CN"/>
              </w:rPr>
              <w:t>ZC2024A02</w:t>
            </w:r>
          </w:p>
        </w:tc>
        <w:tc>
          <w:tcPr>
            <w:tcW w:w="1620" w:type="dxa"/>
            <w:tcBorders>
              <w:top w:val="single" w:color="auto" w:sz="4" w:space="0"/>
              <w:left w:val="single" w:color="auto" w:sz="4" w:space="0"/>
              <w:bottom w:val="single" w:color="auto" w:sz="4" w:space="0"/>
              <w:right w:val="single" w:color="auto" w:sz="4" w:space="0"/>
            </w:tcBorders>
            <w:vAlign w:val="center"/>
          </w:tcPr>
          <w:p w14:paraId="3C6BFE90">
            <w:pPr>
              <w:rPr>
                <w:rFonts w:hint="eastAsia"/>
                <w:lang w:val="en-US" w:eastAsia="zh-CN"/>
              </w:rPr>
            </w:pPr>
            <w:r>
              <w:rPr>
                <w:rFonts w:hint="eastAsia"/>
                <w:lang w:val="en-US" w:eastAsia="zh-CN"/>
              </w:rPr>
              <w:t>斗嘴梁安置房1栋</w:t>
            </w:r>
          </w:p>
        </w:tc>
        <w:tc>
          <w:tcPr>
            <w:tcW w:w="960" w:type="dxa"/>
            <w:tcBorders>
              <w:top w:val="single" w:color="auto" w:sz="4" w:space="0"/>
              <w:left w:val="nil"/>
              <w:bottom w:val="single" w:color="auto" w:sz="4" w:space="0"/>
              <w:right w:val="single" w:color="auto" w:sz="4" w:space="0"/>
            </w:tcBorders>
            <w:vAlign w:val="center"/>
          </w:tcPr>
          <w:p w14:paraId="1DCEE44B">
            <w:pPr>
              <w:rPr>
                <w:rFonts w:hint="eastAsia"/>
                <w:lang w:val="en-US" w:eastAsia="zh-CN"/>
              </w:rPr>
            </w:pPr>
            <w:r>
              <w:rPr>
                <w:rFonts w:hint="eastAsia"/>
                <w:lang w:val="en-US" w:eastAsia="zh-CN"/>
              </w:rPr>
              <w:t>人才公寓旁</w:t>
            </w:r>
          </w:p>
        </w:tc>
        <w:tc>
          <w:tcPr>
            <w:tcW w:w="855" w:type="dxa"/>
            <w:tcBorders>
              <w:top w:val="single" w:color="auto" w:sz="4" w:space="0"/>
              <w:left w:val="nil"/>
              <w:bottom w:val="single" w:color="auto" w:sz="4" w:space="0"/>
              <w:right w:val="single" w:color="auto" w:sz="4" w:space="0"/>
            </w:tcBorders>
            <w:vAlign w:val="center"/>
          </w:tcPr>
          <w:p w14:paraId="3C79E66A">
            <w:pPr>
              <w:rPr>
                <w:rFonts w:hint="eastAsia"/>
                <w:lang w:val="en-US" w:eastAsia="zh-CN"/>
              </w:rPr>
            </w:pPr>
            <w:r>
              <w:rPr>
                <w:rFonts w:hint="eastAsia"/>
                <w:lang w:val="en-US" w:eastAsia="zh-CN"/>
              </w:rPr>
              <w:t>1层</w:t>
            </w:r>
          </w:p>
        </w:tc>
        <w:tc>
          <w:tcPr>
            <w:tcW w:w="1230" w:type="dxa"/>
            <w:tcBorders>
              <w:top w:val="single" w:color="auto" w:sz="4" w:space="0"/>
              <w:left w:val="nil"/>
              <w:bottom w:val="single" w:color="auto" w:sz="4" w:space="0"/>
              <w:right w:val="single" w:color="auto" w:sz="4" w:space="0"/>
            </w:tcBorders>
            <w:vAlign w:val="center"/>
          </w:tcPr>
          <w:p w14:paraId="6BC873FA">
            <w:pPr>
              <w:rPr>
                <w:rFonts w:hint="eastAsia"/>
                <w:lang w:val="en-US" w:eastAsia="zh-CN"/>
              </w:rPr>
            </w:pPr>
            <w:r>
              <w:rPr>
                <w:rFonts w:hint="eastAsia"/>
                <w:lang w:val="en-US" w:eastAsia="zh-CN"/>
              </w:rPr>
              <w:t>1-4号门市</w:t>
            </w:r>
          </w:p>
        </w:tc>
        <w:tc>
          <w:tcPr>
            <w:tcW w:w="1005" w:type="dxa"/>
            <w:tcBorders>
              <w:top w:val="single" w:color="auto" w:sz="4" w:space="0"/>
              <w:left w:val="nil"/>
              <w:bottom w:val="single" w:color="auto" w:sz="4" w:space="0"/>
              <w:right w:val="single" w:color="auto" w:sz="4" w:space="0"/>
            </w:tcBorders>
            <w:vAlign w:val="center"/>
          </w:tcPr>
          <w:p w14:paraId="7931C0D8">
            <w:pPr>
              <w:rPr>
                <w:rFonts w:hint="eastAsia"/>
                <w:lang w:val="en-US" w:eastAsia="zh-CN"/>
              </w:rPr>
            </w:pPr>
            <w:r>
              <w:rPr>
                <w:rFonts w:hint="eastAsia"/>
                <w:lang w:val="en-US" w:eastAsia="zh-CN"/>
              </w:rPr>
              <w:t>115.38</w:t>
            </w:r>
          </w:p>
        </w:tc>
        <w:tc>
          <w:tcPr>
            <w:tcW w:w="900" w:type="dxa"/>
            <w:tcBorders>
              <w:top w:val="single" w:color="auto" w:sz="4" w:space="0"/>
              <w:left w:val="nil"/>
              <w:bottom w:val="single" w:color="auto" w:sz="4" w:space="0"/>
              <w:right w:val="single" w:color="auto" w:sz="4" w:space="0"/>
            </w:tcBorders>
            <w:vAlign w:val="center"/>
          </w:tcPr>
          <w:p w14:paraId="1AF19997">
            <w:pPr>
              <w:rPr>
                <w:rFonts w:hint="default"/>
                <w:lang w:val="en-US" w:eastAsia="zh-CN"/>
              </w:rPr>
            </w:pPr>
            <w:r>
              <w:rPr>
                <w:rFonts w:hint="eastAsia"/>
                <w:lang w:val="en-US" w:eastAsia="zh-CN"/>
              </w:rPr>
              <w:t>25</w:t>
            </w:r>
          </w:p>
        </w:tc>
        <w:tc>
          <w:tcPr>
            <w:tcW w:w="1042" w:type="dxa"/>
            <w:tcBorders>
              <w:top w:val="single" w:color="auto" w:sz="4" w:space="0"/>
              <w:left w:val="nil"/>
              <w:bottom w:val="single" w:color="auto" w:sz="4" w:space="0"/>
              <w:right w:val="single" w:color="auto" w:sz="4" w:space="0"/>
            </w:tcBorders>
            <w:vAlign w:val="center"/>
          </w:tcPr>
          <w:p w14:paraId="1704AD59">
            <w:pPr>
              <w:rPr>
                <w:rFonts w:hint="eastAsia"/>
                <w:lang w:val="en-US" w:eastAsia="zh-CN"/>
              </w:rPr>
            </w:pPr>
            <w:r>
              <w:rPr>
                <w:rFonts w:hint="eastAsia"/>
                <w:lang w:val="en-US" w:eastAsia="zh-CN"/>
              </w:rPr>
              <w:t>34614</w:t>
            </w:r>
          </w:p>
        </w:tc>
        <w:tc>
          <w:tcPr>
            <w:tcW w:w="762" w:type="dxa"/>
            <w:tcBorders>
              <w:top w:val="single" w:color="auto" w:sz="4" w:space="0"/>
              <w:left w:val="nil"/>
              <w:bottom w:val="single" w:color="auto" w:sz="4" w:space="0"/>
              <w:right w:val="single" w:color="auto" w:sz="4" w:space="0"/>
            </w:tcBorders>
            <w:vAlign w:val="center"/>
          </w:tcPr>
          <w:p w14:paraId="2C6BEB69">
            <w:pPr>
              <w:rPr>
                <w:rFonts w:hint="default"/>
                <w:lang w:val="en-US" w:eastAsia="zh-CN"/>
              </w:rPr>
            </w:pPr>
            <w:r>
              <w:rPr>
                <w:rFonts w:hint="eastAsia"/>
                <w:lang w:val="en-US" w:eastAsia="zh-CN"/>
              </w:rPr>
              <w:t>3500</w:t>
            </w:r>
          </w:p>
        </w:tc>
        <w:tc>
          <w:tcPr>
            <w:tcW w:w="792" w:type="dxa"/>
            <w:tcBorders>
              <w:left w:val="nil"/>
              <w:right w:val="single" w:color="auto" w:sz="4" w:space="0"/>
            </w:tcBorders>
            <w:vAlign w:val="center"/>
          </w:tcPr>
          <w:p w14:paraId="14ACE097">
            <w:pPr>
              <w:rPr>
                <w:rFonts w:hint="eastAsia"/>
                <w:u w:val="single"/>
                <w:lang w:val="en-US" w:eastAsia="zh-CN"/>
              </w:rPr>
            </w:pPr>
          </w:p>
        </w:tc>
      </w:tr>
      <w:tr w14:paraId="7FA7C9B1">
        <w:tblPrEx>
          <w:tblCellMar>
            <w:top w:w="0" w:type="dxa"/>
            <w:left w:w="108" w:type="dxa"/>
            <w:bottom w:w="0" w:type="dxa"/>
            <w:right w:w="108" w:type="dxa"/>
          </w:tblCellMar>
        </w:tblPrEx>
        <w:trPr>
          <w:trHeight w:val="1004" w:hRule="atLeast"/>
        </w:trPr>
        <w:tc>
          <w:tcPr>
            <w:tcW w:w="1305" w:type="dxa"/>
            <w:tcBorders>
              <w:top w:val="single" w:color="auto" w:sz="4" w:space="0"/>
              <w:left w:val="single" w:color="auto" w:sz="4" w:space="0"/>
              <w:bottom w:val="single" w:color="auto" w:sz="4" w:space="0"/>
              <w:right w:val="single" w:color="auto" w:sz="4" w:space="0"/>
            </w:tcBorders>
            <w:vAlign w:val="center"/>
          </w:tcPr>
          <w:p w14:paraId="6DA7C645">
            <w:pPr>
              <w:rPr>
                <w:rFonts w:hint="eastAsia"/>
                <w:lang w:val="en-US" w:eastAsia="zh-CN"/>
              </w:rPr>
            </w:pPr>
            <w:r>
              <w:rPr>
                <w:rFonts w:hint="eastAsia"/>
                <w:lang w:val="en-US" w:eastAsia="zh-CN"/>
              </w:rPr>
              <w:t>ZC2024A03</w:t>
            </w:r>
          </w:p>
        </w:tc>
        <w:tc>
          <w:tcPr>
            <w:tcW w:w="1620" w:type="dxa"/>
            <w:tcBorders>
              <w:top w:val="single" w:color="auto" w:sz="4" w:space="0"/>
              <w:left w:val="single" w:color="auto" w:sz="4" w:space="0"/>
              <w:bottom w:val="single" w:color="auto" w:sz="4" w:space="0"/>
              <w:right w:val="single" w:color="auto" w:sz="4" w:space="0"/>
            </w:tcBorders>
            <w:vAlign w:val="center"/>
          </w:tcPr>
          <w:p w14:paraId="4BFC9849">
            <w:pPr>
              <w:rPr>
                <w:rFonts w:hint="eastAsia"/>
                <w:lang w:val="en-US" w:eastAsia="zh-CN"/>
              </w:rPr>
            </w:pPr>
            <w:r>
              <w:rPr>
                <w:rFonts w:hint="eastAsia"/>
                <w:lang w:val="en-US" w:eastAsia="zh-CN"/>
              </w:rPr>
              <w:t>斗嘴梁安置房1栋</w:t>
            </w:r>
          </w:p>
        </w:tc>
        <w:tc>
          <w:tcPr>
            <w:tcW w:w="960" w:type="dxa"/>
            <w:tcBorders>
              <w:top w:val="single" w:color="auto" w:sz="4" w:space="0"/>
              <w:left w:val="nil"/>
              <w:bottom w:val="single" w:color="auto" w:sz="4" w:space="0"/>
              <w:right w:val="single" w:color="auto" w:sz="4" w:space="0"/>
            </w:tcBorders>
            <w:vAlign w:val="center"/>
          </w:tcPr>
          <w:p w14:paraId="28DCEFBC">
            <w:pPr>
              <w:rPr>
                <w:rFonts w:hint="eastAsia"/>
                <w:lang w:val="en-US" w:eastAsia="zh-CN"/>
              </w:rPr>
            </w:pPr>
            <w:r>
              <w:rPr>
                <w:rFonts w:hint="eastAsia"/>
                <w:lang w:val="en-US" w:eastAsia="zh-CN"/>
              </w:rPr>
              <w:t>人才公寓旁</w:t>
            </w:r>
          </w:p>
        </w:tc>
        <w:tc>
          <w:tcPr>
            <w:tcW w:w="855" w:type="dxa"/>
            <w:tcBorders>
              <w:top w:val="single" w:color="auto" w:sz="4" w:space="0"/>
              <w:left w:val="nil"/>
              <w:bottom w:val="single" w:color="auto" w:sz="4" w:space="0"/>
              <w:right w:val="single" w:color="auto" w:sz="4" w:space="0"/>
            </w:tcBorders>
            <w:vAlign w:val="center"/>
          </w:tcPr>
          <w:p w14:paraId="3D8A5012">
            <w:pPr>
              <w:rPr>
                <w:rFonts w:hint="eastAsia"/>
                <w:lang w:val="en-US" w:eastAsia="zh-CN"/>
              </w:rPr>
            </w:pPr>
            <w:r>
              <w:rPr>
                <w:rFonts w:hint="eastAsia"/>
                <w:lang w:val="en-US" w:eastAsia="zh-CN"/>
              </w:rPr>
              <w:t>1层</w:t>
            </w:r>
          </w:p>
        </w:tc>
        <w:tc>
          <w:tcPr>
            <w:tcW w:w="1230" w:type="dxa"/>
            <w:tcBorders>
              <w:top w:val="single" w:color="auto" w:sz="4" w:space="0"/>
              <w:left w:val="nil"/>
              <w:bottom w:val="single" w:color="auto" w:sz="4" w:space="0"/>
              <w:right w:val="single" w:color="auto" w:sz="4" w:space="0"/>
            </w:tcBorders>
            <w:vAlign w:val="center"/>
          </w:tcPr>
          <w:p w14:paraId="48A931EA">
            <w:pPr>
              <w:rPr>
                <w:rFonts w:hint="eastAsia"/>
                <w:lang w:val="en-US" w:eastAsia="zh-CN"/>
              </w:rPr>
            </w:pPr>
            <w:r>
              <w:rPr>
                <w:rFonts w:hint="eastAsia"/>
                <w:lang w:val="en-US" w:eastAsia="zh-CN"/>
              </w:rPr>
              <w:t>1-5号门市</w:t>
            </w:r>
          </w:p>
        </w:tc>
        <w:tc>
          <w:tcPr>
            <w:tcW w:w="1005" w:type="dxa"/>
            <w:tcBorders>
              <w:top w:val="single" w:color="auto" w:sz="4" w:space="0"/>
              <w:left w:val="nil"/>
              <w:bottom w:val="single" w:color="auto" w:sz="4" w:space="0"/>
              <w:right w:val="single" w:color="auto" w:sz="4" w:space="0"/>
            </w:tcBorders>
            <w:vAlign w:val="center"/>
          </w:tcPr>
          <w:p w14:paraId="474DD146">
            <w:pPr>
              <w:rPr>
                <w:rFonts w:hint="eastAsia"/>
                <w:lang w:val="en-US" w:eastAsia="zh-CN"/>
              </w:rPr>
            </w:pPr>
            <w:r>
              <w:rPr>
                <w:rFonts w:hint="eastAsia"/>
                <w:lang w:val="en-US" w:eastAsia="zh-CN"/>
              </w:rPr>
              <w:t>90.77</w:t>
            </w:r>
          </w:p>
        </w:tc>
        <w:tc>
          <w:tcPr>
            <w:tcW w:w="900" w:type="dxa"/>
            <w:tcBorders>
              <w:top w:val="single" w:color="auto" w:sz="4" w:space="0"/>
              <w:left w:val="nil"/>
              <w:bottom w:val="single" w:color="auto" w:sz="4" w:space="0"/>
              <w:right w:val="single" w:color="auto" w:sz="4" w:space="0"/>
            </w:tcBorders>
            <w:vAlign w:val="center"/>
          </w:tcPr>
          <w:p w14:paraId="6DEE50DB">
            <w:pPr>
              <w:rPr>
                <w:rFonts w:hint="eastAsia"/>
                <w:lang w:val="en-US" w:eastAsia="zh-CN"/>
              </w:rPr>
            </w:pPr>
            <w:r>
              <w:rPr>
                <w:rFonts w:hint="eastAsia"/>
                <w:lang w:val="en-US" w:eastAsia="zh-CN"/>
              </w:rPr>
              <w:t>25</w:t>
            </w:r>
          </w:p>
        </w:tc>
        <w:tc>
          <w:tcPr>
            <w:tcW w:w="1042" w:type="dxa"/>
            <w:tcBorders>
              <w:top w:val="single" w:color="auto" w:sz="4" w:space="0"/>
              <w:left w:val="nil"/>
              <w:bottom w:val="single" w:color="auto" w:sz="4" w:space="0"/>
              <w:right w:val="single" w:color="auto" w:sz="4" w:space="0"/>
            </w:tcBorders>
            <w:vAlign w:val="center"/>
          </w:tcPr>
          <w:p w14:paraId="6AE36441">
            <w:pPr>
              <w:rPr>
                <w:rFonts w:hint="eastAsia"/>
                <w:lang w:val="en-US" w:eastAsia="zh-CN"/>
              </w:rPr>
            </w:pPr>
            <w:r>
              <w:rPr>
                <w:rFonts w:hint="eastAsia"/>
                <w:lang w:val="en-US" w:eastAsia="zh-CN"/>
              </w:rPr>
              <w:t>27231</w:t>
            </w:r>
          </w:p>
        </w:tc>
        <w:tc>
          <w:tcPr>
            <w:tcW w:w="762" w:type="dxa"/>
            <w:tcBorders>
              <w:top w:val="single" w:color="auto" w:sz="4" w:space="0"/>
              <w:left w:val="nil"/>
              <w:bottom w:val="single" w:color="auto" w:sz="4" w:space="0"/>
              <w:right w:val="single" w:color="auto" w:sz="4" w:space="0"/>
            </w:tcBorders>
            <w:vAlign w:val="center"/>
          </w:tcPr>
          <w:p w14:paraId="618DA265">
            <w:pPr>
              <w:rPr>
                <w:rFonts w:hint="default"/>
                <w:lang w:val="en-US" w:eastAsia="zh-CN"/>
              </w:rPr>
            </w:pPr>
            <w:r>
              <w:rPr>
                <w:rFonts w:hint="eastAsia"/>
                <w:lang w:val="en-US" w:eastAsia="zh-CN"/>
              </w:rPr>
              <w:t>2800</w:t>
            </w:r>
          </w:p>
        </w:tc>
        <w:tc>
          <w:tcPr>
            <w:tcW w:w="792" w:type="dxa"/>
            <w:tcBorders>
              <w:left w:val="nil"/>
              <w:bottom w:val="single" w:color="auto" w:sz="4" w:space="0"/>
              <w:right w:val="single" w:color="auto" w:sz="4" w:space="0"/>
            </w:tcBorders>
            <w:vAlign w:val="center"/>
          </w:tcPr>
          <w:p w14:paraId="7B9522D6">
            <w:pPr>
              <w:rPr>
                <w:rFonts w:hint="eastAsia" w:asciiTheme="minorHAnsi" w:hAnsiTheme="minorHAnsi" w:eastAsiaTheme="minorEastAsia" w:cstheme="minorBidi"/>
                <w:kern w:val="2"/>
                <w:sz w:val="21"/>
                <w:szCs w:val="22"/>
                <w:u w:val="single"/>
                <w:lang w:val="en-US" w:eastAsia="zh-CN" w:bidi="ar-SA"/>
              </w:rPr>
            </w:pPr>
          </w:p>
        </w:tc>
      </w:tr>
      <w:tr w14:paraId="1540CC0C">
        <w:tblPrEx>
          <w:tblCellMar>
            <w:top w:w="0" w:type="dxa"/>
            <w:left w:w="108" w:type="dxa"/>
            <w:bottom w:w="0" w:type="dxa"/>
            <w:right w:w="108" w:type="dxa"/>
          </w:tblCellMar>
        </w:tblPrEx>
        <w:trPr>
          <w:trHeight w:val="1004" w:hRule="atLeast"/>
        </w:trPr>
        <w:tc>
          <w:tcPr>
            <w:tcW w:w="1305" w:type="dxa"/>
            <w:tcBorders>
              <w:top w:val="single" w:color="auto" w:sz="4" w:space="0"/>
              <w:left w:val="single" w:color="auto" w:sz="4" w:space="0"/>
              <w:bottom w:val="single" w:color="auto" w:sz="4" w:space="0"/>
              <w:right w:val="single" w:color="auto" w:sz="4" w:space="0"/>
            </w:tcBorders>
            <w:vAlign w:val="center"/>
          </w:tcPr>
          <w:p w14:paraId="36194D2D">
            <w:pPr>
              <w:rPr>
                <w:rFonts w:hint="eastAsia"/>
                <w:lang w:val="en-US" w:eastAsia="zh-CN"/>
              </w:rPr>
            </w:pPr>
            <w:r>
              <w:rPr>
                <w:rFonts w:hint="eastAsia"/>
                <w:lang w:val="en-US" w:eastAsia="zh-CN"/>
              </w:rPr>
              <w:t>ZC2024A04</w:t>
            </w:r>
          </w:p>
        </w:tc>
        <w:tc>
          <w:tcPr>
            <w:tcW w:w="1620" w:type="dxa"/>
            <w:tcBorders>
              <w:top w:val="single" w:color="auto" w:sz="4" w:space="0"/>
              <w:left w:val="single" w:color="auto" w:sz="4" w:space="0"/>
              <w:bottom w:val="single" w:color="auto" w:sz="4" w:space="0"/>
              <w:right w:val="single" w:color="auto" w:sz="4" w:space="0"/>
            </w:tcBorders>
            <w:vAlign w:val="center"/>
          </w:tcPr>
          <w:p w14:paraId="099DA25E">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斗嘴梁安置房裙楼</w:t>
            </w:r>
          </w:p>
        </w:tc>
        <w:tc>
          <w:tcPr>
            <w:tcW w:w="960" w:type="dxa"/>
            <w:tcBorders>
              <w:top w:val="single" w:color="auto" w:sz="4" w:space="0"/>
              <w:left w:val="nil"/>
              <w:bottom w:val="single" w:color="auto" w:sz="4" w:space="0"/>
              <w:right w:val="single" w:color="auto" w:sz="4" w:space="0"/>
            </w:tcBorders>
            <w:vAlign w:val="center"/>
          </w:tcPr>
          <w:p w14:paraId="5DCDA00C">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人才公寓旁</w:t>
            </w:r>
          </w:p>
        </w:tc>
        <w:tc>
          <w:tcPr>
            <w:tcW w:w="855" w:type="dxa"/>
            <w:tcBorders>
              <w:top w:val="single" w:color="auto" w:sz="4" w:space="0"/>
              <w:left w:val="nil"/>
              <w:bottom w:val="single" w:color="auto" w:sz="4" w:space="0"/>
              <w:right w:val="single" w:color="auto" w:sz="4" w:space="0"/>
            </w:tcBorders>
            <w:vAlign w:val="center"/>
          </w:tcPr>
          <w:p w14:paraId="3AA96E5C">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1层</w:t>
            </w:r>
          </w:p>
        </w:tc>
        <w:tc>
          <w:tcPr>
            <w:tcW w:w="1230" w:type="dxa"/>
            <w:tcBorders>
              <w:top w:val="single" w:color="auto" w:sz="4" w:space="0"/>
              <w:left w:val="nil"/>
              <w:bottom w:val="single" w:color="auto" w:sz="4" w:space="0"/>
              <w:right w:val="single" w:color="auto" w:sz="4" w:space="0"/>
            </w:tcBorders>
            <w:vAlign w:val="center"/>
          </w:tcPr>
          <w:p w14:paraId="080219C5">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1-1号门市</w:t>
            </w:r>
          </w:p>
        </w:tc>
        <w:tc>
          <w:tcPr>
            <w:tcW w:w="1005" w:type="dxa"/>
            <w:tcBorders>
              <w:top w:val="single" w:color="auto" w:sz="4" w:space="0"/>
              <w:left w:val="nil"/>
              <w:bottom w:val="single" w:color="auto" w:sz="4" w:space="0"/>
              <w:right w:val="single" w:color="auto" w:sz="4" w:space="0"/>
            </w:tcBorders>
            <w:vAlign w:val="center"/>
          </w:tcPr>
          <w:p w14:paraId="1AD17D47">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75.34</w:t>
            </w:r>
          </w:p>
        </w:tc>
        <w:tc>
          <w:tcPr>
            <w:tcW w:w="900" w:type="dxa"/>
            <w:tcBorders>
              <w:top w:val="single" w:color="auto" w:sz="4" w:space="0"/>
              <w:left w:val="nil"/>
              <w:bottom w:val="single" w:color="auto" w:sz="4" w:space="0"/>
              <w:right w:val="single" w:color="auto" w:sz="4" w:space="0"/>
            </w:tcBorders>
            <w:vAlign w:val="center"/>
          </w:tcPr>
          <w:p w14:paraId="247EB564">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32</w:t>
            </w:r>
          </w:p>
        </w:tc>
        <w:tc>
          <w:tcPr>
            <w:tcW w:w="1042" w:type="dxa"/>
            <w:tcBorders>
              <w:top w:val="single" w:color="auto" w:sz="4" w:space="0"/>
              <w:left w:val="nil"/>
              <w:bottom w:val="single" w:color="auto" w:sz="4" w:space="0"/>
              <w:right w:val="single" w:color="auto" w:sz="4" w:space="0"/>
            </w:tcBorders>
            <w:vAlign w:val="center"/>
          </w:tcPr>
          <w:p w14:paraId="39BB6808">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28931</w:t>
            </w:r>
          </w:p>
        </w:tc>
        <w:tc>
          <w:tcPr>
            <w:tcW w:w="762" w:type="dxa"/>
            <w:tcBorders>
              <w:top w:val="single" w:color="auto" w:sz="4" w:space="0"/>
              <w:left w:val="nil"/>
              <w:bottom w:val="single" w:color="auto" w:sz="4" w:space="0"/>
              <w:right w:val="single" w:color="auto" w:sz="4" w:space="0"/>
            </w:tcBorders>
            <w:vAlign w:val="center"/>
          </w:tcPr>
          <w:p w14:paraId="13C51798">
            <w:pPr>
              <w:keepNext w:val="0"/>
              <w:keepLines w:val="0"/>
              <w:widowControl/>
              <w:suppressLineNumbers w:val="0"/>
              <w:jc w:val="center"/>
              <w:textAlignment w:val="center"/>
              <w:rPr>
                <w:rFonts w:hint="default"/>
                <w:lang w:val="en-US" w:eastAsia="zh-CN"/>
              </w:rPr>
            </w:pPr>
            <w:r>
              <w:rPr>
                <w:rFonts w:hint="eastAsia" w:ascii="Times New Roman" w:hAnsi="Times New Roman" w:eastAsia="仿宋_GB2312" w:cs="Times New Roman"/>
                <w:i w:val="0"/>
                <w:color w:val="000000"/>
                <w:kern w:val="0"/>
                <w:sz w:val="21"/>
                <w:szCs w:val="21"/>
                <w:u w:val="none"/>
                <w:lang w:val="en-US" w:eastAsia="zh-CN" w:bidi="ar"/>
              </w:rPr>
              <w:t>2900</w:t>
            </w:r>
          </w:p>
        </w:tc>
        <w:tc>
          <w:tcPr>
            <w:tcW w:w="792" w:type="dxa"/>
            <w:tcBorders>
              <w:top w:val="single" w:color="auto" w:sz="4" w:space="0"/>
              <w:left w:val="nil"/>
              <w:bottom w:val="single" w:color="auto" w:sz="4" w:space="0"/>
              <w:right w:val="single" w:color="auto" w:sz="4" w:space="0"/>
            </w:tcBorders>
            <w:vAlign w:val="center"/>
          </w:tcPr>
          <w:p w14:paraId="3D6D96D9">
            <w:pPr>
              <w:rPr>
                <w:rFonts w:hint="eastAsia"/>
                <w:lang w:val="en-US" w:eastAsia="zh-CN"/>
              </w:rPr>
            </w:pPr>
          </w:p>
        </w:tc>
      </w:tr>
      <w:tr w14:paraId="363FAC91">
        <w:tblPrEx>
          <w:tblCellMar>
            <w:top w:w="0" w:type="dxa"/>
            <w:left w:w="108" w:type="dxa"/>
            <w:bottom w:w="0" w:type="dxa"/>
            <w:right w:w="108" w:type="dxa"/>
          </w:tblCellMar>
        </w:tblPrEx>
        <w:trPr>
          <w:trHeight w:val="1004" w:hRule="atLeast"/>
        </w:trPr>
        <w:tc>
          <w:tcPr>
            <w:tcW w:w="1305" w:type="dxa"/>
            <w:tcBorders>
              <w:top w:val="single" w:color="auto" w:sz="4" w:space="0"/>
              <w:left w:val="single" w:color="auto" w:sz="4" w:space="0"/>
              <w:bottom w:val="single" w:color="auto" w:sz="4" w:space="0"/>
              <w:right w:val="single" w:color="auto" w:sz="4" w:space="0"/>
            </w:tcBorders>
            <w:vAlign w:val="center"/>
          </w:tcPr>
          <w:p w14:paraId="29737ED8">
            <w:pPr>
              <w:rPr>
                <w:rFonts w:hint="eastAsia"/>
                <w:lang w:val="en-US" w:eastAsia="zh-CN"/>
              </w:rPr>
            </w:pPr>
            <w:r>
              <w:rPr>
                <w:rFonts w:hint="eastAsia"/>
                <w:lang w:val="en-US" w:eastAsia="zh-CN"/>
              </w:rPr>
              <w:t>ZC2024A05</w:t>
            </w:r>
          </w:p>
        </w:tc>
        <w:tc>
          <w:tcPr>
            <w:tcW w:w="1620" w:type="dxa"/>
            <w:tcBorders>
              <w:top w:val="single" w:color="auto" w:sz="4" w:space="0"/>
              <w:left w:val="single" w:color="auto" w:sz="4" w:space="0"/>
              <w:bottom w:val="single" w:color="auto" w:sz="4" w:space="0"/>
              <w:right w:val="single" w:color="auto" w:sz="4" w:space="0"/>
            </w:tcBorders>
            <w:vAlign w:val="center"/>
          </w:tcPr>
          <w:p w14:paraId="6A2BE363">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斗嘴梁安置房裙楼</w:t>
            </w:r>
          </w:p>
        </w:tc>
        <w:tc>
          <w:tcPr>
            <w:tcW w:w="960" w:type="dxa"/>
            <w:tcBorders>
              <w:top w:val="single" w:color="auto" w:sz="4" w:space="0"/>
              <w:left w:val="nil"/>
              <w:bottom w:val="single" w:color="auto" w:sz="4" w:space="0"/>
              <w:right w:val="single" w:color="auto" w:sz="4" w:space="0"/>
            </w:tcBorders>
            <w:vAlign w:val="center"/>
          </w:tcPr>
          <w:p w14:paraId="25C83AA3">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人才公寓旁</w:t>
            </w:r>
          </w:p>
        </w:tc>
        <w:tc>
          <w:tcPr>
            <w:tcW w:w="855" w:type="dxa"/>
            <w:tcBorders>
              <w:top w:val="single" w:color="auto" w:sz="4" w:space="0"/>
              <w:left w:val="nil"/>
              <w:bottom w:val="single" w:color="auto" w:sz="4" w:space="0"/>
              <w:right w:val="single" w:color="auto" w:sz="4" w:space="0"/>
            </w:tcBorders>
            <w:vAlign w:val="center"/>
          </w:tcPr>
          <w:p w14:paraId="70F4A05B">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1层</w:t>
            </w:r>
          </w:p>
        </w:tc>
        <w:tc>
          <w:tcPr>
            <w:tcW w:w="1230" w:type="dxa"/>
            <w:tcBorders>
              <w:top w:val="single" w:color="auto" w:sz="4" w:space="0"/>
              <w:left w:val="nil"/>
              <w:bottom w:val="single" w:color="auto" w:sz="4" w:space="0"/>
              <w:right w:val="single" w:color="auto" w:sz="4" w:space="0"/>
            </w:tcBorders>
            <w:vAlign w:val="center"/>
          </w:tcPr>
          <w:p w14:paraId="1CE29C2C">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1-8号门市</w:t>
            </w:r>
          </w:p>
        </w:tc>
        <w:tc>
          <w:tcPr>
            <w:tcW w:w="1005" w:type="dxa"/>
            <w:tcBorders>
              <w:top w:val="single" w:color="auto" w:sz="4" w:space="0"/>
              <w:left w:val="nil"/>
              <w:bottom w:val="single" w:color="auto" w:sz="4" w:space="0"/>
              <w:right w:val="single" w:color="auto" w:sz="4" w:space="0"/>
            </w:tcBorders>
            <w:vAlign w:val="center"/>
          </w:tcPr>
          <w:p w14:paraId="5330FA20">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49.35</w:t>
            </w:r>
          </w:p>
        </w:tc>
        <w:tc>
          <w:tcPr>
            <w:tcW w:w="900" w:type="dxa"/>
            <w:tcBorders>
              <w:top w:val="single" w:color="auto" w:sz="4" w:space="0"/>
              <w:left w:val="nil"/>
              <w:bottom w:val="single" w:color="auto" w:sz="4" w:space="0"/>
              <w:right w:val="single" w:color="auto" w:sz="4" w:space="0"/>
            </w:tcBorders>
            <w:vAlign w:val="center"/>
          </w:tcPr>
          <w:p w14:paraId="749E036D">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32</w:t>
            </w:r>
          </w:p>
        </w:tc>
        <w:tc>
          <w:tcPr>
            <w:tcW w:w="1042" w:type="dxa"/>
            <w:tcBorders>
              <w:top w:val="single" w:color="auto" w:sz="4" w:space="0"/>
              <w:left w:val="nil"/>
              <w:bottom w:val="single" w:color="auto" w:sz="4" w:space="0"/>
              <w:right w:val="single" w:color="auto" w:sz="4" w:space="0"/>
            </w:tcBorders>
            <w:vAlign w:val="center"/>
          </w:tcPr>
          <w:p w14:paraId="1AFABD85">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18950</w:t>
            </w:r>
          </w:p>
        </w:tc>
        <w:tc>
          <w:tcPr>
            <w:tcW w:w="762" w:type="dxa"/>
            <w:tcBorders>
              <w:top w:val="single" w:color="auto" w:sz="4" w:space="0"/>
              <w:left w:val="nil"/>
              <w:bottom w:val="single" w:color="auto" w:sz="4" w:space="0"/>
              <w:right w:val="single" w:color="auto" w:sz="4" w:space="0"/>
            </w:tcBorders>
            <w:vAlign w:val="center"/>
          </w:tcPr>
          <w:p w14:paraId="6DE2905F">
            <w:pPr>
              <w:keepNext w:val="0"/>
              <w:keepLines w:val="0"/>
              <w:widowControl/>
              <w:suppressLineNumbers w:val="0"/>
              <w:jc w:val="center"/>
              <w:textAlignment w:val="center"/>
              <w:rPr>
                <w:rFonts w:hint="default"/>
                <w:lang w:val="en-US" w:eastAsia="zh-CN"/>
              </w:rPr>
            </w:pPr>
            <w:r>
              <w:rPr>
                <w:rFonts w:hint="eastAsia" w:ascii="Times New Roman" w:hAnsi="Times New Roman" w:eastAsia="仿宋_GB2312" w:cs="Times New Roman"/>
                <w:i w:val="0"/>
                <w:color w:val="000000"/>
                <w:kern w:val="0"/>
                <w:sz w:val="21"/>
                <w:szCs w:val="21"/>
                <w:u w:val="none"/>
                <w:lang w:val="en-US" w:eastAsia="zh-CN" w:bidi="ar"/>
              </w:rPr>
              <w:t>1900</w:t>
            </w:r>
          </w:p>
        </w:tc>
        <w:tc>
          <w:tcPr>
            <w:tcW w:w="792" w:type="dxa"/>
            <w:tcBorders>
              <w:top w:val="single" w:color="auto" w:sz="4" w:space="0"/>
              <w:left w:val="nil"/>
              <w:bottom w:val="single" w:color="auto" w:sz="4" w:space="0"/>
              <w:right w:val="single" w:color="auto" w:sz="4" w:space="0"/>
            </w:tcBorders>
            <w:vAlign w:val="center"/>
          </w:tcPr>
          <w:p w14:paraId="1A17EBD2">
            <w:pPr>
              <w:rPr>
                <w:rFonts w:hint="eastAsia"/>
                <w:lang w:val="en-US" w:eastAsia="zh-CN"/>
              </w:rPr>
            </w:pPr>
          </w:p>
        </w:tc>
      </w:tr>
      <w:tr w14:paraId="113FBDE7">
        <w:tblPrEx>
          <w:tblCellMar>
            <w:top w:w="0" w:type="dxa"/>
            <w:left w:w="108" w:type="dxa"/>
            <w:bottom w:w="0" w:type="dxa"/>
            <w:right w:w="108" w:type="dxa"/>
          </w:tblCellMar>
        </w:tblPrEx>
        <w:trPr>
          <w:trHeight w:val="1004" w:hRule="atLeast"/>
        </w:trPr>
        <w:tc>
          <w:tcPr>
            <w:tcW w:w="1305" w:type="dxa"/>
            <w:tcBorders>
              <w:top w:val="single" w:color="auto" w:sz="4" w:space="0"/>
              <w:left w:val="single" w:color="auto" w:sz="4" w:space="0"/>
              <w:bottom w:val="single" w:color="auto" w:sz="4" w:space="0"/>
              <w:right w:val="single" w:color="auto" w:sz="4" w:space="0"/>
            </w:tcBorders>
            <w:vAlign w:val="center"/>
          </w:tcPr>
          <w:p w14:paraId="1700C4E2">
            <w:pPr>
              <w:rPr>
                <w:rFonts w:hint="eastAsia"/>
                <w:lang w:val="en-US" w:eastAsia="zh-CN"/>
              </w:rPr>
            </w:pPr>
            <w:r>
              <w:rPr>
                <w:rFonts w:hint="eastAsia"/>
                <w:lang w:val="en-US" w:eastAsia="zh-CN"/>
              </w:rPr>
              <w:t>ZC2024A06</w:t>
            </w:r>
          </w:p>
        </w:tc>
        <w:tc>
          <w:tcPr>
            <w:tcW w:w="1620" w:type="dxa"/>
            <w:tcBorders>
              <w:top w:val="single" w:color="auto" w:sz="4" w:space="0"/>
              <w:left w:val="single" w:color="auto" w:sz="4" w:space="0"/>
              <w:bottom w:val="single" w:color="auto" w:sz="4" w:space="0"/>
              <w:right w:val="single" w:color="auto" w:sz="4" w:space="0"/>
            </w:tcBorders>
            <w:vAlign w:val="center"/>
          </w:tcPr>
          <w:p w14:paraId="63581B88">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斗嘴梁安置房裙楼</w:t>
            </w:r>
          </w:p>
        </w:tc>
        <w:tc>
          <w:tcPr>
            <w:tcW w:w="960" w:type="dxa"/>
            <w:tcBorders>
              <w:top w:val="single" w:color="auto" w:sz="4" w:space="0"/>
              <w:left w:val="nil"/>
              <w:bottom w:val="single" w:color="auto" w:sz="4" w:space="0"/>
              <w:right w:val="single" w:color="auto" w:sz="4" w:space="0"/>
            </w:tcBorders>
            <w:vAlign w:val="center"/>
          </w:tcPr>
          <w:p w14:paraId="757A5A36">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人才公寓旁</w:t>
            </w:r>
          </w:p>
        </w:tc>
        <w:tc>
          <w:tcPr>
            <w:tcW w:w="855" w:type="dxa"/>
            <w:tcBorders>
              <w:top w:val="single" w:color="auto" w:sz="4" w:space="0"/>
              <w:left w:val="nil"/>
              <w:bottom w:val="single" w:color="auto" w:sz="4" w:space="0"/>
              <w:right w:val="single" w:color="auto" w:sz="4" w:space="0"/>
            </w:tcBorders>
            <w:vAlign w:val="center"/>
          </w:tcPr>
          <w:p w14:paraId="2CDBF6DB">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1层</w:t>
            </w:r>
          </w:p>
        </w:tc>
        <w:tc>
          <w:tcPr>
            <w:tcW w:w="1230" w:type="dxa"/>
            <w:tcBorders>
              <w:top w:val="single" w:color="auto" w:sz="4" w:space="0"/>
              <w:left w:val="nil"/>
              <w:bottom w:val="single" w:color="auto" w:sz="4" w:space="0"/>
              <w:right w:val="single" w:color="auto" w:sz="4" w:space="0"/>
            </w:tcBorders>
            <w:vAlign w:val="center"/>
          </w:tcPr>
          <w:p w14:paraId="088A8429">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1-9号门市</w:t>
            </w:r>
          </w:p>
        </w:tc>
        <w:tc>
          <w:tcPr>
            <w:tcW w:w="1005" w:type="dxa"/>
            <w:tcBorders>
              <w:top w:val="single" w:color="auto" w:sz="4" w:space="0"/>
              <w:left w:val="nil"/>
              <w:bottom w:val="single" w:color="auto" w:sz="4" w:space="0"/>
              <w:right w:val="single" w:color="auto" w:sz="4" w:space="0"/>
            </w:tcBorders>
            <w:vAlign w:val="center"/>
          </w:tcPr>
          <w:p w14:paraId="511BB25F">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49.35</w:t>
            </w:r>
          </w:p>
        </w:tc>
        <w:tc>
          <w:tcPr>
            <w:tcW w:w="900" w:type="dxa"/>
            <w:tcBorders>
              <w:top w:val="single" w:color="auto" w:sz="4" w:space="0"/>
              <w:left w:val="nil"/>
              <w:bottom w:val="single" w:color="auto" w:sz="4" w:space="0"/>
              <w:right w:val="single" w:color="auto" w:sz="4" w:space="0"/>
            </w:tcBorders>
            <w:vAlign w:val="center"/>
          </w:tcPr>
          <w:p w14:paraId="37264AA0">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32</w:t>
            </w:r>
          </w:p>
        </w:tc>
        <w:tc>
          <w:tcPr>
            <w:tcW w:w="1042" w:type="dxa"/>
            <w:tcBorders>
              <w:top w:val="single" w:color="auto" w:sz="4" w:space="0"/>
              <w:left w:val="nil"/>
              <w:bottom w:val="single" w:color="auto" w:sz="4" w:space="0"/>
              <w:right w:val="single" w:color="auto" w:sz="4" w:space="0"/>
            </w:tcBorders>
            <w:vAlign w:val="center"/>
          </w:tcPr>
          <w:p w14:paraId="2420C4D0">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18950</w:t>
            </w:r>
          </w:p>
        </w:tc>
        <w:tc>
          <w:tcPr>
            <w:tcW w:w="762" w:type="dxa"/>
            <w:tcBorders>
              <w:top w:val="single" w:color="auto" w:sz="4" w:space="0"/>
              <w:left w:val="nil"/>
              <w:bottom w:val="single" w:color="auto" w:sz="4" w:space="0"/>
              <w:right w:val="single" w:color="auto" w:sz="4" w:space="0"/>
            </w:tcBorders>
            <w:vAlign w:val="center"/>
          </w:tcPr>
          <w:p w14:paraId="7E1882BB">
            <w:pPr>
              <w:keepNext w:val="0"/>
              <w:keepLines w:val="0"/>
              <w:widowControl/>
              <w:suppressLineNumbers w:val="0"/>
              <w:jc w:val="center"/>
              <w:textAlignment w:val="center"/>
              <w:rPr>
                <w:rFonts w:hint="default"/>
                <w:lang w:val="en-US" w:eastAsia="zh-CN"/>
              </w:rPr>
            </w:pPr>
            <w:r>
              <w:rPr>
                <w:rFonts w:hint="eastAsia" w:ascii="Times New Roman" w:hAnsi="Times New Roman" w:eastAsia="仿宋_GB2312" w:cs="Times New Roman"/>
                <w:i w:val="0"/>
                <w:color w:val="000000"/>
                <w:kern w:val="0"/>
                <w:sz w:val="21"/>
                <w:szCs w:val="21"/>
                <w:u w:val="none"/>
                <w:lang w:val="en-US" w:eastAsia="zh-CN" w:bidi="ar"/>
              </w:rPr>
              <w:t>1900</w:t>
            </w:r>
          </w:p>
        </w:tc>
        <w:tc>
          <w:tcPr>
            <w:tcW w:w="792" w:type="dxa"/>
            <w:tcBorders>
              <w:top w:val="single" w:color="auto" w:sz="4" w:space="0"/>
              <w:left w:val="nil"/>
              <w:bottom w:val="single" w:color="auto" w:sz="4" w:space="0"/>
              <w:right w:val="single" w:color="auto" w:sz="4" w:space="0"/>
            </w:tcBorders>
            <w:vAlign w:val="center"/>
          </w:tcPr>
          <w:p w14:paraId="0EE4C47B">
            <w:pPr>
              <w:rPr>
                <w:rFonts w:hint="default"/>
                <w:lang w:val="en-US" w:eastAsia="zh-CN"/>
              </w:rPr>
            </w:pPr>
          </w:p>
        </w:tc>
      </w:tr>
      <w:tr w14:paraId="503782CA">
        <w:tblPrEx>
          <w:tblCellMar>
            <w:top w:w="0" w:type="dxa"/>
            <w:left w:w="108" w:type="dxa"/>
            <w:bottom w:w="0" w:type="dxa"/>
            <w:right w:w="108" w:type="dxa"/>
          </w:tblCellMar>
        </w:tblPrEx>
        <w:trPr>
          <w:trHeight w:val="1004" w:hRule="atLeast"/>
        </w:trPr>
        <w:tc>
          <w:tcPr>
            <w:tcW w:w="1305" w:type="dxa"/>
            <w:tcBorders>
              <w:top w:val="single" w:color="auto" w:sz="4" w:space="0"/>
              <w:left w:val="single" w:color="auto" w:sz="4" w:space="0"/>
              <w:bottom w:val="single" w:color="auto" w:sz="4" w:space="0"/>
              <w:right w:val="single" w:color="auto" w:sz="4" w:space="0"/>
            </w:tcBorders>
            <w:vAlign w:val="center"/>
          </w:tcPr>
          <w:p w14:paraId="3FB599CF">
            <w:pPr>
              <w:rPr>
                <w:rFonts w:hint="eastAsia"/>
                <w:lang w:val="en-US" w:eastAsia="zh-CN"/>
              </w:rPr>
            </w:pPr>
            <w:r>
              <w:rPr>
                <w:rFonts w:hint="eastAsia"/>
                <w:lang w:val="en-US" w:eastAsia="zh-CN"/>
              </w:rPr>
              <w:t>ZC2024A07</w:t>
            </w:r>
          </w:p>
        </w:tc>
        <w:tc>
          <w:tcPr>
            <w:tcW w:w="1620" w:type="dxa"/>
            <w:tcBorders>
              <w:top w:val="single" w:color="auto" w:sz="4" w:space="0"/>
              <w:left w:val="single" w:color="auto" w:sz="4" w:space="0"/>
              <w:bottom w:val="single" w:color="auto" w:sz="4" w:space="0"/>
              <w:right w:val="single" w:color="auto" w:sz="4" w:space="0"/>
            </w:tcBorders>
            <w:vAlign w:val="center"/>
          </w:tcPr>
          <w:p w14:paraId="1F506302">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华中安置房3栋</w:t>
            </w:r>
          </w:p>
        </w:tc>
        <w:tc>
          <w:tcPr>
            <w:tcW w:w="960" w:type="dxa"/>
            <w:tcBorders>
              <w:top w:val="single" w:color="auto" w:sz="4" w:space="0"/>
              <w:left w:val="nil"/>
              <w:bottom w:val="single" w:color="auto" w:sz="4" w:space="0"/>
              <w:right w:val="single" w:color="auto" w:sz="4" w:space="0"/>
            </w:tcBorders>
            <w:vAlign w:val="center"/>
          </w:tcPr>
          <w:p w14:paraId="317CC93E">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永辉超市旁</w:t>
            </w:r>
          </w:p>
        </w:tc>
        <w:tc>
          <w:tcPr>
            <w:tcW w:w="855" w:type="dxa"/>
            <w:tcBorders>
              <w:top w:val="single" w:color="auto" w:sz="4" w:space="0"/>
              <w:left w:val="nil"/>
              <w:bottom w:val="single" w:color="auto" w:sz="4" w:space="0"/>
              <w:right w:val="single" w:color="auto" w:sz="4" w:space="0"/>
            </w:tcBorders>
            <w:vAlign w:val="center"/>
          </w:tcPr>
          <w:p w14:paraId="1CDAD6F8">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3层</w:t>
            </w:r>
          </w:p>
        </w:tc>
        <w:tc>
          <w:tcPr>
            <w:tcW w:w="1230" w:type="dxa"/>
            <w:tcBorders>
              <w:top w:val="single" w:color="auto" w:sz="4" w:space="0"/>
              <w:left w:val="nil"/>
              <w:bottom w:val="single" w:color="auto" w:sz="4" w:space="0"/>
              <w:right w:val="single" w:color="auto" w:sz="4" w:space="0"/>
            </w:tcBorders>
            <w:vAlign w:val="center"/>
          </w:tcPr>
          <w:p w14:paraId="26FA3FB3">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1号商业</w:t>
            </w:r>
          </w:p>
        </w:tc>
        <w:tc>
          <w:tcPr>
            <w:tcW w:w="1005" w:type="dxa"/>
            <w:tcBorders>
              <w:top w:val="single" w:color="auto" w:sz="4" w:space="0"/>
              <w:left w:val="nil"/>
              <w:bottom w:val="single" w:color="auto" w:sz="4" w:space="0"/>
              <w:right w:val="single" w:color="auto" w:sz="4" w:space="0"/>
            </w:tcBorders>
            <w:vAlign w:val="center"/>
          </w:tcPr>
          <w:p w14:paraId="45797583">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1607.46</w:t>
            </w:r>
          </w:p>
        </w:tc>
        <w:tc>
          <w:tcPr>
            <w:tcW w:w="900" w:type="dxa"/>
            <w:tcBorders>
              <w:top w:val="single" w:color="auto" w:sz="4" w:space="0"/>
              <w:left w:val="nil"/>
              <w:bottom w:val="single" w:color="auto" w:sz="4" w:space="0"/>
              <w:right w:val="single" w:color="auto" w:sz="4" w:space="0"/>
            </w:tcBorders>
            <w:vAlign w:val="center"/>
          </w:tcPr>
          <w:p w14:paraId="53D2F747">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20</w:t>
            </w:r>
          </w:p>
        </w:tc>
        <w:tc>
          <w:tcPr>
            <w:tcW w:w="1042" w:type="dxa"/>
            <w:tcBorders>
              <w:top w:val="single" w:color="auto" w:sz="4" w:space="0"/>
              <w:left w:val="nil"/>
              <w:bottom w:val="single" w:color="auto" w:sz="4" w:space="0"/>
              <w:right w:val="single" w:color="auto" w:sz="4" w:space="0"/>
            </w:tcBorders>
            <w:vAlign w:val="center"/>
          </w:tcPr>
          <w:p w14:paraId="02B80102">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385790</w:t>
            </w:r>
          </w:p>
        </w:tc>
        <w:tc>
          <w:tcPr>
            <w:tcW w:w="762" w:type="dxa"/>
            <w:tcBorders>
              <w:top w:val="single" w:color="auto" w:sz="4" w:space="0"/>
              <w:left w:val="nil"/>
              <w:bottom w:val="single" w:color="auto" w:sz="4" w:space="0"/>
              <w:right w:val="single" w:color="auto" w:sz="4" w:space="0"/>
            </w:tcBorders>
            <w:vAlign w:val="center"/>
          </w:tcPr>
          <w:p w14:paraId="3A43782B">
            <w:pPr>
              <w:keepNext w:val="0"/>
              <w:keepLines w:val="0"/>
              <w:widowControl/>
              <w:suppressLineNumbers w:val="0"/>
              <w:jc w:val="center"/>
              <w:textAlignment w:val="center"/>
              <w:rPr>
                <w:rFonts w:hint="default"/>
                <w:lang w:val="en-US" w:eastAsia="zh-CN"/>
              </w:rPr>
            </w:pPr>
            <w:r>
              <w:rPr>
                <w:rFonts w:hint="eastAsia" w:ascii="Times New Roman" w:hAnsi="Times New Roman" w:eastAsia="仿宋_GB2312" w:cs="Times New Roman"/>
                <w:i w:val="0"/>
                <w:color w:val="000000"/>
                <w:kern w:val="0"/>
                <w:sz w:val="21"/>
                <w:szCs w:val="21"/>
                <w:u w:val="none"/>
                <w:lang w:val="en-US" w:eastAsia="zh-CN" w:bidi="ar"/>
              </w:rPr>
              <w:t>38000</w:t>
            </w:r>
          </w:p>
        </w:tc>
        <w:tc>
          <w:tcPr>
            <w:tcW w:w="792" w:type="dxa"/>
            <w:tcBorders>
              <w:top w:val="single" w:color="auto" w:sz="4" w:space="0"/>
              <w:left w:val="nil"/>
              <w:bottom w:val="single" w:color="auto" w:sz="4" w:space="0"/>
              <w:right w:val="single" w:color="auto" w:sz="4" w:space="0"/>
            </w:tcBorders>
            <w:vAlign w:val="center"/>
          </w:tcPr>
          <w:p w14:paraId="3929C37D">
            <w:pPr>
              <w:rPr>
                <w:rFonts w:hint="eastAsia"/>
                <w:lang w:val="en-US" w:eastAsia="zh-CN"/>
              </w:rPr>
            </w:pPr>
          </w:p>
        </w:tc>
      </w:tr>
      <w:tr w14:paraId="3A70B2CB">
        <w:tblPrEx>
          <w:tblCellMar>
            <w:top w:w="0" w:type="dxa"/>
            <w:left w:w="108" w:type="dxa"/>
            <w:bottom w:w="0" w:type="dxa"/>
            <w:right w:w="108" w:type="dxa"/>
          </w:tblCellMar>
        </w:tblPrEx>
        <w:trPr>
          <w:trHeight w:val="1004" w:hRule="atLeast"/>
        </w:trPr>
        <w:tc>
          <w:tcPr>
            <w:tcW w:w="1305" w:type="dxa"/>
            <w:tcBorders>
              <w:top w:val="single" w:color="auto" w:sz="4" w:space="0"/>
              <w:left w:val="single" w:color="auto" w:sz="4" w:space="0"/>
              <w:bottom w:val="single" w:color="auto" w:sz="4" w:space="0"/>
              <w:right w:val="single" w:color="auto" w:sz="4" w:space="0"/>
            </w:tcBorders>
            <w:vAlign w:val="center"/>
          </w:tcPr>
          <w:p w14:paraId="01AE396C">
            <w:pPr>
              <w:rPr>
                <w:rFonts w:hint="eastAsia"/>
                <w:lang w:val="en-US" w:eastAsia="zh-CN"/>
              </w:rPr>
            </w:pPr>
            <w:r>
              <w:rPr>
                <w:rFonts w:hint="eastAsia"/>
                <w:lang w:val="en-US" w:eastAsia="zh-CN"/>
              </w:rPr>
              <w:t>ZC2024A08</w:t>
            </w:r>
          </w:p>
        </w:tc>
        <w:tc>
          <w:tcPr>
            <w:tcW w:w="1620" w:type="dxa"/>
            <w:tcBorders>
              <w:top w:val="single" w:color="auto" w:sz="4" w:space="0"/>
              <w:left w:val="single" w:color="auto" w:sz="4" w:space="0"/>
              <w:bottom w:val="single" w:color="auto" w:sz="4" w:space="0"/>
              <w:right w:val="single" w:color="auto" w:sz="4" w:space="0"/>
            </w:tcBorders>
            <w:vAlign w:val="center"/>
          </w:tcPr>
          <w:p w14:paraId="2161E1B5">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东四期安置房5栋</w:t>
            </w:r>
          </w:p>
        </w:tc>
        <w:tc>
          <w:tcPr>
            <w:tcW w:w="960" w:type="dxa"/>
            <w:tcBorders>
              <w:top w:val="single" w:color="auto" w:sz="4" w:space="0"/>
              <w:left w:val="nil"/>
              <w:bottom w:val="single" w:color="auto" w:sz="4" w:space="0"/>
              <w:right w:val="single" w:color="auto" w:sz="4" w:space="0"/>
            </w:tcBorders>
            <w:vAlign w:val="center"/>
          </w:tcPr>
          <w:p w14:paraId="3E05DC54">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铁投正对面</w:t>
            </w:r>
          </w:p>
        </w:tc>
        <w:tc>
          <w:tcPr>
            <w:tcW w:w="855" w:type="dxa"/>
            <w:tcBorders>
              <w:top w:val="single" w:color="auto" w:sz="4" w:space="0"/>
              <w:left w:val="nil"/>
              <w:bottom w:val="single" w:color="auto" w:sz="4" w:space="0"/>
              <w:right w:val="single" w:color="auto" w:sz="4" w:space="0"/>
            </w:tcBorders>
            <w:vAlign w:val="center"/>
          </w:tcPr>
          <w:p w14:paraId="2415540B">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1层</w:t>
            </w:r>
          </w:p>
        </w:tc>
        <w:tc>
          <w:tcPr>
            <w:tcW w:w="1230" w:type="dxa"/>
            <w:tcBorders>
              <w:top w:val="single" w:color="auto" w:sz="4" w:space="0"/>
              <w:left w:val="nil"/>
              <w:bottom w:val="single" w:color="auto" w:sz="4" w:space="0"/>
              <w:right w:val="single" w:color="auto" w:sz="4" w:space="0"/>
            </w:tcBorders>
            <w:vAlign w:val="center"/>
          </w:tcPr>
          <w:p w14:paraId="197295AD">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3号门市</w:t>
            </w:r>
          </w:p>
        </w:tc>
        <w:tc>
          <w:tcPr>
            <w:tcW w:w="1005" w:type="dxa"/>
            <w:tcBorders>
              <w:top w:val="single" w:color="auto" w:sz="4" w:space="0"/>
              <w:left w:val="nil"/>
              <w:bottom w:val="single" w:color="auto" w:sz="4" w:space="0"/>
              <w:right w:val="single" w:color="auto" w:sz="4" w:space="0"/>
            </w:tcBorders>
            <w:vAlign w:val="center"/>
          </w:tcPr>
          <w:p w14:paraId="0508E289">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287.13</w:t>
            </w:r>
          </w:p>
        </w:tc>
        <w:tc>
          <w:tcPr>
            <w:tcW w:w="900" w:type="dxa"/>
            <w:tcBorders>
              <w:top w:val="single" w:color="auto" w:sz="4" w:space="0"/>
              <w:left w:val="nil"/>
              <w:bottom w:val="single" w:color="auto" w:sz="4" w:space="0"/>
              <w:right w:val="single" w:color="auto" w:sz="4" w:space="0"/>
            </w:tcBorders>
            <w:vAlign w:val="center"/>
          </w:tcPr>
          <w:p w14:paraId="14F66945">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15</w:t>
            </w:r>
          </w:p>
        </w:tc>
        <w:tc>
          <w:tcPr>
            <w:tcW w:w="1042" w:type="dxa"/>
            <w:tcBorders>
              <w:top w:val="single" w:color="auto" w:sz="4" w:space="0"/>
              <w:left w:val="nil"/>
              <w:bottom w:val="single" w:color="auto" w:sz="4" w:space="0"/>
              <w:right w:val="single" w:color="auto" w:sz="4" w:space="0"/>
            </w:tcBorders>
            <w:vAlign w:val="center"/>
          </w:tcPr>
          <w:p w14:paraId="5676C674">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51683</w:t>
            </w:r>
          </w:p>
        </w:tc>
        <w:tc>
          <w:tcPr>
            <w:tcW w:w="762" w:type="dxa"/>
            <w:tcBorders>
              <w:top w:val="single" w:color="auto" w:sz="4" w:space="0"/>
              <w:left w:val="nil"/>
              <w:bottom w:val="single" w:color="auto" w:sz="4" w:space="0"/>
              <w:right w:val="single" w:color="auto" w:sz="4" w:space="0"/>
            </w:tcBorders>
            <w:vAlign w:val="center"/>
          </w:tcPr>
          <w:p w14:paraId="0B73DAFF">
            <w:pPr>
              <w:keepNext w:val="0"/>
              <w:keepLines w:val="0"/>
              <w:widowControl/>
              <w:suppressLineNumbers w:val="0"/>
              <w:jc w:val="center"/>
              <w:textAlignment w:val="center"/>
              <w:rPr>
                <w:rFonts w:hint="eastAsia"/>
                <w:lang w:val="en-US" w:eastAsia="zh-CN"/>
              </w:rPr>
            </w:pPr>
            <w:r>
              <w:rPr>
                <w:rFonts w:hint="eastAsia" w:ascii="Times New Roman" w:hAnsi="Times New Roman" w:eastAsia="仿宋_GB2312" w:cs="Times New Roman"/>
                <w:i w:val="0"/>
                <w:color w:val="000000"/>
                <w:kern w:val="0"/>
                <w:sz w:val="21"/>
                <w:szCs w:val="21"/>
                <w:u w:val="none"/>
                <w:lang w:val="en-US" w:eastAsia="zh-CN" w:bidi="ar"/>
              </w:rPr>
              <w:t>5100</w:t>
            </w:r>
          </w:p>
        </w:tc>
        <w:tc>
          <w:tcPr>
            <w:tcW w:w="792" w:type="dxa"/>
            <w:tcBorders>
              <w:top w:val="single" w:color="auto" w:sz="4" w:space="0"/>
              <w:left w:val="nil"/>
              <w:bottom w:val="single" w:color="auto" w:sz="4" w:space="0"/>
              <w:right w:val="single" w:color="auto" w:sz="4" w:space="0"/>
            </w:tcBorders>
            <w:vAlign w:val="center"/>
          </w:tcPr>
          <w:p w14:paraId="553419D7">
            <w:pPr>
              <w:rPr>
                <w:rFonts w:hint="eastAsia"/>
                <w:lang w:val="en-US" w:eastAsia="zh-CN"/>
              </w:rPr>
            </w:pPr>
          </w:p>
        </w:tc>
      </w:tr>
      <w:tr w14:paraId="625D7A0E">
        <w:tblPrEx>
          <w:tblCellMar>
            <w:top w:w="0" w:type="dxa"/>
            <w:left w:w="108" w:type="dxa"/>
            <w:bottom w:w="0" w:type="dxa"/>
            <w:right w:w="108" w:type="dxa"/>
          </w:tblCellMar>
        </w:tblPrEx>
        <w:trPr>
          <w:trHeight w:val="1004" w:hRule="atLeast"/>
        </w:trPr>
        <w:tc>
          <w:tcPr>
            <w:tcW w:w="1305" w:type="dxa"/>
            <w:tcBorders>
              <w:top w:val="single" w:color="auto" w:sz="4" w:space="0"/>
              <w:left w:val="single" w:color="auto" w:sz="4" w:space="0"/>
              <w:bottom w:val="single" w:color="auto" w:sz="4" w:space="0"/>
              <w:right w:val="single" w:color="auto" w:sz="4" w:space="0"/>
            </w:tcBorders>
            <w:vAlign w:val="center"/>
          </w:tcPr>
          <w:p w14:paraId="7A692897">
            <w:pPr>
              <w:rPr>
                <w:rFonts w:hint="default"/>
                <w:lang w:val="en-US" w:eastAsia="zh-CN"/>
              </w:rPr>
            </w:pPr>
            <w:r>
              <w:rPr>
                <w:rFonts w:hint="eastAsia"/>
                <w:lang w:val="en-US" w:eastAsia="zh-CN"/>
              </w:rPr>
              <w:t>ZC2024A09</w:t>
            </w:r>
          </w:p>
        </w:tc>
        <w:tc>
          <w:tcPr>
            <w:tcW w:w="1620" w:type="dxa"/>
            <w:tcBorders>
              <w:top w:val="single" w:color="auto" w:sz="4" w:space="0"/>
              <w:left w:val="single" w:color="auto" w:sz="4" w:space="0"/>
              <w:bottom w:val="single" w:color="auto" w:sz="4" w:space="0"/>
              <w:right w:val="single" w:color="auto" w:sz="4" w:space="0"/>
            </w:tcBorders>
            <w:vAlign w:val="center"/>
          </w:tcPr>
          <w:p w14:paraId="66AA813B">
            <w:pPr>
              <w:keepNext w:val="0"/>
              <w:keepLines w:val="0"/>
              <w:widowControl/>
              <w:suppressLineNumbers w:val="0"/>
              <w:jc w:val="center"/>
              <w:textAlignment w:val="center"/>
              <w:rPr>
                <w:rFonts w:hint="default"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西四期安置房4栋</w:t>
            </w:r>
          </w:p>
        </w:tc>
        <w:tc>
          <w:tcPr>
            <w:tcW w:w="960" w:type="dxa"/>
            <w:tcBorders>
              <w:top w:val="single" w:color="auto" w:sz="4" w:space="0"/>
              <w:left w:val="nil"/>
              <w:bottom w:val="single" w:color="auto" w:sz="4" w:space="0"/>
              <w:right w:val="single" w:color="auto" w:sz="4" w:space="0"/>
            </w:tcBorders>
            <w:vAlign w:val="center"/>
          </w:tcPr>
          <w:p w14:paraId="70032807">
            <w:pPr>
              <w:keepNext w:val="0"/>
              <w:keepLines w:val="0"/>
              <w:widowControl/>
              <w:suppressLineNumbers w:val="0"/>
              <w:jc w:val="center"/>
              <w:textAlignment w:val="center"/>
              <w:rPr>
                <w:rFonts w:hint="eastAsia"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老党校对面</w:t>
            </w:r>
          </w:p>
        </w:tc>
        <w:tc>
          <w:tcPr>
            <w:tcW w:w="855" w:type="dxa"/>
            <w:tcBorders>
              <w:top w:val="single" w:color="auto" w:sz="4" w:space="0"/>
              <w:left w:val="nil"/>
              <w:bottom w:val="single" w:color="auto" w:sz="4" w:space="0"/>
              <w:right w:val="single" w:color="auto" w:sz="4" w:space="0"/>
            </w:tcBorders>
            <w:vAlign w:val="center"/>
          </w:tcPr>
          <w:p w14:paraId="4AC484F7">
            <w:pPr>
              <w:keepNext w:val="0"/>
              <w:keepLines w:val="0"/>
              <w:widowControl/>
              <w:suppressLineNumbers w:val="0"/>
              <w:jc w:val="center"/>
              <w:textAlignment w:val="center"/>
              <w:rPr>
                <w:lang w:val="en-US" w:eastAsia="zh-CN"/>
              </w:rPr>
            </w:pPr>
            <w:r>
              <w:rPr>
                <w:rFonts w:hint="eastAsia" w:ascii="宋体" w:hAnsi="宋体" w:eastAsia="宋体" w:cs="宋体"/>
                <w:i w:val="0"/>
                <w:iCs w:val="0"/>
                <w:color w:val="000000"/>
                <w:kern w:val="0"/>
                <w:sz w:val="22"/>
                <w:szCs w:val="22"/>
                <w:u w:val="none"/>
                <w:lang w:val="en-US" w:eastAsia="zh-CN" w:bidi="ar"/>
              </w:rPr>
              <w:t>1层</w:t>
            </w:r>
          </w:p>
        </w:tc>
        <w:tc>
          <w:tcPr>
            <w:tcW w:w="1230" w:type="dxa"/>
            <w:tcBorders>
              <w:top w:val="single" w:color="auto" w:sz="4" w:space="0"/>
              <w:left w:val="nil"/>
              <w:bottom w:val="single" w:color="auto" w:sz="4" w:space="0"/>
              <w:right w:val="single" w:color="auto" w:sz="4" w:space="0"/>
            </w:tcBorders>
            <w:vAlign w:val="center"/>
          </w:tcPr>
          <w:p w14:paraId="64608085">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1-21号门市</w:t>
            </w:r>
          </w:p>
        </w:tc>
        <w:tc>
          <w:tcPr>
            <w:tcW w:w="1005" w:type="dxa"/>
            <w:tcBorders>
              <w:top w:val="single" w:color="auto" w:sz="4" w:space="0"/>
              <w:left w:val="nil"/>
              <w:bottom w:val="single" w:color="auto" w:sz="4" w:space="0"/>
              <w:right w:val="single" w:color="auto" w:sz="4" w:space="0"/>
            </w:tcBorders>
            <w:vAlign w:val="center"/>
          </w:tcPr>
          <w:p w14:paraId="136085D1">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395.14</w:t>
            </w:r>
          </w:p>
        </w:tc>
        <w:tc>
          <w:tcPr>
            <w:tcW w:w="900" w:type="dxa"/>
            <w:tcBorders>
              <w:top w:val="single" w:color="auto" w:sz="4" w:space="0"/>
              <w:left w:val="nil"/>
              <w:bottom w:val="single" w:color="auto" w:sz="4" w:space="0"/>
              <w:right w:val="single" w:color="auto" w:sz="4" w:space="0"/>
            </w:tcBorders>
            <w:vAlign w:val="center"/>
          </w:tcPr>
          <w:p w14:paraId="76D7F7B0">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8</w:t>
            </w:r>
          </w:p>
        </w:tc>
        <w:tc>
          <w:tcPr>
            <w:tcW w:w="1042" w:type="dxa"/>
            <w:tcBorders>
              <w:top w:val="single" w:color="auto" w:sz="4" w:space="0"/>
              <w:left w:val="nil"/>
              <w:bottom w:val="single" w:color="auto" w:sz="4" w:space="0"/>
              <w:right w:val="single" w:color="auto" w:sz="4" w:space="0"/>
            </w:tcBorders>
            <w:vAlign w:val="center"/>
          </w:tcPr>
          <w:p w14:paraId="63B8D271">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37933</w:t>
            </w:r>
          </w:p>
        </w:tc>
        <w:tc>
          <w:tcPr>
            <w:tcW w:w="762" w:type="dxa"/>
            <w:tcBorders>
              <w:top w:val="single" w:color="auto" w:sz="4" w:space="0"/>
              <w:left w:val="nil"/>
              <w:bottom w:val="single" w:color="auto" w:sz="4" w:space="0"/>
              <w:right w:val="single" w:color="auto" w:sz="4" w:space="0"/>
            </w:tcBorders>
            <w:vAlign w:val="center"/>
          </w:tcPr>
          <w:p w14:paraId="4D79CA0D">
            <w:pPr>
              <w:keepNext w:val="0"/>
              <w:keepLines w:val="0"/>
              <w:widowControl/>
              <w:suppressLineNumbers w:val="0"/>
              <w:jc w:val="center"/>
              <w:textAlignment w:val="center"/>
              <w:rPr>
                <w:rFonts w:hint="default"/>
                <w:lang w:val="en-US" w:eastAsia="zh-CN"/>
              </w:rPr>
            </w:pPr>
            <w:r>
              <w:rPr>
                <w:rFonts w:hint="eastAsia" w:ascii="Times New Roman" w:hAnsi="Times New Roman" w:eastAsia="仿宋_GB2312" w:cs="Times New Roman"/>
                <w:i w:val="0"/>
                <w:color w:val="000000"/>
                <w:kern w:val="0"/>
                <w:sz w:val="21"/>
                <w:szCs w:val="21"/>
                <w:u w:val="none"/>
                <w:lang w:val="en-US" w:eastAsia="zh-CN" w:bidi="ar"/>
              </w:rPr>
              <w:t>3800</w:t>
            </w:r>
          </w:p>
        </w:tc>
        <w:tc>
          <w:tcPr>
            <w:tcW w:w="792" w:type="dxa"/>
            <w:tcBorders>
              <w:top w:val="single" w:color="auto" w:sz="4" w:space="0"/>
              <w:left w:val="nil"/>
              <w:bottom w:val="single" w:color="auto" w:sz="4" w:space="0"/>
              <w:right w:val="single" w:color="auto" w:sz="4" w:space="0"/>
            </w:tcBorders>
            <w:vAlign w:val="center"/>
          </w:tcPr>
          <w:p w14:paraId="7509A454">
            <w:pPr>
              <w:rPr>
                <w:rFonts w:hint="eastAsia"/>
                <w:lang w:val="en-US" w:eastAsia="zh-CN"/>
              </w:rPr>
            </w:pPr>
          </w:p>
        </w:tc>
      </w:tr>
    </w:tbl>
    <w:p w14:paraId="4729F458">
      <w:pPr>
        <w:rPr>
          <w:rFonts w:hint="eastAsia"/>
        </w:rPr>
      </w:pPr>
      <w:r>
        <w:rPr>
          <w:rFonts w:hint="eastAsia"/>
          <w:lang w:val="en-US" w:eastAsia="zh-CN"/>
        </w:rPr>
        <w:t>注：租赁建筑面积以测绘公司测绘建筑面积为准（含公摊）。</w:t>
      </w:r>
    </w:p>
    <w:p w14:paraId="096EE0CA">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二</w:t>
      </w:r>
      <w:r>
        <w:rPr>
          <w:rFonts w:hint="eastAsia" w:ascii="仿宋" w:hAnsi="仿宋" w:eastAsia="仿宋" w:cs="仿宋"/>
          <w:sz w:val="32"/>
          <w:szCs w:val="32"/>
        </w:rPr>
        <w:t>）租金收取办法</w:t>
      </w:r>
    </w:p>
    <w:p w14:paraId="750427FB">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租金按年支付，按“先交租，后使用”的原则，承租方应在《</w:t>
      </w:r>
      <w:r>
        <w:rPr>
          <w:rFonts w:hint="eastAsia" w:ascii="仿宋" w:hAnsi="仿宋" w:eastAsia="仿宋" w:cs="仿宋"/>
          <w:sz w:val="32"/>
          <w:szCs w:val="32"/>
          <w:lang w:eastAsia="zh-CN"/>
        </w:rPr>
        <w:t>商业用房</w:t>
      </w:r>
      <w:r>
        <w:rPr>
          <w:rFonts w:hint="eastAsia" w:ascii="仿宋" w:hAnsi="仿宋" w:eastAsia="仿宋" w:cs="仿宋"/>
          <w:sz w:val="32"/>
          <w:szCs w:val="32"/>
        </w:rPr>
        <w:t>租赁</w:t>
      </w:r>
      <w:r>
        <w:rPr>
          <w:rFonts w:hint="eastAsia" w:ascii="仿宋" w:hAnsi="仿宋" w:eastAsia="仿宋" w:cs="仿宋"/>
          <w:sz w:val="32"/>
          <w:szCs w:val="32"/>
          <w:lang w:eastAsia="zh-CN"/>
        </w:rPr>
        <w:t>合同</w:t>
      </w:r>
      <w:r>
        <w:rPr>
          <w:rFonts w:hint="eastAsia" w:ascii="仿宋" w:hAnsi="仿宋" w:eastAsia="仿宋" w:cs="仿宋"/>
          <w:sz w:val="32"/>
          <w:szCs w:val="32"/>
        </w:rPr>
        <w:t>》生效之日</w:t>
      </w:r>
      <w:r>
        <w:rPr>
          <w:rFonts w:hint="eastAsia" w:ascii="仿宋" w:hAnsi="仿宋" w:eastAsia="仿宋" w:cs="仿宋"/>
          <w:sz w:val="32"/>
          <w:szCs w:val="32"/>
          <w:lang w:eastAsia="zh-CN"/>
        </w:rPr>
        <w:t>缴纳</w:t>
      </w:r>
      <w:r>
        <w:rPr>
          <w:rFonts w:hint="eastAsia" w:ascii="仿宋" w:hAnsi="仿宋" w:eastAsia="仿宋" w:cs="仿宋"/>
          <w:sz w:val="32"/>
          <w:szCs w:val="32"/>
        </w:rPr>
        <w:t>首年</w:t>
      </w:r>
      <w:r>
        <w:rPr>
          <w:rFonts w:hint="eastAsia" w:ascii="仿宋" w:hAnsi="仿宋" w:eastAsia="仿宋" w:cs="仿宋"/>
          <w:sz w:val="32"/>
          <w:szCs w:val="32"/>
          <w:lang w:eastAsia="zh-CN"/>
        </w:rPr>
        <w:t>（季</w:t>
      </w:r>
      <w:r>
        <w:rPr>
          <w:rFonts w:hint="eastAsia" w:ascii="仿宋" w:hAnsi="仿宋" w:eastAsia="仿宋" w:cs="仿宋"/>
          <w:sz w:val="32"/>
          <w:szCs w:val="32"/>
        </w:rPr>
        <w:t>度</w:t>
      </w:r>
      <w:r>
        <w:rPr>
          <w:rFonts w:hint="eastAsia" w:ascii="仿宋" w:hAnsi="仿宋" w:eastAsia="仿宋" w:cs="仿宋"/>
          <w:sz w:val="32"/>
          <w:szCs w:val="32"/>
          <w:lang w:eastAsia="zh-CN"/>
        </w:rPr>
        <w:t>）</w:t>
      </w:r>
      <w:r>
        <w:rPr>
          <w:rFonts w:hint="eastAsia" w:ascii="仿宋" w:hAnsi="仿宋" w:eastAsia="仿宋" w:cs="仿宋"/>
          <w:sz w:val="32"/>
          <w:szCs w:val="32"/>
        </w:rPr>
        <w:t>租金，出租方在收到租金后</w:t>
      </w:r>
      <w:r>
        <w:rPr>
          <w:rFonts w:hint="eastAsia" w:ascii="仿宋" w:hAnsi="仿宋" w:eastAsia="仿宋" w:cs="仿宋"/>
          <w:sz w:val="32"/>
          <w:szCs w:val="32"/>
          <w:lang w:val="en-US" w:eastAsia="zh-CN"/>
        </w:rPr>
        <w:t>2</w:t>
      </w:r>
      <w:r>
        <w:rPr>
          <w:rFonts w:hint="eastAsia" w:ascii="仿宋" w:hAnsi="仿宋" w:eastAsia="仿宋" w:cs="仿宋"/>
          <w:sz w:val="32"/>
          <w:szCs w:val="32"/>
        </w:rPr>
        <w:t>个工作日内交付</w:t>
      </w:r>
      <w:r>
        <w:rPr>
          <w:rFonts w:hint="eastAsia" w:ascii="仿宋" w:hAnsi="仿宋" w:eastAsia="仿宋" w:cs="仿宋"/>
          <w:sz w:val="32"/>
          <w:szCs w:val="32"/>
          <w:lang w:eastAsia="zh-CN"/>
        </w:rPr>
        <w:t>资产</w:t>
      </w:r>
      <w:r>
        <w:rPr>
          <w:rFonts w:hint="eastAsia" w:ascii="仿宋" w:hAnsi="仿宋" w:eastAsia="仿宋" w:cs="仿宋"/>
          <w:sz w:val="32"/>
          <w:szCs w:val="32"/>
        </w:rPr>
        <w:t>。</w:t>
      </w:r>
    </w:p>
    <w:p w14:paraId="03971151">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2、单宗资产年租金10万元以上的，按季度收取租金，年租金10万元以下按年收取租金，最终以合同约定为准。</w:t>
      </w:r>
    </w:p>
    <w:p w14:paraId="6E9450D9">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3、出租期限3年以内的（含3年），租金不递增；出租期限3年以上5年以内的，租金从第4年开始按5％/年递增；</w:t>
      </w:r>
    </w:p>
    <w:p w14:paraId="348C4E6D">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（三）租赁期限：出租期限原则上不超过5年。</w:t>
      </w:r>
    </w:p>
    <w:p w14:paraId="01CA4E01">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w:t>
      </w:r>
      <w:r>
        <w:rPr>
          <w:rFonts w:hint="eastAsia" w:ascii="仿宋" w:hAnsi="仿宋" w:eastAsia="仿宋" w:cs="仿宋"/>
          <w:sz w:val="32"/>
          <w:szCs w:val="32"/>
          <w:lang w:val="en-US" w:eastAsia="zh-CN"/>
        </w:rPr>
        <w:t>电子</w:t>
      </w:r>
      <w:r>
        <w:rPr>
          <w:rFonts w:hint="eastAsia" w:ascii="仿宋" w:hAnsi="仿宋" w:eastAsia="仿宋" w:cs="仿宋"/>
          <w:sz w:val="32"/>
          <w:szCs w:val="32"/>
        </w:rPr>
        <w:t>竞价方式</w:t>
      </w:r>
    </w:p>
    <w:p w14:paraId="372B86BC">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color w:val="FF0000"/>
          <w:sz w:val="32"/>
          <w:szCs w:val="32"/>
          <w:lang w:val="en-US" w:eastAsia="zh-CN"/>
        </w:rPr>
        <w:t>本次</w:t>
      </w:r>
      <w:r>
        <w:rPr>
          <w:rFonts w:hint="eastAsia" w:ascii="仿宋" w:hAnsi="仿宋" w:eastAsia="仿宋" w:cs="仿宋"/>
          <w:color w:val="FF0000"/>
          <w:sz w:val="32"/>
          <w:szCs w:val="32"/>
        </w:rPr>
        <w:t>竞</w:t>
      </w:r>
      <w:r>
        <w:rPr>
          <w:rFonts w:hint="eastAsia" w:ascii="仿宋" w:hAnsi="仿宋" w:eastAsia="仿宋" w:cs="仿宋"/>
          <w:color w:val="FF0000"/>
          <w:sz w:val="32"/>
          <w:szCs w:val="32"/>
          <w:lang w:val="en-US" w:eastAsia="zh-CN"/>
        </w:rPr>
        <w:t>租设有中标底价。</w:t>
      </w:r>
      <w:r>
        <w:rPr>
          <w:rFonts w:hint="eastAsia" w:ascii="仿宋" w:hAnsi="仿宋" w:eastAsia="仿宋" w:cs="仿宋"/>
          <w:sz w:val="32"/>
          <w:szCs w:val="32"/>
          <w:lang w:val="en-US" w:eastAsia="zh-CN"/>
        </w:rPr>
        <w:t>竞租时</w:t>
      </w:r>
      <w:r>
        <w:rPr>
          <w:rFonts w:hint="eastAsia" w:ascii="仿宋" w:hAnsi="仿宋" w:eastAsia="仿宋" w:cs="仿宋"/>
          <w:sz w:val="32"/>
          <w:szCs w:val="32"/>
          <w:lang w:eastAsia="zh-CN"/>
        </w:rPr>
        <w:t>，</w:t>
      </w:r>
      <w:r>
        <w:rPr>
          <w:rFonts w:hint="eastAsia" w:ascii="仿宋" w:hAnsi="仿宋" w:eastAsia="仿宋" w:cs="仿宋"/>
          <w:sz w:val="32"/>
          <w:szCs w:val="32"/>
        </w:rPr>
        <w:t>意向承租人</w:t>
      </w:r>
      <w:r>
        <w:rPr>
          <w:rFonts w:hint="eastAsia" w:ascii="仿宋" w:hAnsi="仿宋" w:eastAsia="仿宋" w:cs="仿宋"/>
          <w:sz w:val="32"/>
          <w:szCs w:val="32"/>
          <w:lang w:val="en-US" w:eastAsia="zh-CN"/>
        </w:rPr>
        <w:t>需在</w:t>
      </w:r>
      <w:r>
        <w:rPr>
          <w:rFonts w:hint="eastAsia" w:ascii="仿宋" w:hAnsi="仿宋" w:eastAsia="仿宋" w:cs="仿宋"/>
          <w:sz w:val="32"/>
          <w:szCs w:val="32"/>
        </w:rPr>
        <w:t>招租</w:t>
      </w:r>
      <w:r>
        <w:rPr>
          <w:rFonts w:hint="eastAsia" w:ascii="仿宋" w:hAnsi="仿宋" w:eastAsia="仿宋" w:cs="仿宋"/>
          <w:sz w:val="32"/>
          <w:szCs w:val="32"/>
          <w:lang w:val="en-US" w:eastAsia="zh-CN"/>
        </w:rPr>
        <w:t>起租</w:t>
      </w:r>
      <w:r>
        <w:rPr>
          <w:rFonts w:hint="eastAsia" w:ascii="仿宋" w:hAnsi="仿宋" w:eastAsia="仿宋" w:cs="仿宋"/>
          <w:sz w:val="32"/>
          <w:szCs w:val="32"/>
        </w:rPr>
        <w:t>价</w:t>
      </w:r>
      <w:r>
        <w:rPr>
          <w:rFonts w:hint="eastAsia" w:ascii="仿宋" w:hAnsi="仿宋" w:eastAsia="仿宋" w:cs="仿宋"/>
          <w:sz w:val="32"/>
          <w:szCs w:val="32"/>
          <w:lang w:val="en-US" w:eastAsia="zh-CN"/>
        </w:rPr>
        <w:t>的基础上，每次按500或500的整倍数竞价，</w:t>
      </w:r>
      <w:r>
        <w:rPr>
          <w:rFonts w:hint="eastAsia" w:ascii="仿宋" w:hAnsi="仿宋" w:eastAsia="仿宋" w:cs="仿宋"/>
          <w:sz w:val="32"/>
          <w:szCs w:val="32"/>
        </w:rPr>
        <w:t>最终报价高者且不低于</w:t>
      </w:r>
      <w:r>
        <w:rPr>
          <w:rFonts w:hint="eastAsia" w:ascii="仿宋" w:hAnsi="仿宋" w:eastAsia="仿宋" w:cs="仿宋"/>
          <w:sz w:val="32"/>
          <w:szCs w:val="32"/>
          <w:lang w:val="en-US" w:eastAsia="zh-CN"/>
        </w:rPr>
        <w:t>竞</w:t>
      </w:r>
      <w:r>
        <w:rPr>
          <w:rFonts w:hint="eastAsia" w:ascii="仿宋" w:hAnsi="仿宋" w:eastAsia="仿宋" w:cs="仿宋"/>
          <w:sz w:val="32"/>
          <w:szCs w:val="32"/>
        </w:rPr>
        <w:t>租底价的意向承租人成交，当场宣布，并在成交当日与</w:t>
      </w:r>
      <w:r>
        <w:rPr>
          <w:rFonts w:hint="eastAsia" w:ascii="仿宋" w:hAnsi="仿宋" w:eastAsia="仿宋" w:cs="仿宋"/>
          <w:sz w:val="32"/>
          <w:szCs w:val="32"/>
          <w:lang w:val="en-US" w:eastAsia="zh-CN"/>
        </w:rPr>
        <w:t>出租人</w:t>
      </w:r>
      <w:r>
        <w:rPr>
          <w:rFonts w:hint="eastAsia" w:ascii="仿宋" w:hAnsi="仿宋" w:eastAsia="仿宋" w:cs="仿宋"/>
          <w:sz w:val="32"/>
          <w:szCs w:val="32"/>
        </w:rPr>
        <w:t>签订成交确认书。</w:t>
      </w:r>
    </w:p>
    <w:p w14:paraId="53CF494A">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凡参加本</w:t>
      </w:r>
      <w:r>
        <w:rPr>
          <w:rFonts w:hint="eastAsia" w:ascii="仿宋" w:hAnsi="仿宋" w:eastAsia="仿宋" w:cs="仿宋"/>
          <w:sz w:val="32"/>
          <w:szCs w:val="32"/>
          <w:lang w:val="en-US" w:eastAsia="zh-CN"/>
        </w:rPr>
        <w:t>次</w:t>
      </w:r>
      <w:r>
        <w:rPr>
          <w:rFonts w:hint="eastAsia" w:ascii="仿宋" w:hAnsi="仿宋" w:eastAsia="仿宋" w:cs="仿宋"/>
          <w:sz w:val="32"/>
          <w:szCs w:val="32"/>
        </w:rPr>
        <w:t>竞租的意向承租人须</w:t>
      </w:r>
      <w:r>
        <w:rPr>
          <w:rFonts w:hint="eastAsia" w:ascii="仿宋" w:hAnsi="仿宋" w:eastAsia="仿宋" w:cs="仿宋"/>
          <w:color w:val="FF0000"/>
          <w:sz w:val="32"/>
          <w:szCs w:val="32"/>
        </w:rPr>
        <w:t>认可</w:t>
      </w:r>
      <w:r>
        <w:rPr>
          <w:rFonts w:hint="eastAsia" w:ascii="仿宋" w:hAnsi="仿宋" w:eastAsia="仿宋" w:cs="仿宋"/>
          <w:sz w:val="32"/>
          <w:szCs w:val="32"/>
        </w:rPr>
        <w:t>本</w:t>
      </w:r>
      <w:r>
        <w:rPr>
          <w:rFonts w:hint="eastAsia" w:ascii="仿宋" w:hAnsi="仿宋" w:eastAsia="仿宋" w:cs="仿宋"/>
          <w:sz w:val="32"/>
          <w:szCs w:val="32"/>
          <w:lang w:val="en-US" w:eastAsia="zh-CN"/>
        </w:rPr>
        <w:t>公告对应标的资产</w:t>
      </w:r>
      <w:r>
        <w:rPr>
          <w:rFonts w:hint="eastAsia" w:ascii="仿宋" w:hAnsi="仿宋" w:eastAsia="仿宋" w:cs="仿宋"/>
          <w:sz w:val="32"/>
          <w:szCs w:val="32"/>
        </w:rPr>
        <w:t>招租</w:t>
      </w:r>
      <w:r>
        <w:rPr>
          <w:rFonts w:hint="eastAsia" w:ascii="仿宋" w:hAnsi="仿宋" w:eastAsia="仿宋" w:cs="仿宋"/>
          <w:sz w:val="32"/>
          <w:szCs w:val="32"/>
          <w:lang w:val="en-US" w:eastAsia="zh-CN"/>
        </w:rPr>
        <w:t>起租</w:t>
      </w:r>
      <w:r>
        <w:rPr>
          <w:rFonts w:hint="eastAsia" w:ascii="仿宋" w:hAnsi="仿宋" w:eastAsia="仿宋" w:cs="仿宋"/>
          <w:sz w:val="32"/>
          <w:szCs w:val="32"/>
        </w:rPr>
        <w:t>价</w:t>
      </w:r>
      <w:r>
        <w:rPr>
          <w:rFonts w:hint="eastAsia" w:ascii="仿宋" w:hAnsi="仿宋" w:eastAsia="仿宋" w:cs="仿宋"/>
          <w:sz w:val="32"/>
          <w:szCs w:val="32"/>
          <w:lang w:eastAsia="zh-CN"/>
        </w:rPr>
        <w:t>，</w:t>
      </w:r>
      <w:r>
        <w:rPr>
          <w:rFonts w:hint="eastAsia" w:ascii="仿宋" w:hAnsi="仿宋" w:eastAsia="仿宋" w:cs="仿宋"/>
          <w:color w:val="FF0000"/>
          <w:sz w:val="32"/>
          <w:szCs w:val="32"/>
          <w:lang w:val="en-US" w:eastAsia="zh-CN"/>
        </w:rPr>
        <w:t>并现场予以响应</w:t>
      </w:r>
      <w:r>
        <w:rPr>
          <w:rFonts w:hint="eastAsia" w:ascii="仿宋" w:hAnsi="仿宋" w:eastAsia="仿宋" w:cs="仿宋"/>
          <w:sz w:val="32"/>
          <w:szCs w:val="32"/>
          <w:lang w:eastAsia="zh-CN"/>
        </w:rPr>
        <w:t>。</w:t>
      </w:r>
    </w:p>
    <w:p w14:paraId="325244D5">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3、若单个竞租标的资产的全部竞价均底于竞租底价，该标的资产本次竞租视为流标</w:t>
      </w:r>
      <w:r>
        <w:rPr>
          <w:rFonts w:hint="eastAsia" w:ascii="仿宋" w:hAnsi="仿宋" w:eastAsia="仿宋" w:cs="仿宋"/>
          <w:sz w:val="32"/>
          <w:szCs w:val="32"/>
        </w:rPr>
        <w:t>。</w:t>
      </w:r>
    </w:p>
    <w:p w14:paraId="2C5F9BB7">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五</w:t>
      </w:r>
      <w:r>
        <w:rPr>
          <w:rFonts w:hint="eastAsia" w:ascii="仿宋" w:hAnsi="仿宋" w:eastAsia="仿宋" w:cs="仿宋"/>
          <w:sz w:val="32"/>
          <w:szCs w:val="32"/>
        </w:rPr>
        <w:t>）成交价款支付方式</w:t>
      </w:r>
    </w:p>
    <w:p w14:paraId="4D45F73A">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交易双方在成交之日起</w:t>
      </w:r>
      <w:r>
        <w:rPr>
          <w:rFonts w:hint="eastAsia" w:ascii="仿宋" w:hAnsi="仿宋" w:eastAsia="仿宋" w:cs="仿宋"/>
          <w:sz w:val="32"/>
          <w:szCs w:val="32"/>
          <w:lang w:val="en-US" w:eastAsia="zh-CN"/>
        </w:rPr>
        <w:t>10</w:t>
      </w:r>
      <w:r>
        <w:rPr>
          <w:rFonts w:hint="eastAsia" w:ascii="仿宋" w:hAnsi="仿宋" w:eastAsia="仿宋" w:cs="仿宋"/>
          <w:sz w:val="32"/>
          <w:szCs w:val="32"/>
        </w:rPr>
        <w:t>个工作日内签订《</w:t>
      </w:r>
      <w:r>
        <w:rPr>
          <w:rFonts w:hint="eastAsia" w:ascii="仿宋" w:hAnsi="仿宋" w:eastAsia="仿宋" w:cs="仿宋"/>
          <w:sz w:val="32"/>
          <w:szCs w:val="32"/>
          <w:lang w:eastAsia="zh-CN"/>
        </w:rPr>
        <w:t>商业用房</w:t>
      </w:r>
      <w:r>
        <w:rPr>
          <w:rFonts w:hint="eastAsia" w:ascii="仿宋" w:hAnsi="仿宋" w:eastAsia="仿宋" w:cs="仿宋"/>
          <w:sz w:val="32"/>
          <w:szCs w:val="32"/>
        </w:rPr>
        <w:t>租赁</w:t>
      </w:r>
      <w:r>
        <w:rPr>
          <w:rFonts w:hint="eastAsia" w:ascii="仿宋" w:hAnsi="仿宋" w:eastAsia="仿宋" w:cs="仿宋"/>
          <w:sz w:val="32"/>
          <w:szCs w:val="32"/>
          <w:lang w:eastAsia="zh-CN"/>
        </w:rPr>
        <w:t>合同</w:t>
      </w:r>
      <w:r>
        <w:rPr>
          <w:rFonts w:hint="eastAsia" w:ascii="仿宋" w:hAnsi="仿宋" w:eastAsia="仿宋" w:cs="仿宋"/>
          <w:sz w:val="32"/>
          <w:szCs w:val="32"/>
        </w:rPr>
        <w:t>》。租金按“先交租，后使用”的原则，承租方应在《</w:t>
      </w:r>
      <w:r>
        <w:rPr>
          <w:rFonts w:hint="eastAsia" w:ascii="仿宋" w:hAnsi="仿宋" w:eastAsia="仿宋" w:cs="仿宋"/>
          <w:sz w:val="32"/>
          <w:szCs w:val="32"/>
          <w:lang w:eastAsia="zh-CN"/>
        </w:rPr>
        <w:t>商业用房</w:t>
      </w:r>
      <w:r>
        <w:rPr>
          <w:rFonts w:hint="eastAsia" w:ascii="仿宋" w:hAnsi="仿宋" w:eastAsia="仿宋" w:cs="仿宋"/>
          <w:sz w:val="32"/>
          <w:szCs w:val="32"/>
        </w:rPr>
        <w:t>租赁</w:t>
      </w:r>
      <w:r>
        <w:rPr>
          <w:rFonts w:hint="eastAsia" w:ascii="仿宋" w:hAnsi="仿宋" w:eastAsia="仿宋" w:cs="仿宋"/>
          <w:sz w:val="32"/>
          <w:szCs w:val="32"/>
          <w:lang w:eastAsia="zh-CN"/>
        </w:rPr>
        <w:t>合同</w:t>
      </w:r>
      <w:r>
        <w:rPr>
          <w:rFonts w:hint="eastAsia" w:ascii="仿宋" w:hAnsi="仿宋" w:eastAsia="仿宋" w:cs="仿宋"/>
          <w:sz w:val="32"/>
          <w:szCs w:val="32"/>
        </w:rPr>
        <w:t>》生效之日</w:t>
      </w:r>
      <w:r>
        <w:rPr>
          <w:rFonts w:hint="eastAsia" w:ascii="仿宋" w:hAnsi="仿宋" w:eastAsia="仿宋" w:cs="仿宋"/>
          <w:sz w:val="32"/>
          <w:szCs w:val="32"/>
          <w:lang w:eastAsia="zh-CN"/>
        </w:rPr>
        <w:t>缴纳</w:t>
      </w:r>
      <w:r>
        <w:rPr>
          <w:rFonts w:hint="eastAsia" w:ascii="仿宋" w:hAnsi="仿宋" w:eastAsia="仿宋" w:cs="仿宋"/>
          <w:sz w:val="32"/>
          <w:szCs w:val="32"/>
        </w:rPr>
        <w:t>首年</w:t>
      </w:r>
      <w:r>
        <w:rPr>
          <w:rFonts w:hint="eastAsia" w:ascii="仿宋" w:hAnsi="仿宋" w:eastAsia="仿宋" w:cs="仿宋"/>
          <w:sz w:val="32"/>
          <w:szCs w:val="32"/>
          <w:lang w:eastAsia="zh-CN"/>
        </w:rPr>
        <w:t>（季</w:t>
      </w:r>
      <w:r>
        <w:rPr>
          <w:rFonts w:hint="eastAsia" w:ascii="仿宋" w:hAnsi="仿宋" w:eastAsia="仿宋" w:cs="仿宋"/>
          <w:sz w:val="32"/>
          <w:szCs w:val="32"/>
        </w:rPr>
        <w:t>度</w:t>
      </w:r>
      <w:r>
        <w:rPr>
          <w:rFonts w:hint="eastAsia" w:ascii="仿宋" w:hAnsi="仿宋" w:eastAsia="仿宋" w:cs="仿宋"/>
          <w:sz w:val="32"/>
          <w:szCs w:val="32"/>
          <w:lang w:eastAsia="zh-CN"/>
        </w:rPr>
        <w:t>）</w:t>
      </w:r>
      <w:r>
        <w:rPr>
          <w:rFonts w:hint="eastAsia" w:ascii="仿宋" w:hAnsi="仿宋" w:eastAsia="仿宋" w:cs="仿宋"/>
          <w:sz w:val="32"/>
          <w:szCs w:val="32"/>
        </w:rPr>
        <w:t>租金，出租方在收到租金后</w:t>
      </w:r>
      <w:r>
        <w:rPr>
          <w:rFonts w:hint="eastAsia" w:ascii="仿宋" w:hAnsi="仿宋" w:eastAsia="仿宋" w:cs="仿宋"/>
          <w:sz w:val="32"/>
          <w:szCs w:val="32"/>
          <w:lang w:val="en-US" w:eastAsia="zh-CN"/>
        </w:rPr>
        <w:t>2</w:t>
      </w:r>
      <w:r>
        <w:rPr>
          <w:rFonts w:hint="eastAsia" w:ascii="仿宋" w:hAnsi="仿宋" w:eastAsia="仿宋" w:cs="仿宋"/>
          <w:sz w:val="32"/>
          <w:szCs w:val="32"/>
        </w:rPr>
        <w:t>个工作日内交付</w:t>
      </w:r>
      <w:r>
        <w:rPr>
          <w:rFonts w:hint="eastAsia" w:ascii="仿宋" w:hAnsi="仿宋" w:eastAsia="仿宋" w:cs="仿宋"/>
          <w:sz w:val="32"/>
          <w:szCs w:val="32"/>
          <w:lang w:eastAsia="zh-CN"/>
        </w:rPr>
        <w:t>资产。</w:t>
      </w:r>
    </w:p>
    <w:p w14:paraId="2FCA5108">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五</w:t>
      </w:r>
      <w:r>
        <w:rPr>
          <w:rFonts w:hint="eastAsia" w:ascii="仿宋" w:hAnsi="仿宋" w:eastAsia="仿宋" w:cs="仿宋"/>
          <w:sz w:val="32"/>
          <w:szCs w:val="32"/>
        </w:rPr>
        <w:t>、公告期限</w:t>
      </w:r>
    </w:p>
    <w:p w14:paraId="0DE519CA">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本次公告期限为10个工作日，</w:t>
      </w:r>
      <w:r>
        <w:rPr>
          <w:rFonts w:hint="eastAsia" w:ascii="仿宋" w:hAnsi="仿宋" w:eastAsia="仿宋" w:cs="仿宋"/>
          <w:sz w:val="32"/>
          <w:szCs w:val="32"/>
        </w:rPr>
        <w:t>公告期自公告</w:t>
      </w:r>
      <w:r>
        <w:rPr>
          <w:rFonts w:hint="eastAsia" w:ascii="仿宋" w:hAnsi="仿宋" w:eastAsia="仿宋" w:cs="仿宋"/>
          <w:sz w:val="32"/>
          <w:szCs w:val="32"/>
          <w:lang w:val="en-US" w:eastAsia="zh-CN"/>
        </w:rPr>
        <w:t>发布</w:t>
      </w:r>
      <w:r>
        <w:rPr>
          <w:rFonts w:hint="eastAsia" w:ascii="仿宋" w:hAnsi="仿宋" w:eastAsia="仿宋" w:cs="仿宋"/>
          <w:sz w:val="32"/>
          <w:szCs w:val="32"/>
        </w:rPr>
        <w:t>之日起天</w:t>
      </w:r>
      <w:r>
        <w:rPr>
          <w:rFonts w:hint="eastAsia" w:ascii="仿宋" w:hAnsi="仿宋" w:eastAsia="仿宋" w:cs="仿宋"/>
          <w:sz w:val="32"/>
          <w:szCs w:val="32"/>
          <w:lang w:val="en-US" w:eastAsia="zh-CN"/>
        </w:rPr>
        <w:t>计算</w:t>
      </w:r>
      <w:r>
        <w:rPr>
          <w:rFonts w:hint="eastAsia" w:ascii="仿宋" w:hAnsi="仿宋" w:eastAsia="仿宋" w:cs="仿宋"/>
          <w:sz w:val="32"/>
          <w:szCs w:val="32"/>
        </w:rPr>
        <w:t>，自</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21</w:t>
      </w:r>
      <w:r>
        <w:rPr>
          <w:rFonts w:hint="eastAsia" w:ascii="仿宋" w:hAnsi="仿宋" w:eastAsia="仿宋" w:cs="仿宋"/>
          <w:sz w:val="32"/>
          <w:szCs w:val="32"/>
        </w:rPr>
        <w:t>日至</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4</w:t>
      </w:r>
      <w:r>
        <w:rPr>
          <w:rFonts w:hint="eastAsia" w:ascii="仿宋" w:hAnsi="仿宋" w:eastAsia="仿宋" w:cs="仿宋"/>
          <w:sz w:val="32"/>
          <w:szCs w:val="32"/>
        </w:rPr>
        <w:t>日</w:t>
      </w:r>
      <w:r>
        <w:rPr>
          <w:rFonts w:hint="eastAsia" w:ascii="仿宋" w:hAnsi="仿宋" w:eastAsia="仿宋" w:cs="仿宋"/>
          <w:sz w:val="32"/>
          <w:szCs w:val="32"/>
          <w:lang w:val="en-US" w:eastAsia="zh-CN"/>
        </w:rPr>
        <w:t>17</w:t>
      </w:r>
      <w:r>
        <w:rPr>
          <w:rFonts w:hint="eastAsia" w:ascii="仿宋" w:hAnsi="仿宋" w:eastAsia="仿宋" w:cs="仿宋"/>
          <w:sz w:val="32"/>
          <w:szCs w:val="32"/>
        </w:rPr>
        <w:t>时00分止。</w:t>
      </w:r>
    </w:p>
    <w:p w14:paraId="36E81BE7">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六</w:t>
      </w:r>
      <w:r>
        <w:rPr>
          <w:rFonts w:hint="eastAsia" w:ascii="仿宋" w:hAnsi="仿宋" w:eastAsia="仿宋" w:cs="仿宋"/>
          <w:sz w:val="32"/>
          <w:szCs w:val="32"/>
        </w:rPr>
        <w:t>、网上报名、</w:t>
      </w:r>
      <w:r>
        <w:rPr>
          <w:rFonts w:hint="eastAsia" w:ascii="仿宋" w:hAnsi="仿宋" w:eastAsia="仿宋" w:cs="仿宋"/>
          <w:sz w:val="32"/>
          <w:szCs w:val="32"/>
          <w:lang w:val="en-US" w:eastAsia="zh-CN"/>
        </w:rPr>
        <w:t>竞租</w:t>
      </w:r>
      <w:r>
        <w:rPr>
          <w:rFonts w:hint="eastAsia" w:ascii="仿宋" w:hAnsi="仿宋" w:eastAsia="仿宋" w:cs="仿宋"/>
          <w:sz w:val="32"/>
          <w:szCs w:val="32"/>
        </w:rPr>
        <w:t>保证金的</w:t>
      </w:r>
      <w:r>
        <w:rPr>
          <w:rFonts w:hint="eastAsia" w:ascii="仿宋" w:hAnsi="仿宋" w:eastAsia="仿宋" w:cs="仿宋"/>
          <w:sz w:val="32"/>
          <w:szCs w:val="32"/>
          <w:lang w:val="en-US" w:eastAsia="zh-CN"/>
        </w:rPr>
        <w:t>缴</w:t>
      </w:r>
      <w:r>
        <w:rPr>
          <w:rFonts w:hint="eastAsia" w:ascii="仿宋" w:hAnsi="仿宋" w:eastAsia="仿宋" w:cs="仿宋"/>
          <w:sz w:val="32"/>
          <w:szCs w:val="32"/>
        </w:rPr>
        <w:t>纳及资格审查时间、</w:t>
      </w:r>
      <w:r>
        <w:rPr>
          <w:rFonts w:hint="eastAsia" w:ascii="仿宋" w:hAnsi="仿宋" w:eastAsia="仿宋" w:cs="仿宋"/>
          <w:sz w:val="32"/>
          <w:szCs w:val="32"/>
          <w:lang w:val="en-US" w:eastAsia="zh-CN"/>
        </w:rPr>
        <w:t>电子</w:t>
      </w:r>
      <w:r>
        <w:rPr>
          <w:rFonts w:hint="eastAsia" w:ascii="仿宋" w:hAnsi="仿宋" w:eastAsia="仿宋" w:cs="仿宋"/>
          <w:sz w:val="32"/>
          <w:szCs w:val="32"/>
        </w:rPr>
        <w:t>竞价时间、地点：</w:t>
      </w:r>
    </w:p>
    <w:p w14:paraId="46387E31">
      <w:pPr>
        <w:ind w:firstLine="640" w:firstLineChars="200"/>
        <w:rPr>
          <w:rFonts w:hint="eastAsia" w:ascii="仿宋" w:hAnsi="仿宋" w:eastAsia="仿宋" w:cs="仿宋"/>
          <w:sz w:val="32"/>
          <w:szCs w:val="32"/>
        </w:rPr>
      </w:pPr>
      <w:r>
        <w:rPr>
          <w:rFonts w:hint="eastAsia" w:ascii="仿宋" w:hAnsi="仿宋" w:eastAsia="仿宋" w:cs="仿宋"/>
          <w:sz w:val="32"/>
          <w:szCs w:val="32"/>
        </w:rPr>
        <w:t>（一）网上报名时间：</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21</w:t>
      </w:r>
      <w:r>
        <w:rPr>
          <w:rFonts w:hint="eastAsia" w:ascii="仿宋" w:hAnsi="仿宋" w:eastAsia="仿宋" w:cs="仿宋"/>
          <w:sz w:val="32"/>
          <w:szCs w:val="32"/>
        </w:rPr>
        <w:t>日至</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4</w:t>
      </w:r>
      <w:r>
        <w:rPr>
          <w:rFonts w:hint="eastAsia" w:ascii="仿宋" w:hAnsi="仿宋" w:eastAsia="仿宋" w:cs="仿宋"/>
          <w:sz w:val="32"/>
          <w:szCs w:val="32"/>
        </w:rPr>
        <w:t>日</w:t>
      </w:r>
      <w:r>
        <w:rPr>
          <w:rFonts w:hint="eastAsia" w:ascii="仿宋" w:hAnsi="仿宋" w:eastAsia="仿宋" w:cs="仿宋"/>
          <w:sz w:val="32"/>
          <w:szCs w:val="32"/>
          <w:lang w:val="en-US" w:eastAsia="zh-CN"/>
        </w:rPr>
        <w:t>17</w:t>
      </w:r>
      <w:r>
        <w:rPr>
          <w:rFonts w:hint="eastAsia" w:ascii="仿宋" w:hAnsi="仿宋" w:eastAsia="仿宋" w:cs="仿宋"/>
          <w:sz w:val="32"/>
          <w:szCs w:val="32"/>
        </w:rPr>
        <w:t>时00分止；</w:t>
      </w:r>
    </w:p>
    <w:p w14:paraId="0EA2E599">
      <w:pPr>
        <w:ind w:firstLine="640" w:firstLineChars="200"/>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竞</w:t>
      </w:r>
      <w:r>
        <w:rPr>
          <w:rFonts w:hint="eastAsia" w:ascii="仿宋" w:hAnsi="仿宋" w:eastAsia="仿宋" w:cs="仿宋"/>
          <w:sz w:val="32"/>
          <w:szCs w:val="32"/>
          <w:lang w:val="en-US" w:eastAsia="zh-CN"/>
        </w:rPr>
        <w:t>租</w:t>
      </w:r>
      <w:r>
        <w:rPr>
          <w:rFonts w:hint="eastAsia" w:ascii="仿宋" w:hAnsi="仿宋" w:eastAsia="仿宋" w:cs="仿宋"/>
          <w:sz w:val="32"/>
          <w:szCs w:val="32"/>
        </w:rPr>
        <w:t>保证金缴纳截止时间：</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4</w:t>
      </w:r>
      <w:r>
        <w:rPr>
          <w:rFonts w:hint="eastAsia" w:ascii="仿宋" w:hAnsi="仿宋" w:eastAsia="仿宋" w:cs="仿宋"/>
          <w:sz w:val="32"/>
          <w:szCs w:val="32"/>
        </w:rPr>
        <w:t>日</w:t>
      </w:r>
      <w:r>
        <w:rPr>
          <w:rFonts w:hint="eastAsia" w:ascii="仿宋" w:hAnsi="仿宋" w:eastAsia="仿宋" w:cs="仿宋"/>
          <w:sz w:val="32"/>
          <w:szCs w:val="32"/>
          <w:lang w:val="en-US" w:eastAsia="zh-CN"/>
        </w:rPr>
        <w:t>17</w:t>
      </w:r>
      <w:r>
        <w:rPr>
          <w:rFonts w:hint="eastAsia" w:ascii="仿宋" w:hAnsi="仿宋" w:eastAsia="仿宋" w:cs="仿宋"/>
          <w:sz w:val="32"/>
          <w:szCs w:val="32"/>
        </w:rPr>
        <w:t>时00分（以</w:t>
      </w:r>
      <w:r>
        <w:rPr>
          <w:rFonts w:hint="eastAsia" w:ascii="仿宋" w:hAnsi="仿宋" w:eastAsia="仿宋" w:cs="仿宋"/>
          <w:sz w:val="32"/>
          <w:szCs w:val="32"/>
          <w:lang w:val="en-US" w:eastAsia="zh-CN"/>
        </w:rPr>
        <w:t>渠县</w:t>
      </w:r>
      <w:r>
        <w:rPr>
          <w:rFonts w:hint="eastAsia" w:ascii="仿宋" w:hAnsi="仿宋" w:eastAsia="仿宋" w:cs="仿宋"/>
          <w:sz w:val="32"/>
          <w:szCs w:val="32"/>
        </w:rPr>
        <w:t>公共资源交易服务系统确认到账为准）；</w:t>
      </w:r>
    </w:p>
    <w:p w14:paraId="7ABF5F1B">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资格审查时间：</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5</w:t>
      </w:r>
      <w:r>
        <w:rPr>
          <w:rFonts w:hint="eastAsia" w:ascii="仿宋" w:hAnsi="仿宋" w:eastAsia="仿宋" w:cs="仿宋"/>
          <w:sz w:val="32"/>
          <w:szCs w:val="32"/>
        </w:rPr>
        <w:t>日</w:t>
      </w:r>
      <w:r>
        <w:rPr>
          <w:rFonts w:hint="eastAsia" w:ascii="仿宋" w:hAnsi="仿宋" w:eastAsia="仿宋" w:cs="仿宋"/>
          <w:sz w:val="32"/>
          <w:szCs w:val="32"/>
          <w:lang w:val="en-US" w:eastAsia="zh-CN"/>
        </w:rPr>
        <w:t>9</w:t>
      </w:r>
      <w:r>
        <w:rPr>
          <w:rFonts w:hint="eastAsia" w:ascii="仿宋" w:hAnsi="仿宋" w:eastAsia="仿宋" w:cs="仿宋"/>
          <w:sz w:val="32"/>
          <w:szCs w:val="32"/>
        </w:rPr>
        <w:t>时</w:t>
      </w:r>
      <w:r>
        <w:rPr>
          <w:rFonts w:hint="eastAsia" w:ascii="仿宋" w:hAnsi="仿宋" w:eastAsia="仿宋" w:cs="仿宋"/>
          <w:sz w:val="32"/>
          <w:szCs w:val="32"/>
          <w:lang w:val="en-US" w:eastAsia="zh-CN"/>
        </w:rPr>
        <w:t>；</w:t>
      </w:r>
    </w:p>
    <w:p w14:paraId="2D5CE7A6">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w:t>
      </w:r>
      <w:r>
        <w:rPr>
          <w:rFonts w:hint="eastAsia" w:ascii="仿宋" w:hAnsi="仿宋" w:eastAsia="仿宋" w:cs="仿宋"/>
          <w:sz w:val="32"/>
          <w:szCs w:val="32"/>
          <w:lang w:val="en-US" w:eastAsia="zh-CN"/>
        </w:rPr>
        <w:t>电子</w:t>
      </w:r>
      <w:r>
        <w:rPr>
          <w:rFonts w:hint="eastAsia" w:ascii="仿宋" w:hAnsi="仿宋" w:eastAsia="仿宋" w:cs="仿宋"/>
          <w:sz w:val="32"/>
          <w:szCs w:val="32"/>
        </w:rPr>
        <w:t>竞价时间：</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5</w:t>
      </w:r>
      <w:r>
        <w:rPr>
          <w:rFonts w:hint="eastAsia" w:ascii="仿宋" w:hAnsi="仿宋" w:eastAsia="仿宋" w:cs="仿宋"/>
          <w:sz w:val="32"/>
          <w:szCs w:val="32"/>
        </w:rPr>
        <w:t>日</w:t>
      </w:r>
      <w:r>
        <w:rPr>
          <w:rFonts w:hint="eastAsia" w:ascii="仿宋" w:hAnsi="仿宋" w:eastAsia="仿宋" w:cs="仿宋"/>
          <w:sz w:val="32"/>
          <w:szCs w:val="32"/>
          <w:lang w:val="en-US" w:eastAsia="zh-CN"/>
        </w:rPr>
        <w:t>9</w:t>
      </w:r>
      <w:r>
        <w:rPr>
          <w:rFonts w:hint="eastAsia" w:ascii="仿宋" w:hAnsi="仿宋" w:eastAsia="仿宋" w:cs="仿宋"/>
          <w:sz w:val="32"/>
          <w:szCs w:val="32"/>
        </w:rPr>
        <w:t>时</w:t>
      </w:r>
      <w:r>
        <w:rPr>
          <w:rFonts w:hint="eastAsia" w:ascii="仿宋" w:hAnsi="仿宋" w:eastAsia="仿宋" w:cs="仿宋"/>
          <w:sz w:val="32"/>
          <w:szCs w:val="32"/>
          <w:lang w:val="en-US" w:eastAsia="zh-CN"/>
        </w:rPr>
        <w:t>30分；</w:t>
      </w:r>
    </w:p>
    <w:p w14:paraId="15FCAB1C">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五</w:t>
      </w:r>
      <w:r>
        <w:rPr>
          <w:rFonts w:hint="eastAsia" w:ascii="仿宋" w:hAnsi="仿宋" w:eastAsia="仿宋" w:cs="仿宋"/>
          <w:sz w:val="32"/>
          <w:szCs w:val="32"/>
        </w:rPr>
        <w:t>）</w:t>
      </w:r>
      <w:r>
        <w:rPr>
          <w:rFonts w:hint="eastAsia" w:ascii="仿宋" w:hAnsi="仿宋" w:eastAsia="仿宋" w:cs="仿宋"/>
          <w:sz w:val="32"/>
          <w:szCs w:val="32"/>
          <w:lang w:val="en-US" w:eastAsia="zh-CN"/>
        </w:rPr>
        <w:t>电子</w:t>
      </w:r>
      <w:r>
        <w:rPr>
          <w:rFonts w:hint="eastAsia" w:ascii="仿宋" w:hAnsi="仿宋" w:eastAsia="仿宋" w:cs="仿宋"/>
          <w:sz w:val="32"/>
          <w:szCs w:val="32"/>
        </w:rPr>
        <w:t>竞价地点：</w:t>
      </w:r>
      <w:r>
        <w:rPr>
          <w:rFonts w:hint="eastAsia" w:ascii="仿宋" w:hAnsi="仿宋" w:eastAsia="仿宋" w:cs="仿宋"/>
          <w:sz w:val="32"/>
          <w:szCs w:val="32"/>
          <w:lang w:val="en-US" w:eastAsia="zh-CN"/>
        </w:rPr>
        <w:t>渠县</w:t>
      </w:r>
      <w:r>
        <w:rPr>
          <w:rFonts w:hint="eastAsia" w:ascii="仿宋" w:hAnsi="仿宋" w:eastAsia="仿宋" w:cs="仿宋"/>
          <w:sz w:val="32"/>
          <w:szCs w:val="32"/>
        </w:rPr>
        <w:t>公共资源交易服务中心竞</w:t>
      </w:r>
      <w:r>
        <w:rPr>
          <w:rFonts w:hint="eastAsia" w:ascii="仿宋" w:hAnsi="仿宋" w:eastAsia="仿宋" w:cs="仿宋"/>
          <w:sz w:val="32"/>
          <w:szCs w:val="32"/>
          <w:lang w:val="en-US" w:eastAsia="zh-CN"/>
        </w:rPr>
        <w:t>价室。</w:t>
      </w:r>
    </w:p>
    <w:p w14:paraId="182F1CAA">
      <w:pPr>
        <w:ind w:firstLine="640" w:firstLineChars="200"/>
        <w:rPr>
          <w:rFonts w:hint="eastAsia" w:ascii="仿宋" w:hAnsi="仿宋" w:eastAsia="仿宋" w:cs="仿宋"/>
          <w:sz w:val="32"/>
          <w:szCs w:val="32"/>
        </w:rPr>
      </w:pPr>
      <w:r>
        <w:rPr>
          <w:rFonts w:hint="eastAsia" w:ascii="仿宋" w:hAnsi="仿宋" w:eastAsia="仿宋" w:cs="仿宋"/>
          <w:sz w:val="32"/>
          <w:szCs w:val="32"/>
        </w:rPr>
        <w:t>竞租保证金不接受现金支付，须以转账方式转入</w:t>
      </w:r>
      <w:r>
        <w:rPr>
          <w:rFonts w:hint="eastAsia" w:ascii="仿宋" w:hAnsi="仿宋" w:eastAsia="仿宋" w:cs="仿宋"/>
          <w:sz w:val="32"/>
          <w:szCs w:val="32"/>
          <w:lang w:val="en-US" w:eastAsia="zh-CN"/>
        </w:rPr>
        <w:t>渠县</w:t>
      </w:r>
      <w:r>
        <w:rPr>
          <w:rFonts w:hint="eastAsia" w:ascii="仿宋" w:hAnsi="仿宋" w:eastAsia="仿宋" w:cs="仿宋"/>
          <w:sz w:val="32"/>
          <w:szCs w:val="32"/>
        </w:rPr>
        <w:t>公共资源交易服务中心指定账户。</w:t>
      </w:r>
    </w:p>
    <w:p w14:paraId="7AC9793D">
      <w:pPr>
        <w:rPr>
          <w:rFonts w:hint="eastAsia" w:ascii="仿宋" w:hAnsi="仿宋" w:eastAsia="仿宋" w:cs="仿宋"/>
          <w:sz w:val="32"/>
          <w:szCs w:val="32"/>
        </w:rPr>
      </w:pPr>
      <w:r>
        <w:rPr>
          <w:rFonts w:hint="eastAsia" w:ascii="仿宋" w:hAnsi="仿宋" w:eastAsia="仿宋" w:cs="仿宋"/>
          <w:sz w:val="32"/>
          <w:szCs w:val="32"/>
        </w:rPr>
        <w:t>银行开户行：中国建设银行</w:t>
      </w:r>
      <w:r>
        <w:rPr>
          <w:rFonts w:hint="eastAsia" w:ascii="仿宋" w:hAnsi="仿宋" w:eastAsia="仿宋" w:cs="仿宋"/>
          <w:sz w:val="32"/>
          <w:szCs w:val="32"/>
          <w:lang w:val="en-US" w:eastAsia="zh-CN"/>
        </w:rPr>
        <w:t>渠县</w:t>
      </w:r>
      <w:r>
        <w:rPr>
          <w:rFonts w:hint="eastAsia" w:ascii="仿宋" w:hAnsi="仿宋" w:eastAsia="仿宋" w:cs="仿宋"/>
          <w:sz w:val="32"/>
          <w:szCs w:val="32"/>
        </w:rPr>
        <w:t>支行；</w:t>
      </w:r>
    </w:p>
    <w:p w14:paraId="3B5ABBDA">
      <w:pPr>
        <w:rPr>
          <w:rFonts w:hint="eastAsia" w:ascii="仿宋" w:hAnsi="仿宋" w:eastAsia="仿宋" w:cs="仿宋"/>
          <w:sz w:val="32"/>
          <w:szCs w:val="32"/>
        </w:rPr>
      </w:pPr>
      <w:r>
        <w:rPr>
          <w:rFonts w:hint="eastAsia" w:ascii="仿宋" w:hAnsi="仿宋" w:eastAsia="仿宋" w:cs="仿宋"/>
          <w:sz w:val="32"/>
          <w:szCs w:val="32"/>
        </w:rPr>
        <w:t>中国工商银行</w:t>
      </w:r>
      <w:r>
        <w:rPr>
          <w:rFonts w:hint="eastAsia" w:ascii="仿宋" w:hAnsi="仿宋" w:eastAsia="仿宋" w:cs="仿宋"/>
          <w:sz w:val="32"/>
          <w:szCs w:val="32"/>
          <w:lang w:val="en-US" w:eastAsia="zh-CN"/>
        </w:rPr>
        <w:t>渠县</w:t>
      </w:r>
      <w:r>
        <w:rPr>
          <w:rFonts w:hint="eastAsia" w:ascii="仿宋" w:hAnsi="仿宋" w:eastAsia="仿宋" w:cs="仿宋"/>
          <w:sz w:val="32"/>
          <w:szCs w:val="32"/>
        </w:rPr>
        <w:t>支行；</w:t>
      </w:r>
    </w:p>
    <w:p w14:paraId="201C0553">
      <w:pPr>
        <w:rPr>
          <w:rFonts w:hint="eastAsia" w:ascii="仿宋" w:hAnsi="仿宋" w:eastAsia="仿宋" w:cs="仿宋"/>
          <w:sz w:val="32"/>
          <w:szCs w:val="32"/>
        </w:rPr>
      </w:pPr>
      <w:r>
        <w:rPr>
          <w:rFonts w:hint="eastAsia" w:ascii="仿宋" w:hAnsi="仿宋" w:eastAsia="仿宋" w:cs="仿宋"/>
          <w:sz w:val="32"/>
          <w:szCs w:val="32"/>
        </w:rPr>
        <w:t>中国农业银行</w:t>
      </w:r>
      <w:r>
        <w:rPr>
          <w:rFonts w:hint="eastAsia" w:ascii="仿宋" w:hAnsi="仿宋" w:eastAsia="仿宋" w:cs="仿宋"/>
          <w:sz w:val="32"/>
          <w:szCs w:val="32"/>
          <w:lang w:val="en-US" w:eastAsia="zh-CN"/>
        </w:rPr>
        <w:t>渠县</w:t>
      </w:r>
      <w:r>
        <w:rPr>
          <w:rFonts w:hint="eastAsia" w:ascii="仿宋" w:hAnsi="仿宋" w:eastAsia="仿宋" w:cs="仿宋"/>
          <w:sz w:val="32"/>
          <w:szCs w:val="32"/>
        </w:rPr>
        <w:t>支行</w:t>
      </w:r>
    </w:p>
    <w:p w14:paraId="01B45CA4">
      <w:pPr>
        <w:rPr>
          <w:rFonts w:hint="eastAsia" w:ascii="仿宋" w:hAnsi="仿宋" w:eastAsia="仿宋" w:cs="仿宋"/>
          <w:sz w:val="32"/>
          <w:szCs w:val="32"/>
        </w:rPr>
      </w:pPr>
      <w:r>
        <w:rPr>
          <w:rFonts w:hint="eastAsia" w:ascii="仿宋" w:hAnsi="仿宋" w:eastAsia="仿宋" w:cs="仿宋"/>
          <w:sz w:val="32"/>
          <w:szCs w:val="32"/>
        </w:rPr>
        <w:t>户  名：达州市公共资源交易服务中心交易专户</w:t>
      </w:r>
    </w:p>
    <w:p w14:paraId="263E74D2">
      <w:pPr>
        <w:rPr>
          <w:rFonts w:hint="eastAsia" w:ascii="仿宋" w:hAnsi="仿宋" w:eastAsia="仿宋" w:cs="仿宋"/>
          <w:sz w:val="32"/>
          <w:szCs w:val="32"/>
        </w:rPr>
      </w:pPr>
      <w:r>
        <w:rPr>
          <w:rFonts w:hint="eastAsia" w:ascii="仿宋" w:hAnsi="仿宋" w:eastAsia="仿宋" w:cs="仿宋"/>
          <w:sz w:val="32"/>
          <w:szCs w:val="32"/>
        </w:rPr>
        <w:t>账  号：系统自动生成</w:t>
      </w:r>
    </w:p>
    <w:p w14:paraId="0CD62413">
      <w:pPr>
        <w:rPr>
          <w:rFonts w:hint="eastAsia" w:ascii="仿宋" w:hAnsi="仿宋" w:eastAsia="仿宋" w:cs="仿宋"/>
          <w:sz w:val="32"/>
          <w:szCs w:val="32"/>
        </w:rPr>
      </w:pPr>
      <w:r>
        <w:rPr>
          <w:rFonts w:hint="eastAsia" w:ascii="仿宋" w:hAnsi="仿宋" w:eastAsia="仿宋" w:cs="仿宋"/>
          <w:sz w:val="32"/>
          <w:szCs w:val="32"/>
        </w:rPr>
        <w:t>特别提示：意向承租人在网上提出租赁申请前，必须先登录</w:t>
      </w:r>
      <w:r>
        <w:rPr>
          <w:rFonts w:hint="eastAsia" w:ascii="仿宋" w:hAnsi="仿宋" w:eastAsia="仿宋" w:cs="仿宋"/>
          <w:sz w:val="32"/>
          <w:szCs w:val="32"/>
          <w:lang w:val="en-US" w:eastAsia="zh-CN"/>
        </w:rPr>
        <w:t>渠县</w:t>
      </w:r>
      <w:r>
        <w:rPr>
          <w:rFonts w:hint="eastAsia" w:ascii="仿宋" w:hAnsi="仿宋" w:eastAsia="仿宋" w:cs="仿宋"/>
          <w:sz w:val="32"/>
          <w:szCs w:val="32"/>
        </w:rPr>
        <w:t>公共资源交易服务网查阅网上操作指南</w:t>
      </w:r>
      <w:r>
        <w:rPr>
          <w:rFonts w:hint="eastAsia" w:ascii="仿宋" w:hAnsi="仿宋" w:eastAsia="仿宋" w:cs="仿宋"/>
          <w:sz w:val="32"/>
          <w:szCs w:val="32"/>
          <w:lang w:val="en-US" w:eastAsia="zh-CN"/>
        </w:rPr>
        <w:t>并</w:t>
      </w:r>
      <w:r>
        <w:rPr>
          <w:rFonts w:hint="eastAsia" w:ascii="仿宋" w:hAnsi="仿宋" w:eastAsia="仿宋" w:cs="仿宋"/>
          <w:sz w:val="32"/>
          <w:szCs w:val="32"/>
        </w:rPr>
        <w:t>完成网上注册、网上报名、网上交纳竞租保证金等</w:t>
      </w:r>
      <w:r>
        <w:rPr>
          <w:rFonts w:hint="eastAsia" w:ascii="仿宋" w:hAnsi="仿宋" w:eastAsia="仿宋" w:cs="仿宋"/>
          <w:sz w:val="32"/>
          <w:szCs w:val="32"/>
          <w:lang w:val="en-US" w:eastAsia="zh-CN"/>
        </w:rPr>
        <w:t>相关流程，登录网址是</w:t>
      </w:r>
      <w:r>
        <w:rPr>
          <w:rFonts w:hint="eastAsia" w:ascii="仿宋" w:hAnsi="仿宋" w:eastAsia="仿宋" w:cs="仿宋"/>
          <w:sz w:val="32"/>
          <w:szCs w:val="32"/>
        </w:rPr>
        <w:t>（</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"http://www.dzggzy.cn/" </w:instrText>
      </w:r>
      <w:r>
        <w:rPr>
          <w:rFonts w:hint="eastAsia" w:ascii="仿宋" w:hAnsi="仿宋" w:eastAsia="仿宋" w:cs="仿宋"/>
          <w:sz w:val="32"/>
          <w:szCs w:val="32"/>
        </w:rPr>
        <w:fldChar w:fldCharType="separate"/>
      </w:r>
      <w:r>
        <w:rPr>
          <w:rFonts w:hint="eastAsia" w:ascii="仿宋" w:hAnsi="仿宋" w:eastAsia="仿宋" w:cs="仿宋"/>
          <w:sz w:val="32"/>
          <w:szCs w:val="32"/>
        </w:rPr>
        <w:t>http://www.dzggzy.cn/qxweb/qxweb</w:t>
      </w:r>
      <w:r>
        <w:rPr>
          <w:rFonts w:hint="eastAsia" w:ascii="仿宋" w:hAnsi="仿宋" w:eastAsia="仿宋" w:cs="仿宋"/>
          <w:sz w:val="32"/>
          <w:szCs w:val="32"/>
        </w:rPr>
        <w:fldChar w:fldCharType="end"/>
      </w:r>
      <w:r>
        <w:rPr>
          <w:rFonts w:hint="eastAsia" w:ascii="仿宋" w:hAnsi="仿宋" w:eastAsia="仿宋" w:cs="仿宋"/>
          <w:sz w:val="32"/>
          <w:szCs w:val="32"/>
        </w:rPr>
        <w:t>）。</w:t>
      </w:r>
    </w:p>
    <w:p w14:paraId="765153A4">
      <w:pPr>
        <w:rPr>
          <w:rFonts w:hint="eastAsia" w:ascii="仿宋" w:hAnsi="仿宋" w:eastAsia="仿宋" w:cs="仿宋"/>
          <w:sz w:val="32"/>
          <w:szCs w:val="32"/>
        </w:rPr>
      </w:pPr>
      <w:r>
        <w:rPr>
          <w:rFonts w:hint="eastAsia" w:ascii="仿宋" w:hAnsi="仿宋" w:eastAsia="仿宋" w:cs="仿宋"/>
          <w:sz w:val="32"/>
          <w:szCs w:val="32"/>
          <w:lang w:eastAsia="zh-CN"/>
        </w:rPr>
        <w:t>七</w:t>
      </w:r>
      <w:r>
        <w:rPr>
          <w:rFonts w:hint="eastAsia" w:ascii="仿宋" w:hAnsi="仿宋" w:eastAsia="仿宋" w:cs="仿宋"/>
          <w:sz w:val="32"/>
          <w:szCs w:val="32"/>
        </w:rPr>
        <w:t>、其他事项</w:t>
      </w:r>
    </w:p>
    <w:p w14:paraId="37AE1C5D">
      <w:pPr>
        <w:rPr>
          <w:rFonts w:hint="eastAsia" w:ascii="仿宋" w:hAnsi="仿宋" w:eastAsia="仿宋" w:cs="仿宋"/>
          <w:sz w:val="32"/>
          <w:szCs w:val="32"/>
          <w:lang w:val="en-US" w:eastAsia="zh-CN"/>
        </w:rPr>
      </w:pPr>
      <w:r>
        <w:rPr>
          <w:rFonts w:hint="eastAsia" w:ascii="仿宋" w:hAnsi="仿宋" w:eastAsia="仿宋" w:cs="仿宋"/>
          <w:sz w:val="32"/>
          <w:szCs w:val="32"/>
          <w:lang w:eastAsia="zh-CN"/>
        </w:rPr>
        <w:t>（一）</w:t>
      </w:r>
      <w:r>
        <w:rPr>
          <w:rFonts w:hint="eastAsia" w:ascii="仿宋" w:hAnsi="仿宋" w:eastAsia="仿宋" w:cs="仿宋"/>
          <w:sz w:val="32"/>
          <w:szCs w:val="32"/>
          <w:lang w:val="en-US" w:eastAsia="zh-CN"/>
        </w:rPr>
        <w:t>竞租保证金</w:t>
      </w:r>
    </w:p>
    <w:p w14:paraId="49D54DC9">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1、意向承租人按上述表格对应栏缴纳竞租保证金；</w:t>
      </w:r>
    </w:p>
    <w:p w14:paraId="1C87B785">
      <w:pPr>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若竞租未成功，未</w:t>
      </w:r>
      <w:r>
        <w:rPr>
          <w:rFonts w:hint="eastAsia" w:ascii="仿宋" w:hAnsi="仿宋" w:eastAsia="仿宋" w:cs="仿宋"/>
          <w:sz w:val="32"/>
          <w:szCs w:val="32"/>
          <w:lang w:eastAsia="zh-CN"/>
        </w:rPr>
        <w:t>中标的</w:t>
      </w:r>
      <w:r>
        <w:rPr>
          <w:rFonts w:hint="eastAsia" w:ascii="仿宋" w:hAnsi="仿宋" w:eastAsia="仿宋" w:cs="仿宋"/>
          <w:sz w:val="32"/>
          <w:szCs w:val="32"/>
        </w:rPr>
        <w:t>承租人竞租保证金</w:t>
      </w:r>
      <w:r>
        <w:rPr>
          <w:rFonts w:hint="eastAsia" w:ascii="仿宋" w:hAnsi="仿宋" w:eastAsia="仿宋" w:cs="仿宋"/>
          <w:sz w:val="32"/>
          <w:szCs w:val="32"/>
          <w:lang w:val="en-US" w:eastAsia="zh-CN"/>
        </w:rPr>
        <w:t>按</w:t>
      </w:r>
      <w:r>
        <w:rPr>
          <w:rFonts w:hint="eastAsia" w:ascii="仿宋" w:hAnsi="仿宋" w:eastAsia="仿宋" w:cs="仿宋"/>
          <w:sz w:val="32"/>
          <w:szCs w:val="32"/>
        </w:rPr>
        <w:t>原渠道全额无息退还</w:t>
      </w:r>
      <w:r>
        <w:rPr>
          <w:rFonts w:hint="eastAsia" w:ascii="仿宋" w:hAnsi="仿宋" w:eastAsia="仿宋" w:cs="仿宋"/>
          <w:sz w:val="32"/>
          <w:szCs w:val="32"/>
          <w:lang w:eastAsia="zh-CN"/>
        </w:rPr>
        <w:t>；</w:t>
      </w:r>
      <w:r>
        <w:rPr>
          <w:rFonts w:hint="eastAsia" w:ascii="仿宋" w:hAnsi="仿宋" w:eastAsia="仿宋" w:cs="仿宋"/>
          <w:sz w:val="32"/>
          <w:szCs w:val="32"/>
        </w:rPr>
        <w:t>若竞租成功，</w:t>
      </w:r>
      <w:r>
        <w:rPr>
          <w:rFonts w:hint="eastAsia" w:ascii="仿宋" w:hAnsi="仿宋" w:eastAsia="仿宋" w:cs="仿宋"/>
          <w:sz w:val="32"/>
          <w:szCs w:val="32"/>
          <w:lang w:eastAsia="zh-CN"/>
        </w:rPr>
        <w:t>中标</w:t>
      </w:r>
      <w:r>
        <w:rPr>
          <w:rFonts w:hint="eastAsia" w:ascii="仿宋" w:hAnsi="仿宋" w:eastAsia="仿宋" w:cs="仿宋"/>
          <w:sz w:val="32"/>
          <w:szCs w:val="32"/>
        </w:rPr>
        <w:t>人凭</w:t>
      </w:r>
      <w:r>
        <w:rPr>
          <w:rFonts w:hint="eastAsia" w:ascii="仿宋" w:hAnsi="仿宋" w:eastAsia="仿宋" w:cs="仿宋"/>
          <w:sz w:val="32"/>
          <w:szCs w:val="32"/>
          <w:lang w:val="en-US" w:eastAsia="zh-CN"/>
        </w:rPr>
        <w:t>的竞租领证金不退还，直接转为履约保证金，事后由县交易中心转入出租方指定账户。</w:t>
      </w:r>
    </w:p>
    <w:p w14:paraId="42EE0BCA">
      <w:pPr>
        <w:rPr>
          <w:rFonts w:hint="eastAsia" w:ascii="仿宋" w:hAnsi="仿宋" w:eastAsia="仿宋" w:cs="仿宋"/>
          <w:sz w:val="32"/>
          <w:szCs w:val="32"/>
        </w:rPr>
      </w:pPr>
      <w:r>
        <w:rPr>
          <w:rFonts w:hint="eastAsia" w:ascii="仿宋" w:hAnsi="仿宋" w:eastAsia="仿宋" w:cs="仿宋"/>
          <w:sz w:val="32"/>
          <w:szCs w:val="32"/>
        </w:rPr>
        <w:t>以下情形之一者，</w:t>
      </w:r>
      <w:r>
        <w:rPr>
          <w:rFonts w:hint="eastAsia" w:ascii="仿宋" w:hAnsi="仿宋" w:eastAsia="仿宋" w:cs="仿宋"/>
          <w:sz w:val="32"/>
          <w:szCs w:val="32"/>
          <w:lang w:val="en-US" w:eastAsia="zh-CN"/>
        </w:rPr>
        <w:t>竞租</w:t>
      </w:r>
      <w:r>
        <w:rPr>
          <w:rFonts w:hint="eastAsia" w:ascii="仿宋" w:hAnsi="仿宋" w:eastAsia="仿宋" w:cs="仿宋"/>
          <w:sz w:val="32"/>
          <w:szCs w:val="32"/>
        </w:rPr>
        <w:t>保</w:t>
      </w:r>
      <w:r>
        <w:rPr>
          <w:rFonts w:hint="eastAsia" w:ascii="仿宋" w:hAnsi="仿宋" w:eastAsia="仿宋" w:cs="仿宋"/>
          <w:sz w:val="32"/>
          <w:szCs w:val="32"/>
          <w:lang w:eastAsia="zh-CN"/>
        </w:rPr>
        <w:t>金</w:t>
      </w:r>
      <w:r>
        <w:rPr>
          <w:rFonts w:hint="eastAsia" w:ascii="仿宋" w:hAnsi="仿宋" w:eastAsia="仿宋" w:cs="仿宋"/>
          <w:sz w:val="32"/>
          <w:szCs w:val="32"/>
        </w:rPr>
        <w:t>不予退还：</w:t>
      </w:r>
    </w:p>
    <w:p w14:paraId="4B320F2E">
      <w:pPr>
        <w:rPr>
          <w:rFonts w:hint="eastAsia" w:ascii="仿宋" w:hAnsi="仿宋" w:eastAsia="仿宋" w:cs="仿宋"/>
          <w:sz w:val="32"/>
          <w:szCs w:val="32"/>
        </w:rPr>
      </w:pPr>
      <w:r>
        <w:rPr>
          <w:rFonts w:hint="eastAsia" w:ascii="仿宋" w:hAnsi="仿宋" w:eastAsia="仿宋" w:cs="仿宋"/>
          <w:sz w:val="32"/>
          <w:szCs w:val="32"/>
        </w:rPr>
        <w:t>1.意向承租人提供虚假材料的；</w:t>
      </w:r>
    </w:p>
    <w:p w14:paraId="39FA609F">
      <w:pPr>
        <w:rPr>
          <w:rFonts w:hint="eastAsia" w:ascii="仿宋" w:hAnsi="仿宋" w:eastAsia="仿宋" w:cs="仿宋"/>
          <w:sz w:val="32"/>
          <w:szCs w:val="32"/>
        </w:rPr>
      </w:pPr>
      <w:r>
        <w:rPr>
          <w:rFonts w:hint="eastAsia" w:ascii="仿宋" w:hAnsi="仿宋" w:eastAsia="仿宋" w:cs="仿宋"/>
          <w:sz w:val="32"/>
          <w:szCs w:val="32"/>
        </w:rPr>
        <w:t>2.意向承租人互相串通恶意压价的；</w:t>
      </w:r>
    </w:p>
    <w:p w14:paraId="1FC622CC">
      <w:pPr>
        <w:rPr>
          <w:rFonts w:hint="eastAsia" w:ascii="仿宋" w:hAnsi="仿宋" w:eastAsia="仿宋" w:cs="仿宋"/>
          <w:sz w:val="32"/>
          <w:szCs w:val="32"/>
        </w:rPr>
      </w:pPr>
      <w:r>
        <w:rPr>
          <w:rFonts w:hint="eastAsia" w:ascii="仿宋" w:hAnsi="仿宋" w:eastAsia="仿宋" w:cs="仿宋"/>
          <w:sz w:val="32"/>
          <w:szCs w:val="32"/>
        </w:rPr>
        <w:t>3.意向承租人未认可本项目招租底价的；</w:t>
      </w:r>
    </w:p>
    <w:p w14:paraId="1E79DDC2">
      <w:pPr>
        <w:rPr>
          <w:rFonts w:hint="eastAsia" w:ascii="仿宋" w:hAnsi="仿宋" w:eastAsia="仿宋" w:cs="仿宋"/>
          <w:sz w:val="32"/>
          <w:szCs w:val="32"/>
        </w:rPr>
      </w:pPr>
      <w:r>
        <w:rPr>
          <w:rFonts w:hint="eastAsia" w:ascii="仿宋" w:hAnsi="仿宋" w:eastAsia="仿宋" w:cs="仿宋"/>
          <w:sz w:val="32"/>
          <w:szCs w:val="32"/>
        </w:rPr>
        <w:t>4.若竞租成功后，承租人不按时签订成交确认书或不按时</w:t>
      </w:r>
      <w:r>
        <w:rPr>
          <w:rFonts w:hint="eastAsia" w:ascii="仿宋" w:hAnsi="仿宋" w:eastAsia="仿宋" w:cs="仿宋"/>
          <w:sz w:val="32"/>
          <w:szCs w:val="32"/>
          <w:lang w:val="en-US" w:eastAsia="zh-CN"/>
        </w:rPr>
        <w:t>签订合同的</w:t>
      </w:r>
      <w:r>
        <w:rPr>
          <w:rFonts w:hint="eastAsia" w:ascii="仿宋" w:hAnsi="仿宋" w:eastAsia="仿宋" w:cs="仿宋"/>
          <w:sz w:val="32"/>
          <w:szCs w:val="32"/>
        </w:rPr>
        <w:t>；</w:t>
      </w:r>
    </w:p>
    <w:p w14:paraId="34B3E424">
      <w:pPr>
        <w:rPr>
          <w:rFonts w:hint="eastAsia" w:ascii="仿宋" w:hAnsi="仿宋" w:eastAsia="仿宋" w:cs="仿宋"/>
          <w:sz w:val="32"/>
          <w:szCs w:val="32"/>
          <w:lang w:eastAsia="zh-CN"/>
        </w:rPr>
      </w:pPr>
      <w:r>
        <w:rPr>
          <w:rFonts w:hint="eastAsia" w:ascii="仿宋" w:hAnsi="仿宋" w:eastAsia="仿宋" w:cs="仿宋"/>
          <w:sz w:val="32"/>
          <w:szCs w:val="32"/>
        </w:rPr>
        <w:t>5. 意向承租人与承租人不一致的</w:t>
      </w:r>
      <w:r>
        <w:rPr>
          <w:rFonts w:hint="eastAsia" w:ascii="仿宋" w:hAnsi="仿宋" w:eastAsia="仿宋" w:cs="仿宋"/>
          <w:sz w:val="32"/>
          <w:szCs w:val="32"/>
          <w:lang w:eastAsia="zh-CN"/>
        </w:rPr>
        <w:t>；</w:t>
      </w:r>
    </w:p>
    <w:p w14:paraId="49873020">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6.意向承租人不按出租方规定时间参与现场竞租的。</w:t>
      </w:r>
    </w:p>
    <w:p w14:paraId="137264C3">
      <w:pPr>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二</w:t>
      </w:r>
      <w:r>
        <w:rPr>
          <w:rFonts w:hint="eastAsia" w:ascii="仿宋" w:hAnsi="仿宋" w:eastAsia="仿宋" w:cs="仿宋"/>
          <w:sz w:val="32"/>
          <w:szCs w:val="32"/>
        </w:rPr>
        <w:t>）履约保证</w:t>
      </w:r>
      <w:r>
        <w:rPr>
          <w:rFonts w:hint="eastAsia" w:ascii="仿宋" w:hAnsi="仿宋" w:eastAsia="仿宋" w:cs="仿宋"/>
          <w:sz w:val="32"/>
          <w:szCs w:val="32"/>
          <w:lang w:eastAsia="zh-CN"/>
        </w:rPr>
        <w:t>金</w:t>
      </w:r>
    </w:p>
    <w:p w14:paraId="068FA0E2">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履约</w:t>
      </w:r>
      <w:r>
        <w:rPr>
          <w:rFonts w:hint="eastAsia" w:ascii="仿宋" w:hAnsi="仿宋" w:eastAsia="仿宋" w:cs="仿宋"/>
          <w:sz w:val="32"/>
          <w:szCs w:val="32"/>
          <w:lang w:eastAsia="zh-CN"/>
        </w:rPr>
        <w:t>保证金</w:t>
      </w:r>
      <w:r>
        <w:rPr>
          <w:rFonts w:hint="eastAsia" w:ascii="仿宋" w:hAnsi="仿宋" w:eastAsia="仿宋" w:cs="仿宋"/>
          <w:sz w:val="32"/>
          <w:szCs w:val="32"/>
          <w:lang w:val="en-US" w:eastAsia="zh-CN"/>
        </w:rPr>
        <w:t>按成交第一年年租金总额的10%进行缴纳。若中标人竞租保证金转入出租方后，竞租保证金未达到履约保证金金额，承租方须补足履约保证金，</w:t>
      </w:r>
      <w:r>
        <w:rPr>
          <w:rFonts w:hint="eastAsia" w:ascii="仿宋" w:hAnsi="仿宋" w:eastAsia="仿宋" w:cs="仿宋"/>
          <w:sz w:val="32"/>
          <w:szCs w:val="32"/>
        </w:rPr>
        <w:t>在《</w:t>
      </w:r>
      <w:r>
        <w:rPr>
          <w:rFonts w:hint="eastAsia" w:ascii="仿宋" w:hAnsi="仿宋" w:eastAsia="仿宋" w:cs="仿宋"/>
          <w:sz w:val="32"/>
          <w:szCs w:val="32"/>
          <w:lang w:eastAsia="zh-CN"/>
        </w:rPr>
        <w:t>商业用房</w:t>
      </w:r>
      <w:r>
        <w:rPr>
          <w:rFonts w:hint="eastAsia" w:ascii="仿宋" w:hAnsi="仿宋" w:eastAsia="仿宋" w:cs="仿宋"/>
          <w:sz w:val="32"/>
          <w:szCs w:val="32"/>
        </w:rPr>
        <w:t>租赁</w:t>
      </w:r>
      <w:r>
        <w:rPr>
          <w:rFonts w:hint="eastAsia" w:ascii="仿宋" w:hAnsi="仿宋" w:eastAsia="仿宋" w:cs="仿宋"/>
          <w:sz w:val="32"/>
          <w:szCs w:val="32"/>
          <w:lang w:eastAsia="zh-CN"/>
        </w:rPr>
        <w:t>合同</w:t>
      </w:r>
      <w:r>
        <w:rPr>
          <w:rFonts w:hint="eastAsia" w:ascii="仿宋" w:hAnsi="仿宋" w:eastAsia="仿宋" w:cs="仿宋"/>
          <w:sz w:val="32"/>
          <w:szCs w:val="32"/>
        </w:rPr>
        <w:t>》</w:t>
      </w:r>
      <w:r>
        <w:rPr>
          <w:rFonts w:hint="eastAsia" w:ascii="仿宋" w:hAnsi="仿宋" w:eastAsia="仿宋" w:cs="仿宋"/>
          <w:sz w:val="32"/>
          <w:szCs w:val="32"/>
          <w:lang w:val="en-US" w:eastAsia="zh-CN"/>
        </w:rPr>
        <w:t>签定</w:t>
      </w:r>
      <w:r>
        <w:rPr>
          <w:rFonts w:hint="eastAsia" w:ascii="仿宋" w:hAnsi="仿宋" w:eastAsia="仿宋" w:cs="仿宋"/>
          <w:sz w:val="32"/>
          <w:szCs w:val="32"/>
        </w:rPr>
        <w:t>之日</w:t>
      </w:r>
      <w:r>
        <w:rPr>
          <w:rFonts w:hint="eastAsia" w:ascii="仿宋" w:hAnsi="仿宋" w:eastAsia="仿宋" w:cs="仿宋"/>
          <w:sz w:val="32"/>
          <w:szCs w:val="32"/>
          <w:lang w:eastAsia="zh-CN"/>
        </w:rPr>
        <w:t>向出租方缴纳</w:t>
      </w:r>
      <w:r>
        <w:rPr>
          <w:rFonts w:hint="eastAsia" w:ascii="仿宋" w:hAnsi="仿宋" w:eastAsia="仿宋" w:cs="仿宋"/>
          <w:sz w:val="32"/>
          <w:szCs w:val="32"/>
        </w:rPr>
        <w:t>履约</w:t>
      </w:r>
      <w:r>
        <w:rPr>
          <w:rFonts w:hint="eastAsia" w:ascii="仿宋" w:hAnsi="仿宋" w:eastAsia="仿宋" w:cs="仿宋"/>
          <w:sz w:val="32"/>
          <w:szCs w:val="32"/>
          <w:lang w:eastAsia="zh-CN"/>
        </w:rPr>
        <w:t>保证金。</w:t>
      </w:r>
    </w:p>
    <w:p w14:paraId="2DA7EA18">
      <w:pPr>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履约</w:t>
      </w:r>
      <w:r>
        <w:rPr>
          <w:rFonts w:hint="eastAsia" w:ascii="仿宋" w:hAnsi="仿宋" w:eastAsia="仿宋" w:cs="仿宋"/>
          <w:sz w:val="32"/>
          <w:szCs w:val="32"/>
          <w:lang w:eastAsia="zh-CN"/>
        </w:rPr>
        <w:t>保证金</w:t>
      </w:r>
      <w:r>
        <w:rPr>
          <w:rFonts w:hint="eastAsia" w:ascii="仿宋" w:hAnsi="仿宋" w:eastAsia="仿宋" w:cs="仿宋"/>
          <w:sz w:val="32"/>
          <w:szCs w:val="32"/>
        </w:rPr>
        <w:t>由出租方在租赁期限届满且承租方无违约责任情况下</w:t>
      </w:r>
      <w:r>
        <w:rPr>
          <w:rFonts w:hint="eastAsia" w:ascii="仿宋" w:hAnsi="仿宋" w:eastAsia="仿宋" w:cs="仿宋"/>
          <w:sz w:val="32"/>
          <w:szCs w:val="32"/>
          <w:lang w:val="en-US" w:eastAsia="zh-CN"/>
        </w:rPr>
        <w:t>3</w:t>
      </w:r>
      <w:r>
        <w:rPr>
          <w:rFonts w:hint="eastAsia" w:ascii="仿宋" w:hAnsi="仿宋" w:eastAsia="仿宋" w:cs="仿宋"/>
          <w:sz w:val="32"/>
          <w:szCs w:val="32"/>
        </w:rPr>
        <w:t>0个工作日内</w:t>
      </w:r>
      <w:r>
        <w:rPr>
          <w:rFonts w:hint="eastAsia" w:ascii="仿宋" w:hAnsi="仿宋" w:eastAsia="仿宋" w:cs="仿宋"/>
          <w:sz w:val="32"/>
          <w:szCs w:val="32"/>
          <w:lang w:val="en-US" w:eastAsia="zh-CN"/>
        </w:rPr>
        <w:t>全额</w:t>
      </w:r>
      <w:r>
        <w:rPr>
          <w:rFonts w:hint="eastAsia" w:ascii="仿宋" w:hAnsi="仿宋" w:eastAsia="仿宋" w:cs="仿宋"/>
          <w:sz w:val="32"/>
          <w:szCs w:val="32"/>
        </w:rPr>
        <w:t>无息退还给承租方。</w:t>
      </w:r>
    </w:p>
    <w:p w14:paraId="5BA97FE6">
      <w:pPr>
        <w:rPr>
          <w:rFonts w:hint="eastAsia" w:ascii="仿宋" w:hAnsi="仿宋" w:eastAsia="仿宋" w:cs="仿宋"/>
          <w:sz w:val="32"/>
          <w:szCs w:val="32"/>
        </w:rPr>
      </w:pPr>
      <w:r>
        <w:rPr>
          <w:rFonts w:hint="eastAsia" w:ascii="仿宋" w:hAnsi="仿宋" w:eastAsia="仿宋" w:cs="仿宋"/>
          <w:sz w:val="32"/>
          <w:szCs w:val="32"/>
          <w:lang w:eastAsia="zh-CN"/>
        </w:rPr>
        <w:t>八</w:t>
      </w:r>
      <w:r>
        <w:rPr>
          <w:rFonts w:hint="eastAsia" w:ascii="仿宋" w:hAnsi="仿宋" w:eastAsia="仿宋" w:cs="仿宋"/>
          <w:sz w:val="32"/>
          <w:szCs w:val="32"/>
        </w:rPr>
        <w:t>、特别声明</w:t>
      </w:r>
    </w:p>
    <w:p w14:paraId="421EA68A">
      <w:pPr>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承租方</w:t>
      </w:r>
      <w:r>
        <w:rPr>
          <w:rFonts w:hint="eastAsia" w:ascii="仿宋" w:hAnsi="仿宋" w:eastAsia="仿宋" w:cs="仿宋"/>
          <w:sz w:val="32"/>
          <w:szCs w:val="32"/>
        </w:rPr>
        <w:t>应于租赁期满后</w:t>
      </w:r>
      <w:r>
        <w:rPr>
          <w:rFonts w:hint="eastAsia" w:ascii="仿宋" w:hAnsi="仿宋" w:eastAsia="仿宋" w:cs="仿宋"/>
          <w:sz w:val="32"/>
          <w:szCs w:val="32"/>
          <w:lang w:val="en-US" w:eastAsia="zh-CN"/>
        </w:rPr>
        <w:t>10</w:t>
      </w:r>
      <w:r>
        <w:rPr>
          <w:rFonts w:hint="eastAsia" w:ascii="仿宋" w:hAnsi="仿宋" w:eastAsia="仿宋" w:cs="仿宋"/>
          <w:sz w:val="32"/>
          <w:szCs w:val="32"/>
        </w:rPr>
        <w:t>日内将己方物品搬出租赁场地，</w:t>
      </w:r>
      <w:r>
        <w:rPr>
          <w:rFonts w:hint="eastAsia" w:ascii="仿宋" w:hAnsi="仿宋" w:eastAsia="仿宋" w:cs="仿宋"/>
          <w:sz w:val="32"/>
          <w:szCs w:val="32"/>
          <w:lang w:eastAsia="zh-CN"/>
        </w:rPr>
        <w:t>承租方</w:t>
      </w:r>
      <w:r>
        <w:rPr>
          <w:rFonts w:hint="eastAsia" w:ascii="仿宋" w:hAnsi="仿宋" w:eastAsia="仿宋" w:cs="仿宋"/>
          <w:sz w:val="32"/>
          <w:szCs w:val="32"/>
        </w:rPr>
        <w:t>逾期拒不搬出己方物品的视为放弃对该物</w:t>
      </w:r>
      <w:r>
        <w:rPr>
          <w:rFonts w:hint="eastAsia" w:ascii="仿宋" w:hAnsi="仿宋" w:eastAsia="仿宋" w:cs="仿宋"/>
          <w:sz w:val="32"/>
          <w:szCs w:val="32"/>
          <w:lang w:eastAsia="zh-CN"/>
        </w:rPr>
        <w:t>品</w:t>
      </w:r>
      <w:r>
        <w:rPr>
          <w:rFonts w:hint="eastAsia" w:ascii="仿宋" w:hAnsi="仿宋" w:eastAsia="仿宋" w:cs="仿宋"/>
          <w:sz w:val="32"/>
          <w:szCs w:val="32"/>
        </w:rPr>
        <w:t>的所有权，</w:t>
      </w:r>
      <w:r>
        <w:rPr>
          <w:rFonts w:hint="eastAsia" w:ascii="仿宋" w:hAnsi="仿宋" w:eastAsia="仿宋" w:cs="仿宋"/>
          <w:sz w:val="32"/>
          <w:szCs w:val="32"/>
          <w:lang w:eastAsia="zh-CN"/>
        </w:rPr>
        <w:t>出租方</w:t>
      </w:r>
      <w:r>
        <w:rPr>
          <w:rFonts w:hint="eastAsia" w:ascii="仿宋" w:hAnsi="仿宋" w:eastAsia="仿宋" w:cs="仿宋"/>
          <w:sz w:val="32"/>
          <w:szCs w:val="32"/>
        </w:rPr>
        <w:t>有权任意处置滞留于租赁场地的</w:t>
      </w:r>
      <w:r>
        <w:rPr>
          <w:rFonts w:hint="eastAsia" w:ascii="仿宋" w:hAnsi="仿宋" w:eastAsia="仿宋" w:cs="仿宋"/>
          <w:sz w:val="32"/>
          <w:szCs w:val="32"/>
          <w:lang w:eastAsia="zh-CN"/>
        </w:rPr>
        <w:t>承租方</w:t>
      </w:r>
      <w:r>
        <w:rPr>
          <w:rFonts w:hint="eastAsia" w:ascii="仿宋" w:hAnsi="仿宋" w:eastAsia="仿宋" w:cs="仿宋"/>
          <w:sz w:val="32"/>
          <w:szCs w:val="32"/>
        </w:rPr>
        <w:t>物品。</w:t>
      </w:r>
    </w:p>
    <w:p w14:paraId="4299505F">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（二）意向竞租人进入招租会现场后，则已表明完全了解标的，并对自己参加报价的行为负全部责任。</w:t>
      </w:r>
    </w:p>
    <w:p w14:paraId="237B80F4">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（三）不明事项必须在报价前了解清楚，不按约定时间签订租赁合同的，视为违约自动放弃。</w:t>
      </w:r>
    </w:p>
    <w:p w14:paraId="592823CC">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（四）各商业、门市水、电、气统一由承租方开户，费用由承租方承担。</w:t>
      </w:r>
    </w:p>
    <w:p w14:paraId="31220FBA">
      <w:pPr>
        <w:rPr>
          <w:rFonts w:hint="eastAsia" w:ascii="仿宋" w:hAnsi="仿宋" w:eastAsia="仿宋" w:cs="仿宋"/>
          <w:sz w:val="32"/>
          <w:szCs w:val="32"/>
        </w:rPr>
      </w:pPr>
      <w:r>
        <w:rPr>
          <w:rFonts w:hint="eastAsia" w:ascii="仿宋" w:hAnsi="仿宋" w:eastAsia="仿宋" w:cs="仿宋"/>
          <w:sz w:val="32"/>
          <w:szCs w:val="32"/>
          <w:lang w:val="en-US" w:eastAsia="zh-CN"/>
        </w:rPr>
        <w:t>（五）报名后逾期未参加现场竞标的，视为自动放弃。</w:t>
      </w:r>
    </w:p>
    <w:p w14:paraId="464C13D9">
      <w:pPr>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六</w:t>
      </w:r>
      <w:r>
        <w:rPr>
          <w:rFonts w:hint="eastAsia" w:ascii="仿宋" w:hAnsi="仿宋" w:eastAsia="仿宋" w:cs="仿宋"/>
          <w:sz w:val="32"/>
          <w:szCs w:val="32"/>
        </w:rPr>
        <w:t>）联系方式：</w:t>
      </w:r>
    </w:p>
    <w:p w14:paraId="05161FFD">
      <w:pPr>
        <w:rPr>
          <w:rFonts w:hint="eastAsia" w:ascii="仿宋" w:hAnsi="仿宋" w:eastAsia="仿宋" w:cs="仿宋"/>
          <w:sz w:val="32"/>
          <w:szCs w:val="32"/>
          <w:lang w:eastAsia="zh-CN"/>
        </w:rPr>
      </w:pPr>
      <w:r>
        <w:rPr>
          <w:rFonts w:hint="eastAsia" w:ascii="仿宋" w:hAnsi="仿宋" w:eastAsia="仿宋" w:cs="仿宋"/>
          <w:sz w:val="32"/>
          <w:szCs w:val="32"/>
        </w:rPr>
        <w:t>出租方：</w:t>
      </w:r>
      <w:r>
        <w:rPr>
          <w:rFonts w:hint="eastAsia" w:ascii="仿宋" w:hAnsi="仿宋" w:eastAsia="仿宋" w:cs="仿宋"/>
          <w:sz w:val="32"/>
          <w:szCs w:val="32"/>
          <w:lang w:eastAsia="zh-CN"/>
        </w:rPr>
        <w:t>渠县賨成建设发展投资有限公司</w:t>
      </w:r>
    </w:p>
    <w:p w14:paraId="77F5574D">
      <w:pPr>
        <w:rPr>
          <w:rFonts w:hint="eastAsia" w:ascii="仿宋" w:hAnsi="仿宋" w:eastAsia="仿宋" w:cs="仿宋"/>
          <w:sz w:val="32"/>
          <w:szCs w:val="32"/>
          <w:lang w:eastAsia="zh-CN"/>
        </w:rPr>
      </w:pPr>
      <w:r>
        <w:rPr>
          <w:rFonts w:hint="eastAsia" w:ascii="仿宋" w:hAnsi="仿宋" w:eastAsia="仿宋" w:cs="仿宋"/>
          <w:sz w:val="32"/>
          <w:szCs w:val="32"/>
        </w:rPr>
        <w:t>联系人：</w:t>
      </w:r>
      <w:r>
        <w:rPr>
          <w:rFonts w:hint="eastAsia" w:ascii="仿宋" w:hAnsi="仿宋" w:eastAsia="仿宋" w:cs="仿宋"/>
          <w:sz w:val="32"/>
          <w:szCs w:val="32"/>
          <w:lang w:eastAsia="zh-CN"/>
        </w:rPr>
        <w:t>代先生</w:t>
      </w:r>
    </w:p>
    <w:p w14:paraId="7F6642F9">
      <w:pPr>
        <w:rPr>
          <w:rFonts w:hint="eastAsia" w:ascii="仿宋" w:hAnsi="仿宋" w:eastAsia="仿宋" w:cs="仿宋"/>
          <w:sz w:val="32"/>
          <w:szCs w:val="32"/>
          <w:lang w:val="en-US" w:eastAsia="zh-CN"/>
        </w:rPr>
      </w:pPr>
      <w:r>
        <w:rPr>
          <w:rFonts w:hint="eastAsia" w:ascii="仿宋" w:hAnsi="仿宋" w:eastAsia="仿宋" w:cs="仿宋"/>
          <w:sz w:val="32"/>
          <w:szCs w:val="32"/>
        </w:rPr>
        <w:t>联系电话：</w:t>
      </w:r>
      <w:r>
        <w:rPr>
          <w:rFonts w:hint="eastAsia" w:ascii="仿宋" w:hAnsi="仿宋" w:eastAsia="仿宋" w:cs="仿宋"/>
          <w:sz w:val="32"/>
          <w:szCs w:val="32"/>
          <w:lang w:val="en-US" w:eastAsia="zh-CN"/>
        </w:rPr>
        <w:t>13698107987</w:t>
      </w:r>
    </w:p>
    <w:p w14:paraId="0D5B7815">
      <w:pPr>
        <w:rPr>
          <w:rFonts w:hint="eastAsia" w:ascii="仿宋" w:hAnsi="仿宋" w:eastAsia="仿宋" w:cs="仿宋"/>
          <w:sz w:val="32"/>
          <w:szCs w:val="32"/>
        </w:rPr>
      </w:pPr>
      <w:r>
        <w:rPr>
          <w:rFonts w:hint="eastAsia" w:ascii="仿宋" w:hAnsi="仿宋" w:eastAsia="仿宋" w:cs="仿宋"/>
          <w:sz w:val="32"/>
          <w:szCs w:val="32"/>
        </w:rPr>
        <w:t>交易机构：</w:t>
      </w:r>
      <w:r>
        <w:rPr>
          <w:rFonts w:hint="eastAsia" w:ascii="仿宋" w:hAnsi="仿宋" w:eastAsia="仿宋" w:cs="仿宋"/>
          <w:sz w:val="32"/>
          <w:szCs w:val="32"/>
          <w:lang w:eastAsia="zh-CN"/>
        </w:rPr>
        <w:t>渠县</w:t>
      </w:r>
      <w:r>
        <w:rPr>
          <w:rFonts w:hint="eastAsia" w:ascii="仿宋" w:hAnsi="仿宋" w:eastAsia="仿宋" w:cs="仿宋"/>
          <w:sz w:val="32"/>
          <w:szCs w:val="32"/>
        </w:rPr>
        <w:t>公共资源交易服务中心</w:t>
      </w:r>
    </w:p>
    <w:p w14:paraId="05F9971C">
      <w:pPr>
        <w:rPr>
          <w:rFonts w:hint="eastAsia" w:ascii="仿宋" w:hAnsi="仿宋" w:eastAsia="仿宋" w:cs="仿宋"/>
          <w:sz w:val="32"/>
          <w:szCs w:val="32"/>
        </w:rPr>
      </w:pPr>
      <w:r>
        <w:rPr>
          <w:rFonts w:hint="eastAsia" w:ascii="仿宋" w:hAnsi="仿宋" w:eastAsia="仿宋" w:cs="仿宋"/>
          <w:sz w:val="32"/>
          <w:szCs w:val="32"/>
        </w:rPr>
        <w:t>联系人：</w:t>
      </w:r>
      <w:r>
        <w:rPr>
          <w:rFonts w:hint="eastAsia" w:ascii="仿宋" w:hAnsi="仿宋" w:eastAsia="仿宋" w:cs="仿宋"/>
          <w:sz w:val="32"/>
          <w:szCs w:val="32"/>
          <w:lang w:val="en-US" w:eastAsia="zh-CN"/>
        </w:rPr>
        <w:t>邓</w:t>
      </w:r>
      <w:r>
        <w:rPr>
          <w:rFonts w:hint="eastAsia" w:ascii="仿宋" w:hAnsi="仿宋" w:eastAsia="仿宋" w:cs="仿宋"/>
          <w:sz w:val="32"/>
          <w:szCs w:val="32"/>
        </w:rPr>
        <w:t>先生</w:t>
      </w:r>
    </w:p>
    <w:p w14:paraId="78842141">
      <w:pPr>
        <w:rPr>
          <w:rFonts w:hint="default" w:ascii="仿宋" w:hAnsi="仿宋" w:eastAsia="仿宋" w:cs="仿宋"/>
          <w:sz w:val="32"/>
          <w:szCs w:val="32"/>
          <w:lang w:val="en-US" w:eastAsia="zh-CN"/>
        </w:rPr>
      </w:pPr>
      <w:r>
        <w:rPr>
          <w:rFonts w:hint="eastAsia" w:ascii="仿宋" w:hAnsi="仿宋" w:eastAsia="仿宋" w:cs="仿宋"/>
          <w:sz w:val="32"/>
          <w:szCs w:val="32"/>
        </w:rPr>
        <w:t>联系电话：0818-</w:t>
      </w:r>
      <w:r>
        <w:rPr>
          <w:rFonts w:hint="eastAsia" w:ascii="仿宋" w:hAnsi="仿宋" w:eastAsia="仿宋" w:cs="仿宋"/>
          <w:sz w:val="32"/>
          <w:szCs w:val="32"/>
          <w:lang w:val="en-US" w:eastAsia="zh-CN"/>
        </w:rPr>
        <w:t>7151065</w:t>
      </w:r>
    </w:p>
    <w:p w14:paraId="738DC05F">
      <w:pPr>
        <w:jc w:val="right"/>
        <w:rPr>
          <w:rFonts w:hint="eastAsia" w:ascii="仿宋" w:hAnsi="仿宋" w:eastAsia="仿宋" w:cs="仿宋"/>
          <w:sz w:val="32"/>
          <w:szCs w:val="32"/>
        </w:rPr>
      </w:pPr>
      <w:r>
        <w:rPr>
          <w:rFonts w:hint="eastAsia" w:ascii="仿宋" w:hAnsi="仿宋" w:eastAsia="仿宋" w:cs="仿宋"/>
          <w:sz w:val="32"/>
          <w:szCs w:val="32"/>
          <w:lang w:eastAsia="zh-CN"/>
        </w:rPr>
        <w:t>渠县</w:t>
      </w:r>
      <w:r>
        <w:rPr>
          <w:rFonts w:hint="eastAsia" w:ascii="仿宋" w:hAnsi="仿宋" w:eastAsia="仿宋" w:cs="仿宋"/>
          <w:sz w:val="32"/>
          <w:szCs w:val="32"/>
        </w:rPr>
        <w:t>公共资源交易服务中心</w:t>
      </w:r>
    </w:p>
    <w:p w14:paraId="5C16AF9C">
      <w:pPr>
        <w:jc w:val="cente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21</w:t>
      </w:r>
      <w:r>
        <w:rPr>
          <w:rFonts w:hint="eastAsia" w:ascii="仿宋" w:hAnsi="仿宋" w:eastAsia="仿宋" w:cs="仿宋"/>
          <w:sz w:val="32"/>
          <w:szCs w:val="32"/>
        </w:rPr>
        <w:t>日</w:t>
      </w:r>
    </w:p>
    <w:p w14:paraId="0DD3EFE6">
      <w:pPr>
        <w:rPr>
          <w:rFonts w:hint="eastAsia" w:ascii="仿宋" w:hAnsi="仿宋" w:eastAsia="仿宋" w:cs="仿宋"/>
          <w:sz w:val="32"/>
          <w:szCs w:val="32"/>
        </w:rPr>
      </w:pPr>
    </w:p>
    <w:p w14:paraId="30F7EF49">
      <w:pPr>
        <w:rPr>
          <w:rFonts w:hint="eastAsia" w:ascii="仿宋" w:hAnsi="仿宋" w:eastAsia="仿宋" w:cs="仿宋"/>
          <w:sz w:val="32"/>
          <w:szCs w:val="32"/>
        </w:rPr>
      </w:pPr>
    </w:p>
    <w:p w14:paraId="1C043D86">
      <w:pPr>
        <w:rPr>
          <w:rFonts w:hint="eastAsia" w:ascii="仿宋" w:hAnsi="仿宋" w:eastAsia="仿宋" w:cs="仿宋"/>
          <w:sz w:val="32"/>
          <w:szCs w:val="32"/>
        </w:rPr>
      </w:pPr>
    </w:p>
    <w:p w14:paraId="3B5BF967">
      <w:pPr>
        <w:rPr>
          <w:rFonts w:hint="eastAsia" w:ascii="仿宋" w:hAnsi="仿宋" w:eastAsia="仿宋" w:cs="仿宋"/>
          <w:sz w:val="32"/>
          <w:szCs w:val="32"/>
        </w:rPr>
      </w:pPr>
    </w:p>
    <w:p w14:paraId="296F7484">
      <w:pPr>
        <w:rPr>
          <w:rFonts w:hint="eastAsia" w:ascii="仿宋" w:hAnsi="仿宋" w:eastAsia="仿宋" w:cs="仿宋"/>
          <w:sz w:val="32"/>
          <w:szCs w:val="32"/>
        </w:rPr>
      </w:pPr>
    </w:p>
    <w:p w14:paraId="0C533BB7">
      <w:pPr>
        <w:rPr>
          <w:rFonts w:hint="eastAsia" w:ascii="仿宋" w:hAnsi="仿宋" w:eastAsia="仿宋" w:cs="仿宋"/>
          <w:sz w:val="32"/>
          <w:szCs w:val="32"/>
        </w:rPr>
      </w:pPr>
    </w:p>
    <w:p w14:paraId="697DA4FB">
      <w:pPr>
        <w:rPr>
          <w:rFonts w:hint="eastAsia" w:ascii="仿宋" w:hAnsi="仿宋" w:eastAsia="仿宋" w:cs="仿宋"/>
          <w:sz w:val="32"/>
          <w:szCs w:val="32"/>
        </w:rPr>
      </w:pPr>
    </w:p>
    <w:p w14:paraId="370A9A8D">
      <w:pPr>
        <w:rPr>
          <w:rFonts w:hint="eastAsia" w:ascii="仿宋" w:hAnsi="仿宋" w:eastAsia="仿宋" w:cs="仿宋"/>
          <w:sz w:val="32"/>
          <w:szCs w:val="32"/>
        </w:rPr>
      </w:pPr>
    </w:p>
    <w:p w14:paraId="4C3B850D">
      <w:pPr>
        <w:rPr>
          <w:rFonts w:hint="eastAsia" w:ascii="仿宋" w:hAnsi="仿宋" w:eastAsia="仿宋" w:cs="仿宋"/>
          <w:sz w:val="32"/>
          <w:szCs w:val="32"/>
        </w:rPr>
      </w:pPr>
    </w:p>
    <w:p w14:paraId="388F6CA4">
      <w:pPr>
        <w:rPr>
          <w:rFonts w:hint="eastAsia" w:ascii="仿宋" w:hAnsi="仿宋" w:eastAsia="仿宋" w:cs="仿宋"/>
          <w:sz w:val="32"/>
          <w:szCs w:val="32"/>
        </w:rPr>
      </w:pPr>
    </w:p>
    <w:p w14:paraId="664AF2CA">
      <w:pPr>
        <w:rPr>
          <w:rFonts w:hint="eastAsia" w:ascii="仿宋" w:hAnsi="仿宋" w:eastAsia="仿宋" w:cs="仿宋"/>
          <w:sz w:val="32"/>
          <w:szCs w:val="32"/>
        </w:rPr>
      </w:pPr>
    </w:p>
    <w:p w14:paraId="1393065D">
      <w:pPr>
        <w:rPr>
          <w:rFonts w:hint="eastAsia" w:ascii="仿宋" w:hAnsi="仿宋" w:eastAsia="仿宋" w:cs="仿宋"/>
          <w:sz w:val="32"/>
          <w:szCs w:val="32"/>
        </w:rPr>
      </w:pPr>
    </w:p>
    <w:p w14:paraId="278EA5FD">
      <w:pPr>
        <w:rPr>
          <w:rFonts w:hint="eastAsia" w:ascii="仿宋" w:hAnsi="仿宋" w:eastAsia="仿宋" w:cs="仿宋"/>
          <w:sz w:val="32"/>
          <w:szCs w:val="32"/>
          <w:lang w:val="en-US" w:eastAsia="zh-CN"/>
        </w:rPr>
      </w:pPr>
      <w:r>
        <w:rPr>
          <w:rFonts w:hint="eastAsia" w:ascii="仿宋" w:hAnsi="仿宋" w:eastAsia="仿宋" w:cs="仿宋"/>
          <w:sz w:val="32"/>
          <w:szCs w:val="32"/>
        </w:rPr>
        <w:t>附件</w:t>
      </w:r>
      <w:r>
        <w:rPr>
          <w:rFonts w:hint="eastAsia" w:ascii="仿宋" w:hAnsi="仿宋" w:eastAsia="仿宋" w:cs="仿宋"/>
          <w:sz w:val="32"/>
          <w:szCs w:val="32"/>
          <w:lang w:val="en-US" w:eastAsia="zh-CN"/>
        </w:rPr>
        <w:t>一</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p>
    <w:p w14:paraId="062E724F">
      <w:pPr>
        <w:jc w:val="center"/>
        <w:rPr>
          <w:rFonts w:hint="eastAsia" w:ascii="仿宋" w:hAnsi="仿宋" w:eastAsia="仿宋" w:cs="仿宋"/>
          <w:sz w:val="32"/>
          <w:szCs w:val="32"/>
        </w:rPr>
      </w:pPr>
      <w:r>
        <w:rPr>
          <w:rFonts w:hint="eastAsia" w:ascii="仿宋" w:hAnsi="仿宋" w:eastAsia="仿宋" w:cs="仿宋"/>
          <w:sz w:val="32"/>
          <w:szCs w:val="32"/>
        </w:rPr>
        <w:t>租赁申请书</w:t>
      </w:r>
    </w:p>
    <w:p w14:paraId="1036E864">
      <w:pPr>
        <w:rPr>
          <w:rFonts w:hint="eastAsia" w:ascii="仿宋" w:hAnsi="仿宋" w:eastAsia="仿宋" w:cs="仿宋"/>
          <w:sz w:val="32"/>
          <w:szCs w:val="32"/>
        </w:rPr>
      </w:pPr>
      <w:r>
        <w:rPr>
          <w:rFonts w:hint="eastAsia" w:ascii="仿宋" w:hAnsi="仿宋" w:eastAsia="仿宋" w:cs="仿宋"/>
          <w:sz w:val="32"/>
          <w:szCs w:val="32"/>
          <w:lang w:eastAsia="zh-CN"/>
        </w:rPr>
        <w:t>渠县賨成建设发展投资有限公司</w:t>
      </w:r>
      <w:r>
        <w:rPr>
          <w:rFonts w:hint="eastAsia" w:ascii="仿宋" w:hAnsi="仿宋" w:eastAsia="仿宋" w:cs="仿宋"/>
          <w:sz w:val="32"/>
          <w:szCs w:val="32"/>
        </w:rPr>
        <w:t>：</w:t>
      </w:r>
    </w:p>
    <w:p w14:paraId="7E9AB306">
      <w:pPr>
        <w:ind w:firstLine="640" w:firstLineChars="200"/>
        <w:rPr>
          <w:rFonts w:hint="eastAsia" w:ascii="仿宋" w:hAnsi="仿宋" w:eastAsia="仿宋" w:cs="仿宋"/>
          <w:sz w:val="32"/>
          <w:szCs w:val="32"/>
        </w:rPr>
      </w:pPr>
      <w:r>
        <w:rPr>
          <w:rFonts w:hint="eastAsia" w:ascii="仿宋" w:hAnsi="仿宋" w:eastAsia="仿宋" w:cs="仿宋"/>
          <w:sz w:val="32"/>
          <w:szCs w:val="32"/>
        </w:rPr>
        <w:t>经认真阅读</w:t>
      </w:r>
      <w:r>
        <w:rPr>
          <w:rFonts w:hint="eastAsia" w:ascii="仿宋" w:hAnsi="仿宋" w:eastAsia="仿宋" w:cs="仿宋"/>
          <w:sz w:val="32"/>
          <w:szCs w:val="32"/>
          <w:lang w:val="en-US" w:eastAsia="zh-CN"/>
        </w:rPr>
        <w:t>贵司</w:t>
      </w:r>
      <w:r>
        <w:rPr>
          <w:rFonts w:hint="eastAsia" w:ascii="仿宋" w:hAnsi="仿宋" w:eastAsia="仿宋" w:cs="仿宋"/>
          <w:sz w:val="32"/>
          <w:szCs w:val="32"/>
        </w:rPr>
        <w:t>招租</w:t>
      </w:r>
      <w:r>
        <w:rPr>
          <w:rFonts w:hint="eastAsia" w:ascii="仿宋" w:hAnsi="仿宋" w:eastAsia="仿宋" w:cs="仿宋"/>
          <w:sz w:val="32"/>
          <w:szCs w:val="32"/>
          <w:lang w:val="en-US" w:eastAsia="zh-CN"/>
        </w:rPr>
        <w:t>公告等相</w:t>
      </w:r>
      <w:r>
        <w:rPr>
          <w:rFonts w:hint="eastAsia" w:ascii="仿宋" w:hAnsi="仿宋" w:eastAsia="仿宋" w:cs="仿宋"/>
          <w:sz w:val="32"/>
          <w:szCs w:val="32"/>
        </w:rPr>
        <w:t>关资料</w:t>
      </w:r>
      <w:r>
        <w:rPr>
          <w:rFonts w:hint="eastAsia" w:ascii="仿宋" w:hAnsi="仿宋" w:eastAsia="仿宋" w:cs="仿宋"/>
          <w:sz w:val="32"/>
          <w:szCs w:val="32"/>
          <w:lang w:eastAsia="zh-CN"/>
        </w:rPr>
        <w:t>，</w:t>
      </w:r>
      <w:r>
        <w:rPr>
          <w:rFonts w:hint="eastAsia" w:ascii="仿宋" w:hAnsi="仿宋" w:eastAsia="仿宋" w:cs="仿宋"/>
          <w:sz w:val="32"/>
          <w:szCs w:val="32"/>
        </w:rPr>
        <w:t>并对</w:t>
      </w:r>
      <w:r>
        <w:rPr>
          <w:rFonts w:hint="eastAsia" w:ascii="仿宋" w:hAnsi="仿宋" w:eastAsia="仿宋" w:cs="仿宋"/>
          <w:sz w:val="32"/>
          <w:szCs w:val="32"/>
          <w:lang w:val="en-US" w:eastAsia="zh-CN"/>
        </w:rPr>
        <w:t>标的</w:t>
      </w:r>
      <w:r>
        <w:rPr>
          <w:rFonts w:hint="eastAsia" w:ascii="仿宋" w:hAnsi="仿宋" w:eastAsia="仿宋" w:cs="仿宋"/>
          <w:sz w:val="32"/>
          <w:szCs w:val="32"/>
        </w:rPr>
        <w:t>资产实地察看后，我方完全接受并愿意遵守公告中的规定和要求，对公告及标的现状无异议。</w:t>
      </w:r>
    </w:p>
    <w:p w14:paraId="14218242">
      <w:pPr>
        <w:ind w:firstLine="640" w:firstLineChars="200"/>
        <w:rPr>
          <w:rFonts w:hint="eastAsia" w:ascii="仿宋" w:hAnsi="仿宋" w:eastAsia="仿宋" w:cs="仿宋"/>
          <w:sz w:val="32"/>
          <w:szCs w:val="32"/>
        </w:rPr>
      </w:pPr>
      <w:r>
        <w:rPr>
          <w:rFonts w:hint="eastAsia" w:ascii="仿宋" w:hAnsi="仿宋" w:eastAsia="仿宋" w:cs="仿宋"/>
          <w:sz w:val="32"/>
          <w:szCs w:val="32"/>
        </w:rPr>
        <w:t>我方已按要求登录</w:t>
      </w:r>
      <w:r>
        <w:rPr>
          <w:rFonts w:hint="eastAsia" w:ascii="仿宋" w:hAnsi="仿宋" w:eastAsia="仿宋" w:cs="仿宋"/>
          <w:sz w:val="32"/>
          <w:szCs w:val="32"/>
          <w:lang w:val="en-US" w:eastAsia="zh-CN"/>
        </w:rPr>
        <w:t>渠县</w:t>
      </w:r>
      <w:r>
        <w:rPr>
          <w:rFonts w:hint="eastAsia" w:ascii="仿宋" w:hAnsi="仿宋" w:eastAsia="仿宋" w:cs="仿宋"/>
          <w:sz w:val="32"/>
          <w:szCs w:val="32"/>
        </w:rPr>
        <w:t>公共资源交易服务中心网完成网上注册、网上报名</w:t>
      </w:r>
      <w:r>
        <w:rPr>
          <w:rFonts w:hint="eastAsia" w:ascii="仿宋" w:hAnsi="仿宋" w:eastAsia="仿宋" w:cs="仿宋"/>
          <w:sz w:val="32"/>
          <w:szCs w:val="32"/>
          <w:lang w:val="en-US" w:eastAsia="zh-CN"/>
        </w:rPr>
        <w:t>等相关流程</w:t>
      </w:r>
      <w:r>
        <w:rPr>
          <w:rFonts w:hint="eastAsia" w:ascii="仿宋" w:hAnsi="仿宋" w:eastAsia="仿宋" w:cs="仿宋"/>
          <w:sz w:val="32"/>
          <w:szCs w:val="32"/>
        </w:rPr>
        <w:t>, 我方愿意按招租公告的规定</w:t>
      </w:r>
      <w:r>
        <w:rPr>
          <w:rFonts w:hint="eastAsia" w:ascii="仿宋" w:hAnsi="仿宋" w:eastAsia="仿宋" w:cs="仿宋"/>
          <w:sz w:val="32"/>
          <w:szCs w:val="32"/>
          <w:lang w:val="en-US" w:eastAsia="zh-CN"/>
        </w:rPr>
        <w:t>,</w:t>
      </w:r>
      <w:r>
        <w:rPr>
          <w:rFonts w:hint="eastAsia" w:ascii="仿宋" w:hAnsi="仿宋" w:eastAsia="仿宋" w:cs="仿宋"/>
          <w:sz w:val="32"/>
          <w:szCs w:val="32"/>
        </w:rPr>
        <w:t>交纳</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标的</w:t>
      </w:r>
      <w:r>
        <w:rPr>
          <w:rFonts w:hint="eastAsia" w:ascii="仿宋" w:hAnsi="仿宋" w:eastAsia="仿宋" w:cs="仿宋"/>
          <w:sz w:val="32"/>
          <w:szCs w:val="32"/>
        </w:rPr>
        <w:t>资产的竞租保证金￥</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元(大写人民币</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元整)。现我方正式申请参加于</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日上午</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时</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分（北京时间）在</w:t>
      </w:r>
      <w:r>
        <w:rPr>
          <w:rFonts w:hint="eastAsia" w:ascii="仿宋" w:hAnsi="仿宋" w:eastAsia="仿宋" w:cs="仿宋"/>
          <w:sz w:val="32"/>
          <w:szCs w:val="32"/>
          <w:lang w:val="en-US" w:eastAsia="zh-CN"/>
        </w:rPr>
        <w:t>渠县</w:t>
      </w:r>
      <w:r>
        <w:rPr>
          <w:rFonts w:hint="eastAsia" w:ascii="仿宋" w:hAnsi="仿宋" w:eastAsia="仿宋" w:cs="仿宋"/>
          <w:sz w:val="32"/>
          <w:szCs w:val="32"/>
        </w:rPr>
        <w:t>公共资源交易服务中心</w:t>
      </w:r>
      <w:r>
        <w:rPr>
          <w:rFonts w:hint="eastAsia" w:ascii="仿宋" w:hAnsi="仿宋" w:eastAsia="仿宋" w:cs="仿宋"/>
          <w:sz w:val="32"/>
          <w:szCs w:val="32"/>
          <w:lang w:val="en-US" w:eastAsia="zh-CN"/>
        </w:rPr>
        <w:t>报价室</w:t>
      </w:r>
      <w:r>
        <w:rPr>
          <w:rFonts w:hint="eastAsia" w:ascii="仿宋" w:hAnsi="仿宋" w:eastAsia="仿宋" w:cs="仿宋"/>
          <w:sz w:val="32"/>
          <w:szCs w:val="32"/>
        </w:rPr>
        <w:t>举行的公开招租电子竞价会。</w:t>
      </w:r>
    </w:p>
    <w:p w14:paraId="13F01998">
      <w:pPr>
        <w:ind w:firstLine="640" w:firstLineChars="200"/>
        <w:rPr>
          <w:rFonts w:hint="eastAsia" w:ascii="仿宋" w:hAnsi="仿宋" w:eastAsia="仿宋" w:cs="仿宋"/>
          <w:sz w:val="32"/>
          <w:szCs w:val="32"/>
        </w:rPr>
      </w:pPr>
      <w:r>
        <w:rPr>
          <w:rFonts w:hint="eastAsia" w:ascii="仿宋" w:hAnsi="仿宋" w:eastAsia="仿宋" w:cs="仿宋"/>
          <w:sz w:val="32"/>
          <w:szCs w:val="32"/>
        </w:rPr>
        <w:t>我方保证严格遵守电子竞价会场纪律和完全履行招租公告所载意向承租人的全部义务。若我方在公开招租中以及电子竞价成交后，出现不能按期付款或有其他违约行为，我方愿意承担全部法律责任，并赔偿由此产生的全部损失。</w:t>
      </w:r>
    </w:p>
    <w:p w14:paraId="06DA4BBA">
      <w:pPr>
        <w:ind w:firstLine="640" w:firstLineChars="200"/>
        <w:rPr>
          <w:rFonts w:hint="eastAsia" w:ascii="仿宋" w:hAnsi="仿宋" w:eastAsia="仿宋" w:cs="仿宋"/>
          <w:sz w:val="32"/>
          <w:szCs w:val="32"/>
        </w:rPr>
      </w:pPr>
      <w:r>
        <w:rPr>
          <w:rFonts w:hint="eastAsia" w:ascii="仿宋" w:hAnsi="仿宋" w:eastAsia="仿宋" w:cs="仿宋"/>
          <w:sz w:val="32"/>
          <w:szCs w:val="32"/>
        </w:rPr>
        <w:t>特此申请。</w:t>
      </w:r>
    </w:p>
    <w:p w14:paraId="0EE18EBF">
      <w:pPr>
        <w:rPr>
          <w:rFonts w:hint="eastAsia" w:ascii="仿宋" w:hAnsi="仿宋" w:eastAsia="仿宋" w:cs="仿宋"/>
          <w:sz w:val="32"/>
          <w:szCs w:val="32"/>
        </w:rPr>
      </w:pPr>
      <w:r>
        <w:rPr>
          <w:rFonts w:hint="eastAsia" w:ascii="仿宋" w:hAnsi="仿宋" w:eastAsia="仿宋" w:cs="仿宋"/>
          <w:sz w:val="32"/>
          <w:szCs w:val="32"/>
        </w:rPr>
        <w:t xml:space="preserve">意向承租人：（签章）         </w:t>
      </w:r>
    </w:p>
    <w:p w14:paraId="4CFCEC84">
      <w:pPr>
        <w:rPr>
          <w:rFonts w:hint="eastAsia" w:ascii="仿宋" w:hAnsi="仿宋" w:eastAsia="仿宋" w:cs="仿宋"/>
          <w:sz w:val="32"/>
          <w:szCs w:val="32"/>
        </w:rPr>
      </w:pPr>
      <w:r>
        <w:rPr>
          <w:rFonts w:hint="eastAsia" w:ascii="仿宋" w:hAnsi="仿宋" w:eastAsia="仿宋" w:cs="仿宋"/>
          <w:sz w:val="32"/>
          <w:szCs w:val="32"/>
        </w:rPr>
        <w:t xml:space="preserve">法定代表人或主要负责人或委托受托人：（签名或签章）                        </w:t>
      </w:r>
    </w:p>
    <w:p w14:paraId="7373DEC9">
      <w:pPr>
        <w:rPr>
          <w:rFonts w:hint="eastAsia" w:ascii="仿宋" w:hAnsi="仿宋" w:eastAsia="仿宋" w:cs="仿宋"/>
          <w:sz w:val="32"/>
          <w:szCs w:val="32"/>
        </w:rPr>
      </w:pPr>
      <w:r>
        <w:rPr>
          <w:rFonts w:hint="eastAsia" w:ascii="仿宋" w:hAnsi="仿宋" w:eastAsia="仿宋" w:cs="仿宋"/>
          <w:sz w:val="32"/>
          <w:szCs w:val="32"/>
        </w:rPr>
        <w:t xml:space="preserve">联系电话：                               </w:t>
      </w:r>
    </w:p>
    <w:p w14:paraId="3EC0B973">
      <w:pPr>
        <w:jc w:val="right"/>
        <w:rPr>
          <w:rFonts w:hint="eastAsia" w:ascii="仿宋" w:hAnsi="仿宋" w:eastAsia="仿宋" w:cs="仿宋"/>
          <w:sz w:val="32"/>
          <w:szCs w:val="32"/>
        </w:rPr>
      </w:pPr>
      <w:r>
        <w:rPr>
          <w:rFonts w:hint="eastAsia" w:ascii="仿宋" w:hAnsi="仿宋" w:eastAsia="仿宋" w:cs="仿宋"/>
          <w:sz w:val="32"/>
          <w:szCs w:val="32"/>
        </w:rPr>
        <w:t xml:space="preserve">年   月   日 </w:t>
      </w:r>
    </w:p>
    <w:p w14:paraId="7B1B6D74">
      <w:pPr>
        <w:rPr>
          <w:rFonts w:hint="eastAsia" w:ascii="仿宋" w:hAnsi="仿宋" w:eastAsia="仿宋" w:cs="仿宋"/>
          <w:sz w:val="32"/>
          <w:szCs w:val="32"/>
        </w:rPr>
      </w:pPr>
    </w:p>
    <w:p w14:paraId="63192E1E">
      <w:pPr>
        <w:rPr>
          <w:rFonts w:hint="eastAsia" w:ascii="仿宋" w:hAnsi="仿宋" w:eastAsia="仿宋" w:cs="仿宋"/>
          <w:sz w:val="32"/>
          <w:szCs w:val="32"/>
        </w:rPr>
      </w:pPr>
    </w:p>
    <w:p w14:paraId="633355C3">
      <w:pPr>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eastAsia="zh-CN"/>
        </w:rPr>
        <w:t>二</w:t>
      </w:r>
      <w:r>
        <w:rPr>
          <w:rFonts w:hint="eastAsia" w:ascii="仿宋" w:hAnsi="仿宋" w:eastAsia="仿宋" w:cs="仿宋"/>
          <w:sz w:val="32"/>
          <w:szCs w:val="32"/>
        </w:rPr>
        <w:t>：</w:t>
      </w:r>
    </w:p>
    <w:p w14:paraId="62CD9416">
      <w:pPr>
        <w:jc w:val="center"/>
        <w:rPr>
          <w:rFonts w:hint="eastAsia" w:ascii="仿宋" w:hAnsi="仿宋" w:eastAsia="仿宋" w:cs="仿宋"/>
          <w:sz w:val="32"/>
          <w:szCs w:val="32"/>
        </w:rPr>
      </w:pPr>
      <w:r>
        <w:rPr>
          <w:rFonts w:hint="eastAsia" w:ascii="仿宋" w:hAnsi="仿宋" w:eastAsia="仿宋" w:cs="仿宋"/>
          <w:sz w:val="32"/>
          <w:szCs w:val="32"/>
        </w:rPr>
        <w:t>授权委托书</w:t>
      </w:r>
    </w:p>
    <w:p w14:paraId="47C56915">
      <w:pPr>
        <w:jc w:val="both"/>
        <w:rPr>
          <w:rFonts w:hint="default" w:ascii="仿宋" w:hAnsi="仿宋" w:eastAsia="仿宋" w:cs="仿宋"/>
          <w:sz w:val="32"/>
          <w:szCs w:val="32"/>
          <w:u w:val="none"/>
          <w:lang w:val="en-US" w:eastAsia="zh-CN"/>
        </w:rPr>
      </w:pPr>
      <w:r>
        <w:rPr>
          <w:rFonts w:hint="eastAsia" w:ascii="仿宋" w:hAnsi="仿宋" w:eastAsia="仿宋" w:cs="仿宋"/>
          <w:sz w:val="32"/>
          <w:szCs w:val="32"/>
          <w:u w:val="single"/>
          <w:lang w:val="en-US" w:eastAsia="zh-CN"/>
        </w:rPr>
        <w:t xml:space="preserve">            </w:t>
      </w:r>
    </w:p>
    <w:p w14:paraId="56DD31E9">
      <w:pPr>
        <w:ind w:firstLine="640" w:firstLineChars="200"/>
        <w:rPr>
          <w:rFonts w:hint="eastAsia" w:ascii="仿宋" w:hAnsi="仿宋" w:eastAsia="仿宋" w:cs="仿宋"/>
          <w:sz w:val="32"/>
          <w:szCs w:val="32"/>
        </w:rPr>
      </w:pPr>
      <w:r>
        <w:rPr>
          <w:rFonts w:hint="eastAsia" w:ascii="仿宋" w:hAnsi="仿宋" w:eastAsia="仿宋" w:cs="仿宋"/>
          <w:sz w:val="32"/>
          <w:szCs w:val="32"/>
        </w:rPr>
        <w:t>本授权明：                     （意向承租人名称）          （法定代表人（负责人）姓名、职务）权                        （被授权人姓名、职务）为我方 “              ” 项目中的资产电子竞价招租的合法代表，以我方名义全权处理该项目有关电子竞价、签订成交确认书、租赁</w:t>
      </w:r>
      <w:r>
        <w:rPr>
          <w:rFonts w:hint="eastAsia" w:ascii="仿宋" w:hAnsi="仿宋" w:eastAsia="仿宋" w:cs="仿宋"/>
          <w:sz w:val="32"/>
          <w:szCs w:val="32"/>
          <w:lang w:eastAsia="zh-CN"/>
        </w:rPr>
        <w:t>协议</w:t>
      </w:r>
      <w:r>
        <w:rPr>
          <w:rFonts w:hint="eastAsia" w:ascii="仿宋" w:hAnsi="仿宋" w:eastAsia="仿宋" w:cs="仿宋"/>
          <w:sz w:val="32"/>
          <w:szCs w:val="32"/>
        </w:rPr>
        <w:t>以及执行</w:t>
      </w:r>
      <w:r>
        <w:rPr>
          <w:rFonts w:hint="eastAsia" w:ascii="仿宋" w:hAnsi="仿宋" w:eastAsia="仿宋" w:cs="仿宋"/>
          <w:sz w:val="32"/>
          <w:szCs w:val="32"/>
          <w:lang w:eastAsia="zh-CN"/>
        </w:rPr>
        <w:t>协议</w:t>
      </w:r>
      <w:r>
        <w:rPr>
          <w:rFonts w:hint="eastAsia" w:ascii="仿宋" w:hAnsi="仿宋" w:eastAsia="仿宋" w:cs="仿宋"/>
          <w:sz w:val="32"/>
          <w:szCs w:val="32"/>
        </w:rPr>
        <w:t>等一切事宜。</w:t>
      </w:r>
    </w:p>
    <w:p w14:paraId="16D3C669">
      <w:pPr>
        <w:ind w:firstLine="640" w:firstLineChars="200"/>
        <w:rPr>
          <w:rFonts w:hint="eastAsia" w:ascii="仿宋" w:hAnsi="仿宋" w:eastAsia="仿宋" w:cs="仿宋"/>
          <w:sz w:val="32"/>
          <w:szCs w:val="32"/>
        </w:rPr>
      </w:pPr>
      <w:r>
        <w:rPr>
          <w:rFonts w:hint="eastAsia" w:ascii="仿宋" w:hAnsi="仿宋" w:eastAsia="仿宋" w:cs="仿宋"/>
          <w:sz w:val="32"/>
          <w:szCs w:val="32"/>
        </w:rPr>
        <w:t>特此声明。</w:t>
      </w:r>
    </w:p>
    <w:p w14:paraId="3F9CB441">
      <w:pPr>
        <w:rPr>
          <w:rFonts w:hint="eastAsia" w:ascii="仿宋" w:hAnsi="仿宋" w:eastAsia="仿宋" w:cs="仿宋"/>
          <w:sz w:val="32"/>
          <w:szCs w:val="32"/>
        </w:rPr>
      </w:pPr>
      <w:r>
        <w:rPr>
          <w:rFonts w:hint="eastAsia" w:ascii="仿宋" w:hAnsi="仿宋" w:eastAsia="仿宋" w:cs="仿宋"/>
          <w:sz w:val="32"/>
          <w:szCs w:val="32"/>
        </w:rPr>
        <w:t> </w:t>
      </w:r>
    </w:p>
    <w:p w14:paraId="42FA0D80">
      <w:pPr>
        <w:rPr>
          <w:rFonts w:hint="eastAsia" w:ascii="仿宋" w:hAnsi="仿宋" w:eastAsia="仿宋" w:cs="仿宋"/>
          <w:sz w:val="32"/>
          <w:szCs w:val="32"/>
          <w:u w:val="single"/>
        </w:rPr>
      </w:pPr>
      <w:r>
        <w:rPr>
          <w:rFonts w:hint="eastAsia" w:ascii="仿宋" w:hAnsi="仿宋" w:eastAsia="仿宋" w:cs="仿宋"/>
          <w:sz w:val="32"/>
          <w:szCs w:val="32"/>
        </w:rPr>
        <w:t>法定代表人（负责人）：</w:t>
      </w:r>
      <w:r>
        <w:rPr>
          <w:rFonts w:hint="eastAsia" w:ascii="仿宋" w:hAnsi="仿宋" w:eastAsia="仿宋" w:cs="仿宋"/>
          <w:sz w:val="32"/>
          <w:szCs w:val="32"/>
          <w:u w:val="single"/>
        </w:rPr>
        <w:t>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w:t>
      </w:r>
    </w:p>
    <w:p w14:paraId="2B6DE63A">
      <w:pPr>
        <w:rPr>
          <w:rFonts w:hint="eastAsia" w:ascii="仿宋" w:hAnsi="仿宋" w:eastAsia="仿宋" w:cs="仿宋"/>
          <w:sz w:val="32"/>
          <w:szCs w:val="32"/>
        </w:rPr>
      </w:pPr>
      <w:r>
        <w:rPr>
          <w:rFonts w:hint="eastAsia" w:ascii="仿宋" w:hAnsi="仿宋" w:eastAsia="仿宋" w:cs="仿宋"/>
          <w:sz w:val="32"/>
          <w:szCs w:val="32"/>
        </w:rPr>
        <w:t> </w:t>
      </w:r>
    </w:p>
    <w:p w14:paraId="1682B513">
      <w:pPr>
        <w:rPr>
          <w:rFonts w:hint="eastAsia" w:ascii="仿宋" w:hAnsi="仿宋" w:eastAsia="仿宋" w:cs="仿宋"/>
          <w:sz w:val="32"/>
          <w:szCs w:val="32"/>
          <w:u w:val="single"/>
        </w:rPr>
      </w:pPr>
      <w:r>
        <w:rPr>
          <w:rFonts w:hint="eastAsia" w:ascii="仿宋" w:hAnsi="仿宋" w:eastAsia="仿宋" w:cs="仿宋"/>
          <w:sz w:val="32"/>
          <w:szCs w:val="32"/>
        </w:rPr>
        <w:t>授权代表：</w:t>
      </w:r>
      <w:r>
        <w:rPr>
          <w:rFonts w:hint="eastAsia" w:ascii="仿宋" w:hAnsi="仿宋" w:eastAsia="仿宋" w:cs="仿宋"/>
          <w:sz w:val="32"/>
          <w:szCs w:val="32"/>
          <w:u w:val="single"/>
        </w:rPr>
        <w:t>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w:t>
      </w:r>
    </w:p>
    <w:p w14:paraId="0AA473E1">
      <w:pPr>
        <w:rPr>
          <w:rFonts w:hint="eastAsia" w:ascii="仿宋" w:hAnsi="仿宋" w:eastAsia="仿宋" w:cs="仿宋"/>
          <w:sz w:val="32"/>
          <w:szCs w:val="32"/>
        </w:rPr>
      </w:pPr>
      <w:r>
        <w:rPr>
          <w:rFonts w:hint="eastAsia" w:ascii="仿宋" w:hAnsi="仿宋" w:eastAsia="仿宋" w:cs="仿宋"/>
          <w:sz w:val="32"/>
          <w:szCs w:val="32"/>
        </w:rPr>
        <w:t> </w:t>
      </w:r>
    </w:p>
    <w:p w14:paraId="41007CBE">
      <w:pPr>
        <w:rPr>
          <w:rFonts w:hint="eastAsia" w:ascii="仿宋" w:hAnsi="仿宋" w:eastAsia="仿宋" w:cs="仿宋"/>
          <w:sz w:val="32"/>
          <w:szCs w:val="32"/>
        </w:rPr>
      </w:pPr>
      <w:r>
        <w:rPr>
          <w:rFonts w:hint="eastAsia" w:ascii="仿宋" w:hAnsi="仿宋" w:eastAsia="仿宋" w:cs="仿宋"/>
          <w:sz w:val="32"/>
          <w:szCs w:val="32"/>
        </w:rPr>
        <w:t> </w:t>
      </w:r>
    </w:p>
    <w:p w14:paraId="3FFA4698">
      <w:pPr>
        <w:rPr>
          <w:rFonts w:hint="eastAsia" w:ascii="仿宋" w:hAnsi="仿宋" w:eastAsia="仿宋" w:cs="仿宋"/>
          <w:sz w:val="32"/>
          <w:szCs w:val="32"/>
        </w:rPr>
      </w:pPr>
      <w:r>
        <w:rPr>
          <w:rFonts w:hint="eastAsia" w:ascii="仿宋" w:hAnsi="仿宋" w:eastAsia="仿宋" w:cs="仿宋"/>
          <w:sz w:val="32"/>
          <w:szCs w:val="32"/>
        </w:rPr>
        <w:t>日  期：202  年    月    日</w:t>
      </w:r>
    </w:p>
    <w:p w14:paraId="7673483E">
      <w:pPr>
        <w:rPr>
          <w:rFonts w:hint="eastAsia" w:ascii="仿宋" w:hAnsi="仿宋" w:eastAsia="仿宋" w:cs="仿宋"/>
          <w:sz w:val="32"/>
          <w:szCs w:val="32"/>
        </w:rPr>
      </w:pPr>
    </w:p>
    <w:p w14:paraId="1DC291FE">
      <w:pPr>
        <w:rPr>
          <w:rFonts w:hint="eastAsia" w:ascii="仿宋" w:hAnsi="仿宋" w:eastAsia="仿宋" w:cs="仿宋"/>
          <w:sz w:val="32"/>
          <w:szCs w:val="32"/>
        </w:rPr>
      </w:pPr>
    </w:p>
    <w:p w14:paraId="4E7B74A4">
      <w:pPr>
        <w:rPr>
          <w:rFonts w:hint="eastAsia" w:ascii="仿宋" w:hAnsi="仿宋" w:eastAsia="仿宋" w:cs="仿宋"/>
          <w:sz w:val="32"/>
          <w:szCs w:val="32"/>
        </w:rPr>
      </w:pPr>
    </w:p>
    <w:p w14:paraId="5A89001D">
      <w:pPr>
        <w:rPr>
          <w:rFonts w:hint="eastAsia" w:ascii="仿宋" w:hAnsi="仿宋" w:eastAsia="仿宋" w:cs="仿宋"/>
          <w:sz w:val="32"/>
          <w:szCs w:val="32"/>
        </w:rPr>
      </w:pPr>
    </w:p>
    <w:p w14:paraId="11434E75">
      <w:pPr>
        <w:rPr>
          <w:rFonts w:hint="eastAsia" w:ascii="仿宋" w:hAnsi="仿宋" w:eastAsia="仿宋" w:cs="仿宋"/>
          <w:sz w:val="32"/>
          <w:szCs w:val="32"/>
        </w:rPr>
      </w:pPr>
    </w:p>
    <w:p w14:paraId="145D2D40">
      <w:pPr>
        <w:rPr>
          <w:rFonts w:hint="eastAsia" w:ascii="仿宋" w:hAnsi="仿宋" w:eastAsia="仿宋" w:cs="仿宋"/>
          <w:sz w:val="32"/>
          <w:szCs w:val="32"/>
        </w:rPr>
      </w:pPr>
      <w:r>
        <w:rPr>
          <w:rFonts w:hint="eastAsia" w:ascii="仿宋" w:hAnsi="仿宋" w:eastAsia="仿宋" w:cs="仿宋"/>
          <w:sz w:val="32"/>
          <w:szCs w:val="32"/>
          <w:lang w:eastAsia="zh-CN"/>
        </w:rPr>
        <w:t>附件三：</w:t>
      </w:r>
    </w:p>
    <w:p w14:paraId="2CF2EE0B">
      <w:pPr>
        <w:jc w:val="center"/>
        <w:rPr>
          <w:rFonts w:hint="eastAsia" w:ascii="仿宋" w:hAnsi="仿宋" w:eastAsia="仿宋" w:cs="仿宋"/>
          <w:b/>
          <w:bCs/>
          <w:sz w:val="44"/>
          <w:szCs w:val="44"/>
        </w:rPr>
      </w:pPr>
      <w:r>
        <w:rPr>
          <w:rFonts w:hint="eastAsia" w:ascii="仿宋" w:hAnsi="仿宋" w:eastAsia="仿宋" w:cs="仿宋"/>
          <w:b/>
          <w:bCs/>
          <w:sz w:val="44"/>
          <w:szCs w:val="44"/>
        </w:rPr>
        <w:t>租</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rPr>
        <w:t>赁</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rPr>
        <w:t>成 交 确 认 书</w:t>
      </w:r>
    </w:p>
    <w:p w14:paraId="3DE832EB">
      <w:pPr>
        <w:ind w:firstLine="560" w:firstLineChars="200"/>
        <w:rPr>
          <w:rFonts w:hint="eastAsia" w:ascii="仿宋" w:hAnsi="仿宋" w:eastAsia="仿宋" w:cs="仿宋"/>
          <w:sz w:val="28"/>
          <w:szCs w:val="28"/>
        </w:rPr>
      </w:pPr>
      <w:r>
        <w:rPr>
          <w:rFonts w:hint="eastAsia" w:ascii="仿宋" w:hAnsi="仿宋" w:eastAsia="仿宋" w:cs="仿宋"/>
          <w:sz w:val="28"/>
          <w:szCs w:val="28"/>
        </w:rPr>
        <w:t>在　　年　月　日　时　分至　　年　月　日　时　分止渠县公共资源交易服务中心举办的</w:t>
      </w:r>
      <w:r>
        <w:rPr>
          <w:rFonts w:hint="eastAsia" w:ascii="仿宋" w:hAnsi="仿宋" w:eastAsia="仿宋" w:cs="仿宋"/>
          <w:sz w:val="28"/>
          <w:szCs w:val="28"/>
          <w:u w:val="single"/>
          <w:lang w:eastAsia="zh-CN"/>
        </w:rPr>
        <w:t>渠县賨成建设发展投资有限公司</w:t>
      </w:r>
      <w:r>
        <w:rPr>
          <w:rFonts w:hint="eastAsia" w:ascii="仿宋" w:hAnsi="仿宋" w:eastAsia="仿宋" w:cs="仿宋"/>
          <w:sz w:val="28"/>
          <w:szCs w:val="28"/>
          <w:u w:val="single"/>
          <w:lang w:val="en-US" w:eastAsia="zh-CN"/>
        </w:rPr>
        <w:t>部分商业门市</w:t>
      </w:r>
      <w:r>
        <w:rPr>
          <w:rFonts w:hint="eastAsia" w:ascii="仿宋" w:hAnsi="仿宋" w:eastAsia="仿宋" w:cs="仿宋"/>
          <w:sz w:val="28"/>
          <w:szCs w:val="28"/>
          <w:u w:val="single"/>
          <w:lang w:eastAsia="zh-CN"/>
        </w:rPr>
        <w:fldChar w:fldCharType="begin"/>
      </w:r>
      <w:r>
        <w:rPr>
          <w:rFonts w:hint="eastAsia" w:ascii="仿宋" w:hAnsi="仿宋" w:eastAsia="仿宋" w:cs="仿宋"/>
          <w:sz w:val="28"/>
          <w:szCs w:val="28"/>
          <w:u w:val="single"/>
          <w:lang w:eastAsia="zh-CN"/>
        </w:rPr>
        <w:instrText xml:space="preserve"> HYPERLINK "http://www.dzggzy.cn:801/TPFrame_DaZ/Pages/WaitHandle/javascript:OpenWindow('/TPFrame_DaZ/JSGCZtbMis2/Pages/Workflow/Handle_Main.aspx?ProcessVersionInstanceGuid=9b88b490-0b6c-4727-883f-90dd59ac2063&amp;WorkItemGuid=fea6a27e-da2a-426f-9eca-2e7c96178155&amp;MessageItemGuid=a0db34fb-70f9-46ac-b234-b9f856dc139b')" \o "【经办人接受任务】项目注册：达州市建设工程有限公司通川中路84号、98号门市公开招租" </w:instrText>
      </w:r>
      <w:r>
        <w:rPr>
          <w:rFonts w:hint="eastAsia" w:ascii="仿宋" w:hAnsi="仿宋" w:eastAsia="仿宋" w:cs="仿宋"/>
          <w:sz w:val="28"/>
          <w:szCs w:val="28"/>
          <w:u w:val="single"/>
          <w:lang w:eastAsia="zh-CN"/>
        </w:rPr>
        <w:fldChar w:fldCharType="separate"/>
      </w:r>
      <w:r>
        <w:rPr>
          <w:rFonts w:hint="eastAsia" w:ascii="仿宋" w:hAnsi="仿宋" w:eastAsia="仿宋" w:cs="仿宋"/>
          <w:sz w:val="28"/>
          <w:szCs w:val="28"/>
          <w:u w:val="single"/>
          <w:lang w:eastAsia="zh-CN"/>
        </w:rPr>
        <w:t>公开招租</w:t>
      </w:r>
      <w:r>
        <w:rPr>
          <w:rFonts w:hint="eastAsia" w:ascii="仿宋" w:hAnsi="仿宋" w:eastAsia="仿宋" w:cs="仿宋"/>
          <w:sz w:val="28"/>
          <w:szCs w:val="28"/>
          <w:u w:val="single"/>
          <w:lang w:eastAsia="zh-CN"/>
        </w:rPr>
        <w:fldChar w:fldCharType="end"/>
      </w:r>
      <w:r>
        <w:rPr>
          <w:rFonts w:hint="eastAsia" w:ascii="仿宋" w:hAnsi="仿宋" w:eastAsia="仿宋" w:cs="仿宋"/>
          <w:sz w:val="28"/>
          <w:szCs w:val="28"/>
        </w:rPr>
        <w:t>活动中，</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竞得</w:t>
      </w:r>
      <w:r>
        <w:rPr>
          <w:rFonts w:hint="eastAsia" w:ascii="仿宋" w:hAnsi="仿宋" w:eastAsia="仿宋" w:cs="仿宋"/>
          <w:sz w:val="28"/>
          <w:szCs w:val="28"/>
          <w:lang w:val="en-US" w:eastAsia="zh-CN"/>
        </w:rPr>
        <w:t>标的</w:t>
      </w:r>
      <w:r>
        <w:rPr>
          <w:rFonts w:hint="eastAsia" w:ascii="仿宋" w:hAnsi="仿宋" w:eastAsia="仿宋" w:cs="仿宋"/>
          <w:sz w:val="28"/>
          <w:szCs w:val="28"/>
        </w:rPr>
        <w:t>编号为</w:t>
      </w:r>
      <w:r>
        <w:rPr>
          <w:rFonts w:hint="eastAsia" w:ascii="仿宋" w:hAnsi="仿宋" w:eastAsia="仿宋" w:cs="仿宋"/>
          <w:sz w:val="28"/>
          <w:szCs w:val="28"/>
          <w:u w:val="single"/>
        </w:rPr>
        <w:t>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。现将有关事项确认如下：</w:t>
      </w:r>
    </w:p>
    <w:p w14:paraId="5FC59DBF">
      <w:pPr>
        <w:ind w:firstLine="560" w:firstLineChars="200"/>
        <w:rPr>
          <w:rFonts w:hint="eastAsia" w:ascii="仿宋" w:hAnsi="仿宋" w:eastAsia="仿宋" w:cs="仿宋"/>
          <w:sz w:val="28"/>
          <w:szCs w:val="28"/>
        </w:rPr>
      </w:pPr>
      <w:r>
        <w:rPr>
          <w:rFonts w:hint="eastAsia" w:ascii="仿宋" w:hAnsi="仿宋" w:eastAsia="仿宋" w:cs="仿宋"/>
          <w:sz w:val="28"/>
          <w:szCs w:val="28"/>
        </w:rPr>
        <w:t>该</w:t>
      </w:r>
      <w:r>
        <w:rPr>
          <w:rFonts w:hint="eastAsia" w:ascii="仿宋" w:hAnsi="仿宋" w:eastAsia="仿宋" w:cs="仿宋"/>
          <w:sz w:val="28"/>
          <w:szCs w:val="28"/>
          <w:lang w:val="en-US" w:eastAsia="zh-CN"/>
        </w:rPr>
        <w:t>标的位于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编号</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层数</w:t>
      </w:r>
      <w:r>
        <w:rPr>
          <w:rFonts w:hint="eastAsia" w:ascii="仿宋" w:hAnsi="仿宋" w:eastAsia="仿宋" w:cs="仿宋"/>
          <w:sz w:val="28"/>
          <w:szCs w:val="28"/>
          <w:u w:val="single"/>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面积</w:t>
      </w:r>
      <w:r>
        <w:rPr>
          <w:rFonts w:hint="eastAsia" w:ascii="仿宋" w:hAnsi="仿宋" w:eastAsia="仿宋" w:cs="仿宋"/>
          <w:sz w:val="28"/>
          <w:szCs w:val="28"/>
          <w:u w:val="single"/>
        </w:rPr>
        <w:t xml:space="preserve">    </w:t>
      </w:r>
      <w:r>
        <w:rPr>
          <w:rFonts w:hint="eastAsia" w:ascii="仿宋" w:hAnsi="仿宋" w:eastAsia="仿宋" w:cs="仿宋"/>
          <w:sz w:val="28"/>
          <w:szCs w:val="28"/>
        </w:rPr>
        <w:t>平方米</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0E0EC9A8">
      <w:pPr>
        <w:ind w:firstLine="560" w:firstLineChars="200"/>
        <w:rPr>
          <w:rFonts w:hint="eastAsia" w:ascii="仿宋" w:hAnsi="仿宋" w:eastAsia="仿宋" w:cs="仿宋"/>
          <w:sz w:val="28"/>
          <w:szCs w:val="28"/>
        </w:rPr>
      </w:pPr>
      <w:r>
        <w:rPr>
          <w:rFonts w:hint="eastAsia" w:ascii="仿宋" w:hAnsi="仿宋" w:eastAsia="仿宋" w:cs="仿宋"/>
          <w:sz w:val="28"/>
          <w:szCs w:val="28"/>
        </w:rPr>
        <w:t>交易双方在成交之日起</w:t>
      </w:r>
      <w:r>
        <w:rPr>
          <w:rFonts w:hint="eastAsia" w:ascii="仿宋" w:hAnsi="仿宋" w:eastAsia="仿宋" w:cs="仿宋"/>
          <w:sz w:val="28"/>
          <w:szCs w:val="28"/>
          <w:lang w:val="en-US" w:eastAsia="zh-CN"/>
        </w:rPr>
        <w:t>10</w:t>
      </w:r>
      <w:r>
        <w:rPr>
          <w:rFonts w:hint="eastAsia" w:ascii="仿宋" w:hAnsi="仿宋" w:eastAsia="仿宋" w:cs="仿宋"/>
          <w:sz w:val="28"/>
          <w:szCs w:val="28"/>
        </w:rPr>
        <w:t>个工作日内签订《</w:t>
      </w:r>
      <w:r>
        <w:rPr>
          <w:rFonts w:hint="eastAsia" w:ascii="仿宋" w:hAnsi="仿宋" w:eastAsia="仿宋" w:cs="仿宋"/>
          <w:sz w:val="28"/>
          <w:szCs w:val="28"/>
          <w:lang w:eastAsia="zh-CN"/>
        </w:rPr>
        <w:t>商业用房</w:t>
      </w:r>
      <w:r>
        <w:rPr>
          <w:rFonts w:hint="eastAsia" w:ascii="仿宋" w:hAnsi="仿宋" w:eastAsia="仿宋" w:cs="仿宋"/>
          <w:sz w:val="28"/>
          <w:szCs w:val="28"/>
        </w:rPr>
        <w:t>租赁</w:t>
      </w:r>
      <w:r>
        <w:rPr>
          <w:rFonts w:hint="eastAsia" w:ascii="仿宋" w:hAnsi="仿宋" w:eastAsia="仿宋" w:cs="仿宋"/>
          <w:sz w:val="28"/>
          <w:szCs w:val="28"/>
          <w:lang w:eastAsia="zh-CN"/>
        </w:rPr>
        <w:t>合同</w:t>
      </w:r>
      <w:r>
        <w:rPr>
          <w:rFonts w:hint="eastAsia" w:ascii="仿宋" w:hAnsi="仿宋" w:eastAsia="仿宋" w:cs="仿宋"/>
          <w:sz w:val="28"/>
          <w:szCs w:val="28"/>
        </w:rPr>
        <w:t>》。租金按年支付，按“先交租，后使用”的原则，承租方应在《</w:t>
      </w:r>
      <w:r>
        <w:rPr>
          <w:rFonts w:hint="eastAsia" w:ascii="仿宋" w:hAnsi="仿宋" w:eastAsia="仿宋" w:cs="仿宋"/>
          <w:sz w:val="28"/>
          <w:szCs w:val="28"/>
          <w:lang w:eastAsia="zh-CN"/>
        </w:rPr>
        <w:t>商业用房</w:t>
      </w:r>
      <w:r>
        <w:rPr>
          <w:rFonts w:hint="eastAsia" w:ascii="仿宋" w:hAnsi="仿宋" w:eastAsia="仿宋" w:cs="仿宋"/>
          <w:sz w:val="28"/>
          <w:szCs w:val="28"/>
        </w:rPr>
        <w:t>租赁</w:t>
      </w:r>
      <w:r>
        <w:rPr>
          <w:rFonts w:hint="eastAsia" w:ascii="仿宋" w:hAnsi="仿宋" w:eastAsia="仿宋" w:cs="仿宋"/>
          <w:sz w:val="28"/>
          <w:szCs w:val="28"/>
          <w:lang w:eastAsia="zh-CN"/>
        </w:rPr>
        <w:t>合同</w:t>
      </w:r>
      <w:r>
        <w:rPr>
          <w:rFonts w:hint="eastAsia" w:ascii="仿宋" w:hAnsi="仿宋" w:eastAsia="仿宋" w:cs="仿宋"/>
          <w:sz w:val="28"/>
          <w:szCs w:val="28"/>
        </w:rPr>
        <w:t>》</w:t>
      </w:r>
      <w:r>
        <w:rPr>
          <w:rFonts w:hint="eastAsia" w:ascii="仿宋" w:hAnsi="仿宋" w:eastAsia="仿宋" w:cs="仿宋"/>
          <w:sz w:val="28"/>
          <w:szCs w:val="28"/>
          <w:lang w:val="en-US" w:eastAsia="zh-CN"/>
        </w:rPr>
        <w:t>签订</w:t>
      </w:r>
      <w:r>
        <w:rPr>
          <w:rFonts w:hint="eastAsia" w:ascii="仿宋" w:hAnsi="仿宋" w:eastAsia="仿宋" w:cs="仿宋"/>
          <w:sz w:val="28"/>
          <w:szCs w:val="28"/>
        </w:rPr>
        <w:t>之日一次性全额支付首年</w:t>
      </w:r>
      <w:r>
        <w:rPr>
          <w:rFonts w:hint="eastAsia" w:ascii="仿宋" w:hAnsi="仿宋" w:eastAsia="仿宋" w:cs="仿宋"/>
          <w:sz w:val="28"/>
          <w:szCs w:val="28"/>
          <w:lang w:eastAsia="zh-CN"/>
        </w:rPr>
        <w:t>（季</w:t>
      </w:r>
      <w:r>
        <w:rPr>
          <w:rFonts w:hint="eastAsia" w:ascii="仿宋" w:hAnsi="仿宋" w:eastAsia="仿宋" w:cs="仿宋"/>
          <w:sz w:val="28"/>
          <w:szCs w:val="28"/>
        </w:rPr>
        <w:t>度</w:t>
      </w:r>
      <w:r>
        <w:rPr>
          <w:rFonts w:hint="eastAsia" w:ascii="仿宋" w:hAnsi="仿宋" w:eastAsia="仿宋" w:cs="仿宋"/>
          <w:sz w:val="28"/>
          <w:szCs w:val="28"/>
          <w:lang w:eastAsia="zh-CN"/>
        </w:rPr>
        <w:t>）</w:t>
      </w:r>
      <w:r>
        <w:rPr>
          <w:rFonts w:hint="eastAsia" w:ascii="仿宋" w:hAnsi="仿宋" w:eastAsia="仿宋" w:cs="仿宋"/>
          <w:sz w:val="28"/>
          <w:szCs w:val="28"/>
        </w:rPr>
        <w:t>租金，出租方在收到租金后</w:t>
      </w:r>
      <w:r>
        <w:rPr>
          <w:rFonts w:hint="eastAsia" w:ascii="仿宋" w:hAnsi="仿宋" w:eastAsia="仿宋" w:cs="仿宋"/>
          <w:sz w:val="28"/>
          <w:szCs w:val="28"/>
          <w:lang w:val="en-US" w:eastAsia="zh-CN"/>
        </w:rPr>
        <w:t>2</w:t>
      </w:r>
      <w:r>
        <w:rPr>
          <w:rFonts w:hint="eastAsia" w:ascii="仿宋" w:hAnsi="仿宋" w:eastAsia="仿宋" w:cs="仿宋"/>
          <w:sz w:val="28"/>
          <w:szCs w:val="28"/>
        </w:rPr>
        <w:t>个工作日内交付</w:t>
      </w:r>
      <w:r>
        <w:rPr>
          <w:rFonts w:hint="eastAsia" w:ascii="仿宋" w:hAnsi="仿宋" w:eastAsia="仿宋" w:cs="仿宋"/>
          <w:sz w:val="28"/>
          <w:szCs w:val="28"/>
          <w:lang w:eastAsia="zh-CN"/>
        </w:rPr>
        <w:t>资产</w:t>
      </w:r>
      <w:r>
        <w:rPr>
          <w:rFonts w:hint="eastAsia" w:ascii="仿宋" w:hAnsi="仿宋" w:eastAsia="仿宋" w:cs="仿宋"/>
          <w:sz w:val="28"/>
          <w:szCs w:val="28"/>
        </w:rPr>
        <w:t>。不按期签</w:t>
      </w:r>
      <w:r>
        <w:rPr>
          <w:rFonts w:hint="eastAsia" w:ascii="仿宋" w:hAnsi="仿宋" w:eastAsia="仿宋" w:cs="仿宋"/>
          <w:sz w:val="28"/>
          <w:szCs w:val="28"/>
          <w:lang w:val="en-US" w:eastAsia="zh-CN"/>
        </w:rPr>
        <w:t>订</w:t>
      </w:r>
      <w:r>
        <w:rPr>
          <w:rFonts w:hint="eastAsia" w:ascii="仿宋" w:hAnsi="仿宋" w:eastAsia="仿宋" w:cs="仿宋"/>
          <w:sz w:val="28"/>
          <w:szCs w:val="28"/>
        </w:rPr>
        <w:t>《</w:t>
      </w:r>
      <w:r>
        <w:rPr>
          <w:rFonts w:hint="eastAsia" w:ascii="仿宋" w:hAnsi="仿宋" w:eastAsia="仿宋" w:cs="仿宋"/>
          <w:sz w:val="28"/>
          <w:szCs w:val="28"/>
          <w:lang w:eastAsia="zh-CN"/>
        </w:rPr>
        <w:t>商业用房</w:t>
      </w:r>
      <w:r>
        <w:rPr>
          <w:rFonts w:hint="eastAsia" w:ascii="仿宋" w:hAnsi="仿宋" w:eastAsia="仿宋" w:cs="仿宋"/>
          <w:sz w:val="28"/>
          <w:szCs w:val="28"/>
        </w:rPr>
        <w:t>租赁</w:t>
      </w:r>
      <w:r>
        <w:rPr>
          <w:rFonts w:hint="eastAsia" w:ascii="仿宋" w:hAnsi="仿宋" w:eastAsia="仿宋" w:cs="仿宋"/>
          <w:sz w:val="28"/>
          <w:szCs w:val="28"/>
          <w:lang w:eastAsia="zh-CN"/>
        </w:rPr>
        <w:t>合同</w:t>
      </w:r>
      <w:r>
        <w:rPr>
          <w:rFonts w:hint="eastAsia" w:ascii="仿宋" w:hAnsi="仿宋" w:eastAsia="仿宋" w:cs="仿宋"/>
          <w:sz w:val="28"/>
          <w:szCs w:val="28"/>
        </w:rPr>
        <w:t>》</w:t>
      </w:r>
      <w:r>
        <w:rPr>
          <w:rFonts w:hint="eastAsia" w:ascii="仿宋" w:hAnsi="仿宋" w:eastAsia="仿宋" w:cs="仿宋"/>
          <w:sz w:val="28"/>
          <w:szCs w:val="28"/>
          <w:lang w:val="en-US" w:eastAsia="zh-CN"/>
        </w:rPr>
        <w:t>和</w:t>
      </w:r>
      <w:r>
        <w:rPr>
          <w:rFonts w:hint="eastAsia" w:ascii="仿宋" w:hAnsi="仿宋" w:eastAsia="仿宋" w:cs="仿宋"/>
          <w:sz w:val="28"/>
          <w:szCs w:val="28"/>
        </w:rPr>
        <w:t>缴纳租金的，视为竞</w:t>
      </w:r>
      <w:r>
        <w:rPr>
          <w:rFonts w:hint="eastAsia" w:ascii="仿宋" w:hAnsi="仿宋" w:eastAsia="仿宋" w:cs="仿宋"/>
          <w:sz w:val="28"/>
          <w:szCs w:val="28"/>
          <w:lang w:val="en-US" w:eastAsia="zh-CN"/>
        </w:rPr>
        <w:t>租</w:t>
      </w:r>
      <w:r>
        <w:rPr>
          <w:rFonts w:hint="eastAsia" w:ascii="仿宋" w:hAnsi="仿宋" w:eastAsia="仿宋" w:cs="仿宋"/>
          <w:sz w:val="28"/>
          <w:szCs w:val="28"/>
        </w:rPr>
        <w:t>人放弃竞得资格，所支付的竞</w:t>
      </w:r>
      <w:r>
        <w:rPr>
          <w:rFonts w:hint="eastAsia" w:ascii="仿宋" w:hAnsi="仿宋" w:eastAsia="仿宋" w:cs="仿宋"/>
          <w:sz w:val="28"/>
          <w:szCs w:val="28"/>
          <w:lang w:val="en-US" w:eastAsia="zh-CN"/>
        </w:rPr>
        <w:t>租</w:t>
      </w:r>
      <w:r>
        <w:rPr>
          <w:rFonts w:hint="eastAsia" w:ascii="仿宋" w:hAnsi="仿宋" w:eastAsia="仿宋" w:cs="仿宋"/>
          <w:sz w:val="28"/>
          <w:szCs w:val="28"/>
        </w:rPr>
        <w:t>保证金不予退还，并依法承担相应法律责任。</w:t>
      </w:r>
    </w:p>
    <w:p w14:paraId="2A08200E">
      <w:pPr>
        <w:ind w:firstLine="560" w:firstLineChars="200"/>
        <w:rPr>
          <w:rFonts w:hint="eastAsia" w:ascii="仿宋" w:hAnsi="仿宋" w:eastAsia="仿宋" w:cs="仿宋"/>
          <w:sz w:val="28"/>
          <w:szCs w:val="28"/>
        </w:rPr>
      </w:pPr>
      <w:r>
        <w:rPr>
          <w:rFonts w:hint="eastAsia" w:ascii="仿宋" w:hAnsi="仿宋" w:eastAsia="仿宋" w:cs="仿宋"/>
          <w:sz w:val="28"/>
          <w:szCs w:val="28"/>
        </w:rPr>
        <w:t>本成交确认书一式</w:t>
      </w:r>
      <w:r>
        <w:rPr>
          <w:rFonts w:hint="eastAsia" w:ascii="仿宋" w:hAnsi="仿宋" w:eastAsia="仿宋" w:cs="仿宋"/>
          <w:sz w:val="28"/>
          <w:szCs w:val="28"/>
          <w:lang w:val="en-US" w:eastAsia="zh-CN"/>
        </w:rPr>
        <w:t>三</w:t>
      </w:r>
      <w:r>
        <w:rPr>
          <w:rFonts w:hint="eastAsia" w:ascii="仿宋" w:hAnsi="仿宋" w:eastAsia="仿宋" w:cs="仿宋"/>
          <w:sz w:val="28"/>
          <w:szCs w:val="28"/>
        </w:rPr>
        <w:t>份。出</w:t>
      </w:r>
      <w:r>
        <w:rPr>
          <w:rFonts w:hint="eastAsia" w:ascii="仿宋" w:hAnsi="仿宋" w:eastAsia="仿宋" w:cs="仿宋"/>
          <w:sz w:val="28"/>
          <w:szCs w:val="28"/>
          <w:lang w:eastAsia="zh-CN"/>
        </w:rPr>
        <w:t>租</w:t>
      </w:r>
      <w:r>
        <w:rPr>
          <w:rFonts w:hint="eastAsia" w:ascii="仿宋" w:hAnsi="仿宋" w:eastAsia="仿宋" w:cs="仿宋"/>
          <w:sz w:val="28"/>
          <w:szCs w:val="28"/>
          <w:lang w:val="en-US" w:eastAsia="zh-CN"/>
        </w:rPr>
        <w:t>方和承租方各</w:t>
      </w:r>
      <w:r>
        <w:rPr>
          <w:rFonts w:hint="eastAsia" w:ascii="仿宋" w:hAnsi="仿宋" w:eastAsia="仿宋" w:cs="仿宋"/>
          <w:sz w:val="28"/>
          <w:szCs w:val="28"/>
        </w:rPr>
        <w:t>执</w:t>
      </w:r>
      <w:r>
        <w:rPr>
          <w:rFonts w:hint="eastAsia" w:ascii="仿宋" w:hAnsi="仿宋" w:eastAsia="仿宋" w:cs="仿宋"/>
          <w:sz w:val="28"/>
          <w:szCs w:val="28"/>
          <w:lang w:val="en-US" w:eastAsia="zh-CN"/>
        </w:rPr>
        <w:t>一</w:t>
      </w:r>
      <w:r>
        <w:rPr>
          <w:rFonts w:hint="eastAsia" w:ascii="仿宋" w:hAnsi="仿宋" w:eastAsia="仿宋" w:cs="仿宋"/>
          <w:sz w:val="28"/>
          <w:szCs w:val="28"/>
        </w:rPr>
        <w:t>份，渠县公共资源交易服务中心</w:t>
      </w:r>
      <w:r>
        <w:rPr>
          <w:rFonts w:hint="eastAsia" w:ascii="仿宋" w:hAnsi="仿宋" w:eastAsia="仿宋" w:cs="仿宋"/>
          <w:sz w:val="28"/>
          <w:szCs w:val="28"/>
          <w:lang w:val="en-US" w:eastAsia="zh-CN"/>
        </w:rPr>
        <w:t>存档一份，具有相同的法律效力</w:t>
      </w:r>
      <w:r>
        <w:rPr>
          <w:rFonts w:hint="eastAsia" w:ascii="仿宋" w:hAnsi="仿宋" w:eastAsia="仿宋" w:cs="仿宋"/>
          <w:sz w:val="28"/>
          <w:szCs w:val="28"/>
        </w:rPr>
        <w:t>。</w:t>
      </w:r>
    </w:p>
    <w:p w14:paraId="74C8E39C">
      <w:pPr>
        <w:rPr>
          <w:rFonts w:hint="eastAsia" w:ascii="仿宋" w:hAnsi="仿宋" w:eastAsia="仿宋" w:cs="仿宋"/>
          <w:sz w:val="28"/>
          <w:szCs w:val="28"/>
        </w:rPr>
      </w:pPr>
      <w:r>
        <w:rPr>
          <w:rFonts w:hint="eastAsia" w:ascii="仿宋" w:hAnsi="仿宋" w:eastAsia="仿宋" w:cs="仿宋"/>
          <w:sz w:val="28"/>
          <w:szCs w:val="28"/>
        </w:rPr>
        <w:t>特此确认。</w:t>
      </w:r>
    </w:p>
    <w:p w14:paraId="5901200D">
      <w:pPr>
        <w:spacing w:line="480" w:lineRule="exact"/>
        <w:ind w:firstLine="479"/>
        <w:rPr>
          <w:rFonts w:hint="eastAsia" w:ascii="仿宋" w:hAnsi="仿宋" w:eastAsia="仿宋" w:cs="仿宋"/>
          <w:color w:val="000000"/>
          <w:sz w:val="28"/>
          <w:szCs w:val="28"/>
        </w:rPr>
      </w:pPr>
      <w:r>
        <w:rPr>
          <w:rFonts w:hint="eastAsia" w:ascii="仿宋" w:hAnsi="仿宋" w:eastAsia="仿宋" w:cs="仿宋"/>
          <w:color w:val="000000"/>
          <w:sz w:val="28"/>
          <w:szCs w:val="28"/>
        </w:rPr>
        <w:t>出</w:t>
      </w:r>
      <w:r>
        <w:rPr>
          <w:rFonts w:hint="eastAsia" w:ascii="仿宋" w:hAnsi="仿宋" w:eastAsia="仿宋" w:cs="仿宋"/>
          <w:color w:val="000000"/>
          <w:kern w:val="0"/>
          <w:sz w:val="28"/>
          <w:szCs w:val="28"/>
          <w:shd w:val="clear" w:color="auto" w:fill="FFFFFF"/>
        </w:rPr>
        <w:t>租</w:t>
      </w:r>
      <w:r>
        <w:rPr>
          <w:rFonts w:hint="eastAsia" w:ascii="仿宋" w:hAnsi="仿宋" w:eastAsia="仿宋" w:cs="仿宋"/>
          <w:color w:val="000000"/>
          <w:sz w:val="28"/>
          <w:szCs w:val="28"/>
        </w:rPr>
        <w:t>人：</w:t>
      </w:r>
      <w:r>
        <w:rPr>
          <w:rFonts w:hint="eastAsia" w:ascii="仿宋" w:hAnsi="仿宋" w:eastAsia="仿宋" w:cs="仿宋"/>
          <w:color w:val="000000"/>
          <w:sz w:val="28"/>
          <w:szCs w:val="28"/>
          <w:u w:val="single"/>
          <w:lang w:eastAsia="zh-CN"/>
        </w:rPr>
        <w:t>渠县賨成建设发展投资有限公司</w:t>
      </w:r>
      <w:r>
        <w:rPr>
          <w:rFonts w:hint="eastAsia" w:ascii="仿宋" w:hAnsi="仿宋" w:eastAsia="仿宋" w:cs="仿宋"/>
          <w:color w:val="000000"/>
          <w:sz w:val="28"/>
          <w:szCs w:val="28"/>
          <w:u w:val="none"/>
          <w:lang w:val="en-US" w:eastAsia="zh-CN"/>
        </w:rPr>
        <w:t xml:space="preserve">  </w:t>
      </w:r>
      <w:r>
        <w:rPr>
          <w:rFonts w:hint="eastAsia" w:ascii="仿宋" w:hAnsi="仿宋" w:eastAsia="仿宋" w:cs="仿宋"/>
          <w:color w:val="000000"/>
          <w:kern w:val="0"/>
          <w:sz w:val="28"/>
          <w:szCs w:val="28"/>
          <w:shd w:val="clear" w:color="auto" w:fill="FFFFFF"/>
        </w:rPr>
        <w:t>承租</w:t>
      </w:r>
      <w:r>
        <w:rPr>
          <w:rFonts w:hint="eastAsia" w:ascii="仿宋" w:hAnsi="仿宋" w:eastAsia="仿宋" w:cs="仿宋"/>
          <w:color w:val="000000"/>
          <w:sz w:val="28"/>
          <w:szCs w:val="28"/>
        </w:rPr>
        <w:t>人：</w:t>
      </w:r>
    </w:p>
    <w:p w14:paraId="2F4C7962">
      <w:pPr>
        <w:spacing w:line="480" w:lineRule="exact"/>
        <w:ind w:firstLine="479"/>
        <w:rPr>
          <w:rFonts w:hint="eastAsia" w:ascii="仿宋" w:hAnsi="仿宋" w:eastAsia="仿宋" w:cs="仿宋"/>
          <w:color w:val="000000"/>
          <w:sz w:val="28"/>
          <w:szCs w:val="28"/>
        </w:rPr>
      </w:pPr>
      <w:r>
        <w:rPr>
          <w:rFonts w:hint="eastAsia" w:ascii="仿宋" w:hAnsi="仿宋" w:eastAsia="仿宋" w:cs="仿宋"/>
          <w:color w:val="000000"/>
          <w:sz w:val="28"/>
          <w:szCs w:val="28"/>
        </w:rPr>
        <w:t>法定代表人：</w:t>
      </w:r>
      <w:r>
        <w:rPr>
          <w:rFonts w:hint="eastAsia" w:ascii="仿宋" w:hAnsi="仿宋" w:eastAsia="仿宋" w:cs="仿宋"/>
          <w:color w:val="000000"/>
          <w:sz w:val="28"/>
          <w:szCs w:val="28"/>
        </w:rPr>
        <w:tab/>
      </w:r>
      <w:r>
        <w:rPr>
          <w:rFonts w:hint="eastAsia" w:ascii="仿宋" w:hAnsi="仿宋" w:eastAsia="仿宋" w:cs="仿宋"/>
          <w:color w:val="000000"/>
          <w:sz w:val="28"/>
          <w:szCs w:val="28"/>
        </w:rPr>
        <w:tab/>
      </w:r>
      <w:r>
        <w:rPr>
          <w:rFonts w:hint="eastAsia" w:ascii="仿宋" w:hAnsi="仿宋" w:eastAsia="仿宋" w:cs="仿宋"/>
          <w:color w:val="000000"/>
          <w:sz w:val="28"/>
          <w:szCs w:val="28"/>
        </w:rPr>
        <w:t xml:space="preserve">                  　法定代表人：</w:t>
      </w:r>
    </w:p>
    <w:p w14:paraId="5F775949">
      <w:pPr>
        <w:spacing w:line="480" w:lineRule="exact"/>
        <w:ind w:firstLine="479"/>
        <w:rPr>
          <w:rFonts w:hint="eastAsia" w:ascii="仿宋" w:hAnsi="仿宋" w:eastAsia="仿宋" w:cs="仿宋"/>
          <w:color w:val="000000"/>
          <w:sz w:val="28"/>
          <w:szCs w:val="28"/>
        </w:rPr>
      </w:pPr>
      <w:r>
        <w:rPr>
          <w:rFonts w:hint="eastAsia" w:ascii="仿宋" w:hAnsi="仿宋" w:eastAsia="仿宋" w:cs="仿宋"/>
          <w:color w:val="000000"/>
          <w:sz w:val="28"/>
          <w:szCs w:val="28"/>
        </w:rPr>
        <w:t>委托代理人：</w:t>
      </w:r>
      <w:r>
        <w:rPr>
          <w:rFonts w:hint="eastAsia" w:ascii="仿宋" w:hAnsi="仿宋" w:eastAsia="仿宋" w:cs="仿宋"/>
          <w:color w:val="000000"/>
          <w:sz w:val="28"/>
          <w:szCs w:val="28"/>
        </w:rPr>
        <w:tab/>
      </w:r>
      <w:r>
        <w:rPr>
          <w:rFonts w:hint="eastAsia" w:ascii="仿宋" w:hAnsi="仿宋" w:eastAsia="仿宋" w:cs="仿宋"/>
          <w:color w:val="000000"/>
          <w:sz w:val="28"/>
          <w:szCs w:val="28"/>
        </w:rPr>
        <w:tab/>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委托代理人：</w:t>
      </w:r>
    </w:p>
    <w:p w14:paraId="3071930D">
      <w:pPr>
        <w:spacing w:line="480" w:lineRule="exact"/>
        <w:ind w:firstLine="479"/>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地址： </w:t>
      </w:r>
      <w:r>
        <w:rPr>
          <w:rFonts w:hint="eastAsia" w:ascii="仿宋" w:hAnsi="仿宋" w:eastAsia="仿宋" w:cs="仿宋"/>
          <w:color w:val="000000"/>
          <w:sz w:val="10"/>
          <w:szCs w:val="10"/>
        </w:rPr>
        <w:t>　</w:t>
      </w:r>
      <w:r>
        <w:rPr>
          <w:rFonts w:hint="eastAsia" w:ascii="仿宋" w:hAnsi="仿宋" w:eastAsia="仿宋" w:cs="仿宋"/>
          <w:color w:val="000000"/>
          <w:sz w:val="10"/>
          <w:szCs w:val="10"/>
          <w:lang w:val="en-US" w:eastAsia="zh-CN"/>
        </w:rPr>
        <w:t xml:space="preserve">                                                                                   </w:t>
      </w:r>
      <w:r>
        <w:rPr>
          <w:rFonts w:hint="eastAsia" w:ascii="仿宋" w:hAnsi="仿宋" w:eastAsia="仿宋" w:cs="仿宋"/>
          <w:color w:val="000000"/>
          <w:sz w:val="28"/>
          <w:szCs w:val="28"/>
        </w:rPr>
        <w:t>地址：</w:t>
      </w:r>
    </w:p>
    <w:p w14:paraId="689B7BEF">
      <w:pPr>
        <w:spacing w:line="480" w:lineRule="exact"/>
        <w:ind w:firstLine="479"/>
        <w:rPr>
          <w:rFonts w:hint="eastAsia" w:ascii="仿宋" w:hAnsi="仿宋" w:eastAsia="仿宋" w:cs="仿宋"/>
          <w:color w:val="000000"/>
          <w:sz w:val="28"/>
          <w:szCs w:val="28"/>
        </w:rPr>
      </w:pPr>
      <w:r>
        <w:rPr>
          <w:rFonts w:hint="eastAsia" w:ascii="仿宋" w:hAnsi="仿宋" w:eastAsia="仿宋" w:cs="仿宋"/>
          <w:color w:val="000000"/>
          <w:sz w:val="28"/>
          <w:szCs w:val="28"/>
        </w:rPr>
        <w:t>电话：</w:t>
      </w:r>
      <w:r>
        <w:rPr>
          <w:rFonts w:hint="eastAsia" w:ascii="仿宋" w:hAnsi="仿宋" w:eastAsia="仿宋" w:cs="仿宋"/>
          <w:color w:val="000000"/>
          <w:sz w:val="28"/>
          <w:szCs w:val="28"/>
        </w:rPr>
        <w:tab/>
      </w:r>
      <w:r>
        <w:rPr>
          <w:rFonts w:hint="eastAsia" w:ascii="仿宋" w:hAnsi="仿宋" w:eastAsia="仿宋" w:cs="仿宋"/>
          <w:color w:val="000000"/>
          <w:sz w:val="28"/>
          <w:szCs w:val="28"/>
        </w:rPr>
        <w:t xml:space="preserve">              　</w:t>
      </w:r>
      <w:r>
        <w:rPr>
          <w:rFonts w:hint="eastAsia" w:ascii="仿宋" w:hAnsi="仿宋" w:eastAsia="仿宋" w:cs="仿宋"/>
          <w:color w:val="000000"/>
          <w:sz w:val="10"/>
          <w:szCs w:val="10"/>
        </w:rPr>
        <w:t>　</w:t>
      </w:r>
      <w:r>
        <w:rPr>
          <w:rFonts w:hint="eastAsia" w:ascii="仿宋" w:hAnsi="仿宋" w:eastAsia="仿宋" w:cs="仿宋"/>
          <w:color w:val="000000"/>
          <w:sz w:val="10"/>
          <w:szCs w:val="10"/>
          <w:lang w:val="en-US" w:eastAsia="zh-CN"/>
        </w:rPr>
        <w:t xml:space="preserve">                                  </w:t>
      </w:r>
      <w:r>
        <w:rPr>
          <w:rFonts w:hint="eastAsia" w:ascii="仿宋" w:hAnsi="仿宋" w:eastAsia="仿宋" w:cs="仿宋"/>
          <w:color w:val="000000"/>
          <w:sz w:val="28"/>
          <w:szCs w:val="28"/>
        </w:rPr>
        <w:t>电话：</w:t>
      </w:r>
    </w:p>
    <w:p w14:paraId="265FEF5C">
      <w:pPr>
        <w:spacing w:line="480" w:lineRule="exact"/>
        <w:rPr>
          <w:rFonts w:hint="eastAsia" w:ascii="仿宋" w:hAnsi="仿宋" w:eastAsia="仿宋" w:cs="仿宋"/>
          <w:sz w:val="28"/>
          <w:szCs w:val="28"/>
        </w:rPr>
      </w:pPr>
      <w:r>
        <w:rPr>
          <w:rFonts w:hint="eastAsia" w:ascii="仿宋" w:hAnsi="仿宋" w:eastAsia="仿宋" w:cs="仿宋"/>
          <w:color w:val="000000"/>
          <w:sz w:val="28"/>
          <w:szCs w:val="28"/>
        </w:rPr>
        <w:t>签定时间：</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日</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289C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144315">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7144315">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yOTViMGM4MTFlZTk1MTNkMTNiNWJkNmU0MTllOGQifQ=="/>
  </w:docVars>
  <w:rsids>
    <w:rsidRoot w:val="00000000"/>
    <w:rsid w:val="00D238AA"/>
    <w:rsid w:val="028B32F3"/>
    <w:rsid w:val="06757F8E"/>
    <w:rsid w:val="071E0F8F"/>
    <w:rsid w:val="0FFB6AD0"/>
    <w:rsid w:val="11254C3C"/>
    <w:rsid w:val="117E3808"/>
    <w:rsid w:val="16697F08"/>
    <w:rsid w:val="18230373"/>
    <w:rsid w:val="18D15E5A"/>
    <w:rsid w:val="19060B98"/>
    <w:rsid w:val="1945408A"/>
    <w:rsid w:val="207709A5"/>
    <w:rsid w:val="20BA48CB"/>
    <w:rsid w:val="22160ADE"/>
    <w:rsid w:val="25E642BC"/>
    <w:rsid w:val="278122D9"/>
    <w:rsid w:val="2C1C3440"/>
    <w:rsid w:val="2CF0667B"/>
    <w:rsid w:val="37875F2C"/>
    <w:rsid w:val="38DF1E8A"/>
    <w:rsid w:val="39684605"/>
    <w:rsid w:val="39E20A38"/>
    <w:rsid w:val="3FF003BB"/>
    <w:rsid w:val="4223047C"/>
    <w:rsid w:val="44683ABC"/>
    <w:rsid w:val="4584231C"/>
    <w:rsid w:val="496C3D0F"/>
    <w:rsid w:val="4C814E81"/>
    <w:rsid w:val="4C9B5863"/>
    <w:rsid w:val="526037D7"/>
    <w:rsid w:val="56D5106D"/>
    <w:rsid w:val="5BFC4E8E"/>
    <w:rsid w:val="5CFA1751"/>
    <w:rsid w:val="5DDB6CD3"/>
    <w:rsid w:val="6205171C"/>
    <w:rsid w:val="6DA46816"/>
    <w:rsid w:val="73683CA2"/>
    <w:rsid w:val="78DD2BDC"/>
    <w:rsid w:val="7B6C638A"/>
    <w:rsid w:val="7F9B4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table of figures"/>
    <w:basedOn w:val="1"/>
    <w:next w:val="1"/>
    <w:qFormat/>
    <w:uiPriority w:val="0"/>
    <w:pPr>
      <w:ind w:left="420" w:hanging="420"/>
      <w:jc w:val="left"/>
    </w:pPr>
    <w:rPr>
      <w:smallCaps/>
      <w:sz w:val="20"/>
      <w:szCs w:val="20"/>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autoRedefine/>
    <w:qFormat/>
    <w:uiPriority w:val="34"/>
    <w:pPr>
      <w:ind w:firstLine="420" w:firstLineChars="200"/>
    </w:pPr>
  </w:style>
  <w:style w:type="character" w:customStyle="1" w:styleId="8">
    <w:name w:val="font31"/>
    <w:basedOn w:val="6"/>
    <w:qFormat/>
    <w:uiPriority w:val="0"/>
    <w:rPr>
      <w:rFonts w:hint="default" w:ascii="Times New Roman" w:hAnsi="Times New Roman" w:cs="Times New Roman"/>
      <w:color w:val="000000"/>
      <w:sz w:val="24"/>
      <w:szCs w:val="24"/>
      <w:u w:val="none"/>
    </w:rPr>
  </w:style>
  <w:style w:type="character" w:customStyle="1" w:styleId="9">
    <w:name w:val="font51"/>
    <w:basedOn w:val="6"/>
    <w:qFormat/>
    <w:uiPriority w:val="0"/>
    <w:rPr>
      <w:rFonts w:hint="eastAsia" w:ascii="宋体" w:hAnsi="宋体" w:eastAsia="宋体" w:cs="宋体"/>
      <w:color w:val="000000"/>
      <w:sz w:val="24"/>
      <w:szCs w:val="24"/>
      <w:u w:val="none"/>
    </w:rPr>
  </w:style>
  <w:style w:type="character" w:customStyle="1" w:styleId="10">
    <w:name w:val="font21"/>
    <w:basedOn w:val="6"/>
    <w:qFormat/>
    <w:uiPriority w:val="0"/>
    <w:rPr>
      <w:rFonts w:hint="eastAsia" w:ascii="仿宋" w:hAnsi="仿宋" w:eastAsia="仿宋" w:cs="仿宋"/>
      <w:color w:val="000000"/>
      <w:sz w:val="24"/>
      <w:szCs w:val="24"/>
      <w:u w:val="none"/>
    </w:rPr>
  </w:style>
  <w:style w:type="character" w:customStyle="1" w:styleId="11">
    <w:name w:val="font11"/>
    <w:basedOn w:val="6"/>
    <w:qFormat/>
    <w:uiPriority w:val="0"/>
    <w:rPr>
      <w:rFonts w:hint="eastAsia" w:ascii="仿宋" w:hAnsi="仿宋" w:eastAsia="仿宋" w:cs="仿宋"/>
      <w:color w:val="000000"/>
      <w:sz w:val="24"/>
      <w:szCs w:val="24"/>
      <w:u w:val="none"/>
    </w:rPr>
  </w:style>
  <w:style w:type="character" w:customStyle="1" w:styleId="12">
    <w:name w:val="font41"/>
    <w:basedOn w:val="6"/>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4313</Words>
  <Characters>4636</Characters>
  <Lines>0</Lines>
  <Paragraphs>0</Paragraphs>
  <TotalTime>3</TotalTime>
  <ScaleCrop>false</ScaleCrop>
  <LinksUpToDate>false</LinksUpToDate>
  <CharactersWithSpaces>5193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2024-05-22T03:14:00Z</dcterms:created>
  <dc:creator>Administrator</dc:creator>
  <cp:lastModifiedBy>WPS_1560222224</cp:lastModifiedBy>
  <cp:lastPrinted>2024-07-25T07:25:00Z</cp:lastPrinted>
  <dcterms:modified xsi:type="dcterms:W3CDTF">2024-10-21T00:59:40Z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5ACC9F7131F24BACA5E20FE42B09A750_13</vt:lpwstr>
  </property>
</Properties>
</file>