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3373" w:firstLineChars="700"/>
        <w:rPr>
          <w:rFonts w:ascii="宋体" w:hAnsi="宋体" w:cs="宋体"/>
          <w:b/>
          <w:sz w:val="48"/>
          <w:szCs w:val="48"/>
        </w:rPr>
      </w:pPr>
      <w:r>
        <w:rPr>
          <w:rFonts w:hint="eastAsia" w:ascii="宋体" w:hAnsi="宋体" w:cs="宋体"/>
          <w:b/>
          <w:sz w:val="48"/>
          <w:szCs w:val="48"/>
        </w:rPr>
        <w:t>拍卖规则</w:t>
      </w:r>
    </w:p>
    <w:p>
      <w:pPr>
        <w:pStyle w:val="5"/>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一、本公司拍卖规则根据《中华人民共和国拍卖法》以及其它相关法律、法规、国际惯例来制定。</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二、本公司的一切拍卖活动是在“三公一诚”的原则下进行的，它的一切活动均具有法律效力。</w:t>
      </w:r>
    </w:p>
    <w:p>
      <w:pPr>
        <w:pStyle w:val="5"/>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 xml:space="preserve">三、竞买人必须遵守本公司拍卖规则并受此约束。                                                      </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四、竞买人必须符合本公司发布拍卖公告或有关规定中注明的竞买条件，否则不得参加本次竞买活动。竞买人若委托代理人竞买，代理人必须出示其有效的书面委托文件及本人身份证明，否则将视其代理人以自己的身份来进行竞买。</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五、拍卖会前，竞买人应与我公司签订竞买契约的签字。竞买人和我公司签订契约后，应当遵守本公司在本次拍卖会中制定的《竞买申请书》、《拍卖规则》、《竞买须知》、《标的免责声明》、《资产买卖合同》等与相关拍卖文件中的约定。</w:t>
      </w:r>
    </w:p>
    <w:p>
      <w:pPr>
        <w:spacing w:line="360" w:lineRule="auto"/>
        <w:ind w:left="-420" w:leftChars="-200" w:right="-420" w:rightChars="-200" w:firstLine="367" w:firstLineChars="175"/>
        <w:jc w:val="left"/>
        <w:rPr>
          <w:rFonts w:ascii="宋体" w:hAnsi="宋体"/>
          <w:b/>
          <w:sz w:val="22"/>
          <w:szCs w:val="24"/>
        </w:rPr>
      </w:pPr>
      <w:r>
        <w:rPr>
          <w:rFonts w:hint="eastAsia"/>
        </w:rPr>
        <w:t>六、</w:t>
      </w:r>
      <w:r>
        <w:rPr>
          <w:rFonts w:hint="eastAsia" w:ascii="宋体" w:hAnsi="宋体"/>
          <w:b/>
          <w:sz w:val="22"/>
          <w:szCs w:val="24"/>
        </w:rPr>
        <w:t>竞买人交纳保证金报名登记后，严格遵守拍卖会纪律每人必须按时到场参加竞拍，否则承担不仅限于拍卖公告费、差旅费、拍卖师出场费、住宿费等实际发生的费用壹万元整。</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七、本次拍卖会凡竞买人报名凭报名有效证件领取号牌后可允许1-2人进入拍卖会场，其他无关人员拍卖会开始前不得入内。拍卖会入席不得串场，按工作人员指定的位置就座，否则取消其竞买资格。</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八、竞买人必须遵守场内的公共秩序，不得大声喧哗，不得阻扰其他竞买人叫价竞买，不得阻碍拍卖师正常进行的拍卖工作，不得有串通、操纵、垄断等违法行为，一经发现，将取消其竞买资格并当场劝其退场，没收其全部保证金且承担由此引起的一切法律责任。</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九、竞买人应本着认真负责的态度参加竞买活动，一经应价，不得反悔，否则竞买保证金作为违约金不予退还，并承担一切违约责任。</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十、本次拍卖会主要采取有保留价增价式的拍卖方式。拍卖会开始后，拍卖师会报出起拍价，凡响应起拍价的竞买人请举牌，并高于头部。如果同一个价格有多人举牌，拍卖师将确定先举牌的价格；如果难分先后的，拍卖师有权任意从中指定。</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十一、当有人响应起拍价之后，拍卖师会在一定的加价幅度往高加价，加价幅度拍卖师会在报价过程中非常明晰的提示给大家。拍卖师有权根据现场的竞价的情况调整加价幅度即可调大或可调小。如果有人认为拍卖师加价的幅度加小了，愿意出更高的加价，请您大声报价，报价时请高举号牌。</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十二、当场上出现最高价时或当价格无人竞价时，拍卖师将以三声报价的方式结束报价。拍卖师会第一次、第二次、最后一次方式报价。当三次机会后再无人加价，拍卖师将根据保留价的情况（如果有保留价）决定成交。如果您的加价达到或超过保留价时，拍卖师会敲响手中的木槌确认成交（示范：敲槌）。一经敲槌成交具有法律效力，任何人无权并不得反悔，也不得推翻、修改拍卖师的落槌价，否则将没收其竞买保证金并承担违约责任。</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十三、拍卖师以三声报价的方式结束报价“最后一次”时，拍卖师已经落锤的同时还有人加价，拍卖师将不再表示认可。</w:t>
      </w:r>
    </w:p>
    <w:p>
      <w:pPr>
        <w:spacing w:line="360" w:lineRule="auto"/>
        <w:ind w:left="-420" w:leftChars="-200" w:right="-420" w:rightChars="-200" w:firstLine="385" w:firstLineChars="175"/>
        <w:jc w:val="left"/>
        <w:rPr>
          <w:rFonts w:ascii="宋体" w:hAnsi="宋体"/>
          <w:color w:val="000000"/>
          <w:sz w:val="22"/>
          <w:szCs w:val="24"/>
        </w:rPr>
      </w:pPr>
      <w:r>
        <w:rPr>
          <w:rFonts w:hint="eastAsia" w:ascii="宋体" w:hAnsi="宋体"/>
          <w:sz w:val="22"/>
          <w:szCs w:val="24"/>
        </w:rPr>
        <w:t>十四、拍卖师落槌之后的同时将当场宣布拍卖成交及成交价和买受人的号牌，请买受人再次举牌示意成交，并配合我公司工作人员当场签署《拍卖成交确认书》，竞价笔录等买受人拒绝当场签署的视为违约，</w:t>
      </w:r>
      <w:r>
        <w:rPr>
          <w:rFonts w:hint="eastAsia" w:ascii="宋体" w:hAnsi="宋体"/>
          <w:color w:val="000000"/>
          <w:sz w:val="22"/>
          <w:szCs w:val="24"/>
        </w:rPr>
        <w:t>将没收其竞买保证金并承担违约责任及相应的法律后果。</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十五、请买受人依照约定的时间向本公司支付成交价款和佣金，否则视为违约；对违约者我公司依照《中华人民共和国拍卖法》三十九条规定进行处理，其交纳的竞买保证金不予返还。</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十六、有关其他的拍卖规则，请大家依照约定事项进行，无约定的根据国际惯例来执行。您的举牌应价、加价、报价及成交将被视为您完全知晓认同并且愿意遵守与本公司约定的所有事项。</w:t>
      </w:r>
    </w:p>
    <w:p>
      <w:pPr>
        <w:spacing w:line="360" w:lineRule="auto"/>
        <w:ind w:left="-420" w:leftChars="-200" w:right="-420" w:rightChars="-200" w:firstLine="385" w:firstLineChars="175"/>
        <w:jc w:val="left"/>
        <w:rPr>
          <w:rFonts w:ascii="宋体" w:hAnsi="宋体"/>
          <w:sz w:val="22"/>
          <w:szCs w:val="24"/>
        </w:rPr>
      </w:pPr>
      <w:r>
        <w:rPr>
          <w:rFonts w:hint="eastAsia" w:ascii="宋体" w:hAnsi="宋体"/>
          <w:sz w:val="22"/>
          <w:szCs w:val="24"/>
        </w:rPr>
        <w:t>十七、按照国际惯例，本公司只对拍卖标的现状进行拍卖，不对拍卖标的品质及瑕疵承担担保责任。因此，竞买人在公告规定的看样咨询时间内有权了解拍卖标的情况并</w:t>
      </w:r>
      <w:r>
        <w:rPr>
          <w:rFonts w:hint="eastAsia" w:ascii="宋体" w:hAnsi="宋体"/>
          <w:color w:val="000000"/>
          <w:sz w:val="22"/>
          <w:szCs w:val="24"/>
        </w:rPr>
        <w:t>自行实地查勘看样，对拍卖标的质量、数量、外观、装修及权属状况等做出明确的判断，一</w:t>
      </w:r>
      <w:r>
        <w:rPr>
          <w:rFonts w:hint="eastAsia" w:ascii="宋体" w:hAnsi="宋体"/>
          <w:sz w:val="22"/>
          <w:szCs w:val="24"/>
        </w:rPr>
        <w:t>旦参加竞买，即视为竞买人已认可拍卖标的现状，并承担一切责任。</w:t>
      </w:r>
    </w:p>
    <w:p>
      <w:pPr>
        <w:spacing w:line="360" w:lineRule="auto"/>
        <w:ind w:left="-420" w:leftChars="-200" w:right="-420" w:rightChars="-200" w:firstLine="385" w:firstLineChars="175"/>
        <w:jc w:val="left"/>
        <w:rPr>
          <w:rFonts w:ascii="宋体" w:hAnsi="宋体" w:cs="宋体"/>
          <w:b/>
          <w:bCs/>
          <w:w w:val="90"/>
          <w:sz w:val="22"/>
          <w:szCs w:val="24"/>
        </w:rPr>
      </w:pPr>
      <w:r>
        <w:rPr>
          <w:rFonts w:hint="eastAsia" w:ascii="宋体" w:hAnsi="宋体"/>
          <w:sz w:val="22"/>
          <w:szCs w:val="24"/>
        </w:rPr>
        <w:t>十八、如非拍卖人自身的过错导致拍卖会无法进行的，拍卖人不承担责任。竞买人需在准确理解和认可的基础上参加本次拍卖会。</w:t>
      </w:r>
    </w:p>
    <w:p>
      <w:pPr>
        <w:spacing w:line="360" w:lineRule="auto"/>
        <w:ind w:left="-420" w:leftChars="-200" w:right="-420" w:rightChars="-200" w:firstLine="434" w:firstLineChars="200"/>
        <w:rPr>
          <w:rFonts w:ascii="宋体" w:hAnsi="宋体" w:cs="宋体"/>
          <w:b/>
          <w:bCs/>
          <w:w w:val="90"/>
          <w:sz w:val="24"/>
          <w:szCs w:val="28"/>
        </w:rPr>
      </w:pPr>
    </w:p>
    <w:p>
      <w:pPr>
        <w:spacing w:line="360" w:lineRule="auto"/>
        <w:ind w:left="-420" w:leftChars="-200" w:right="-420" w:rightChars="-200" w:firstLine="434" w:firstLineChars="200"/>
        <w:rPr>
          <w:rFonts w:ascii="宋体" w:hAnsi="宋体" w:cs="宋体"/>
          <w:b/>
          <w:bCs/>
          <w:w w:val="90"/>
          <w:sz w:val="24"/>
          <w:szCs w:val="28"/>
        </w:rPr>
      </w:pPr>
    </w:p>
    <w:p>
      <w:pPr>
        <w:spacing w:line="360" w:lineRule="auto"/>
        <w:ind w:left="-420" w:leftChars="-200" w:right="-420" w:rightChars="-200" w:firstLine="434" w:firstLineChars="200"/>
        <w:rPr>
          <w:b/>
          <w:bCs/>
          <w:w w:val="90"/>
          <w:sz w:val="22"/>
          <w:szCs w:val="24"/>
        </w:rPr>
      </w:pPr>
      <w:r>
        <w:rPr>
          <w:rFonts w:hint="eastAsia" w:ascii="宋体" w:hAnsi="宋体" w:cs="宋体"/>
          <w:b/>
          <w:bCs/>
          <w:w w:val="90"/>
          <w:sz w:val="24"/>
          <w:szCs w:val="28"/>
        </w:rPr>
        <w:t>本人对上述“拍卖规则”的内容已有充分了解，不持异议，并自愿承担买受该标的后应尽的各项责任义务及风险。</w:t>
      </w:r>
    </w:p>
    <w:p>
      <w:pPr>
        <w:ind w:firstLine="480" w:firstLineChars="200"/>
        <w:rPr>
          <w:rFonts w:ascii="宋体" w:hAnsi="宋体"/>
          <w:sz w:val="24"/>
          <w:szCs w:val="28"/>
        </w:rPr>
      </w:pPr>
    </w:p>
    <w:p>
      <w:pPr>
        <w:ind w:firstLine="480" w:firstLineChars="200"/>
        <w:rPr>
          <w:rFonts w:ascii="宋体" w:hAnsi="宋体"/>
          <w:sz w:val="24"/>
          <w:szCs w:val="28"/>
        </w:rPr>
      </w:pPr>
    </w:p>
    <w:p>
      <w:pPr>
        <w:pStyle w:val="2"/>
      </w:pPr>
    </w:p>
    <w:p>
      <w:pPr>
        <w:ind w:firstLine="480" w:firstLineChars="200"/>
        <w:rPr>
          <w:rFonts w:ascii="宋体" w:hAnsi="宋体"/>
          <w:sz w:val="24"/>
          <w:szCs w:val="28"/>
        </w:rPr>
      </w:pPr>
    </w:p>
    <w:p>
      <w:pPr>
        <w:ind w:firstLine="480" w:firstLineChars="200"/>
        <w:rPr>
          <w:rFonts w:ascii="仿宋" w:hAnsi="仿宋" w:eastAsia="仿宋"/>
          <w:sz w:val="24"/>
          <w:szCs w:val="28"/>
          <w:u w:val="single"/>
        </w:rPr>
      </w:pPr>
      <w:r>
        <w:rPr>
          <w:rFonts w:hint="eastAsia" w:ascii="宋体" w:hAnsi="宋体"/>
          <w:sz w:val="24"/>
          <w:szCs w:val="28"/>
        </w:rPr>
        <w:t>竞买人（或委托代理人）签字：</w:t>
      </w:r>
      <w:r>
        <w:rPr>
          <w:rFonts w:hint="eastAsia" w:ascii="仿宋" w:hAnsi="仿宋" w:eastAsia="仿宋"/>
          <w:sz w:val="24"/>
          <w:szCs w:val="28"/>
          <w:u w:val="single"/>
        </w:rPr>
        <w:t xml:space="preserve">                        </w:t>
      </w:r>
    </w:p>
    <w:p>
      <w:pPr>
        <w:ind w:firstLine="2520" w:firstLineChars="900"/>
        <w:jc w:val="cente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宋体" w:hAnsi="宋体"/>
          <w:sz w:val="28"/>
          <w:szCs w:val="28"/>
        </w:rPr>
        <w:t>年</w:t>
      </w:r>
      <w:r>
        <w:rPr>
          <w:rFonts w:hint="eastAsia" w:ascii="仿宋" w:hAnsi="仿宋" w:eastAsia="仿宋"/>
          <w:sz w:val="28"/>
          <w:szCs w:val="28"/>
          <w:u w:val="single"/>
        </w:rPr>
        <w:t xml:space="preserve">    </w:t>
      </w:r>
      <w:r>
        <w:rPr>
          <w:rFonts w:hint="eastAsia" w:ascii="宋体" w:hAnsi="宋体"/>
          <w:sz w:val="28"/>
          <w:szCs w:val="28"/>
        </w:rPr>
        <w:t xml:space="preserve">月 </w:t>
      </w:r>
      <w:r>
        <w:rPr>
          <w:rFonts w:hint="eastAsia" w:ascii="仿宋" w:hAnsi="仿宋" w:eastAsia="仿宋"/>
          <w:sz w:val="28"/>
          <w:szCs w:val="28"/>
          <w:u w:val="single"/>
        </w:rPr>
        <w:t xml:space="preserve">   </w:t>
      </w:r>
      <w:r>
        <w:rPr>
          <w:rFonts w:hint="eastAsia" w:ascii="宋体" w:hAnsi="宋体"/>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C6668"/>
    <w:rsid w:val="0A0C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kern w:val="0"/>
      <w:sz w:val="20"/>
      <w:szCs w:val="20"/>
    </w:rPr>
  </w:style>
  <w:style w:type="paragraph" w:customStyle="1" w:styleId="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2021-08-10T10:15:00Z</dcterms:created>
  <dc:creator>艳艳</dc:creator>
  <cp:lastModifiedBy>艳艳</cp:lastModifiedBy>
  <dcterms:modified xsi:type="dcterms:W3CDTF">2021-08-10T10:18:32Z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6624FAE330D54943BBF7CC56EC7ADE40</vt:lpwstr>
  </property>
</Properties>
</file>