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87" w:rsidRPr="00376DEE" w:rsidRDefault="009F7087" w:rsidP="009F7087">
      <w:pPr>
        <w:spacing w:afterLines="50"/>
        <w:jc w:val="center"/>
        <w:rPr>
          <w:rFonts w:ascii="宋体" w:hAnsi="宋体" w:hint="eastAsia"/>
          <w:b/>
          <w:spacing w:val="80"/>
          <w:sz w:val="48"/>
          <w:szCs w:val="28"/>
        </w:rPr>
      </w:pPr>
      <w:r w:rsidRPr="00376DEE">
        <w:rPr>
          <w:rFonts w:ascii="宋体" w:hAnsi="宋体" w:hint="eastAsia"/>
          <w:b/>
          <w:spacing w:val="80"/>
          <w:sz w:val="48"/>
          <w:szCs w:val="28"/>
        </w:rPr>
        <w:t>拍卖规则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为了切实遵循“公开、公平、公正、价高者得”的拍卖原则，保障各方当事人的合法权益，保证本次拍卖会顺利进行，依照《拍卖法》特制定本规则。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一、凡参加竞买活动者，必须在取得竞买资格以后才能参加竞买，未取得竞买资格者，不能参加竞买。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二、拍卖标的以现状拍卖，在拍卖前已进行拍卖标的展示。竞买人应在竞买前亲自审视拍卖品（包括聘请专业人士协助鉴定），并对自己的竞买行为负责。竞买人一旦进入竞买席则视为已了解并接受拍卖标的的现状（包括瑕疵），拍卖人则在拍卖会场不再对标的答疑，竞标成功后买受人不得以任何理由提出退货或拒付成交价款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三、竞买人必须自觉遵守拍卖会秩序，不得阻挠拍卖人依法实施的拍卖行为以及其他竞买人的竞买行为：不得有操纵、垄断、恶意串通等损害其他竞买人及资产出让方合法权益的行为。否则，一经查实，将取消其竞买资格，其竞买人应当依法承担赔偿责任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四、拍卖主持人报出拍卖标的物的起价后，竞买人竞价时应出示号牌表示应价，未持号牌者，其竞买行为无效。拍卖主持人对竞买人的加价应当即告之于众，并报出加价后的最新价格。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五、当最高应价达到或超过保留价时，拍卖主持人连续三次询问再无人应价时，以击槌予以确认，一经拍定不得反悔，最后一次应价人为买受人，应当即签订《拍卖成交确认书》。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六、拍卖主持人击槌后再有竞买人报出新的应价，一律无效。</w:t>
      </w:r>
    </w:p>
    <w:p w:rsidR="009F7087" w:rsidRPr="00376DEE" w:rsidRDefault="009F7087" w:rsidP="009F7087">
      <w:pPr>
        <w:snapToGrid w:val="0"/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>七、竞买人每次举牌应价的加价幅度，由拍卖师根据标的物情况现场宣布。</w:t>
      </w:r>
    </w:p>
    <w:p w:rsidR="009F7087" w:rsidRDefault="009F7087" w:rsidP="009F7087">
      <w:pPr>
        <w:snapToGrid w:val="0"/>
        <w:spacing w:line="540" w:lineRule="exact"/>
        <w:jc w:val="right"/>
        <w:rPr>
          <w:rFonts w:ascii="宋体" w:hAnsi="宋体" w:hint="eastAsia"/>
          <w:sz w:val="28"/>
          <w:szCs w:val="28"/>
        </w:rPr>
      </w:pPr>
    </w:p>
    <w:p w:rsidR="009F7087" w:rsidRPr="00376DEE" w:rsidRDefault="009F7087" w:rsidP="009F7087">
      <w:pPr>
        <w:snapToGrid w:val="0"/>
        <w:spacing w:line="540" w:lineRule="exact"/>
        <w:jc w:val="right"/>
        <w:rPr>
          <w:rFonts w:ascii="宋体" w:hAnsi="宋体" w:hint="eastAsia"/>
          <w:sz w:val="28"/>
          <w:szCs w:val="28"/>
        </w:rPr>
      </w:pPr>
      <w:r w:rsidRPr="00376DEE">
        <w:rPr>
          <w:rFonts w:ascii="宋体" w:hAnsi="宋体" w:hint="eastAsia"/>
          <w:sz w:val="28"/>
          <w:szCs w:val="28"/>
        </w:rPr>
        <w:t xml:space="preserve">四川达洲拍卖有限公司 </w:t>
      </w:r>
    </w:p>
    <w:sectPr w:rsidR="009F7087" w:rsidRPr="00376DEE" w:rsidSect="009F7087">
      <w:pgSz w:w="11906" w:h="16838"/>
      <w:pgMar w:top="1440" w:right="1080" w:bottom="1440" w:left="108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3E" w:rsidRDefault="00CF113E" w:rsidP="009F7087">
      <w:r>
        <w:separator/>
      </w:r>
    </w:p>
  </w:endnote>
  <w:endnote w:type="continuationSeparator" w:id="1">
    <w:p w:rsidR="00CF113E" w:rsidRDefault="00CF113E" w:rsidP="009F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3E" w:rsidRDefault="00CF113E" w:rsidP="009F7087">
      <w:r>
        <w:separator/>
      </w:r>
    </w:p>
  </w:footnote>
  <w:footnote w:type="continuationSeparator" w:id="1">
    <w:p w:rsidR="00CF113E" w:rsidRDefault="00CF113E" w:rsidP="009F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87"/>
    <w:rsid w:val="009F7087"/>
    <w:rsid w:val="00C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087"/>
    <w:rPr>
      <w:sz w:val="18"/>
      <w:szCs w:val="18"/>
    </w:rPr>
  </w:style>
  <w:style w:type="paragraph" w:styleId="a4">
    <w:name w:val="footer"/>
    <w:basedOn w:val="a"/>
    <w:link w:val="Char0"/>
    <w:unhideWhenUsed/>
    <w:rsid w:val="009F7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087"/>
    <w:rPr>
      <w:sz w:val="18"/>
      <w:szCs w:val="18"/>
    </w:rPr>
  </w:style>
  <w:style w:type="character" w:styleId="a5">
    <w:name w:val="page number"/>
    <w:basedOn w:val="a0"/>
    <w:rsid w:val="009F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SysCeo.com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2021-02-22T02:00:00Z</dcterms:created>
  <dcterms:modified xsi:type="dcterms:W3CDTF">2021-02-22T02:01:00Z</dcterms:modified>
</cp:coreProperties>
</file>