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EE" w:rsidRPr="00A404EE" w:rsidRDefault="00A404EE" w:rsidP="00A404EE">
      <w:pPr>
        <w:spacing w:line="578" w:lineRule="exact"/>
        <w:rPr>
          <w:rFonts w:ascii="方正黑体简体" w:eastAsia="方正黑体简体" w:cs="黑体" w:hint="eastAsia"/>
          <w:sz w:val="32"/>
          <w:szCs w:val="32"/>
        </w:rPr>
      </w:pPr>
      <w:r w:rsidRPr="00A404EE">
        <w:rPr>
          <w:rFonts w:ascii="方正黑体简体" w:eastAsia="方正黑体简体" w:cs="黑体" w:hint="eastAsia"/>
          <w:spacing w:val="-8"/>
          <w:sz w:val="32"/>
          <w:szCs w:val="32"/>
        </w:rPr>
        <w:t>附件</w:t>
      </w:r>
      <w:r w:rsidRPr="00A404EE">
        <w:rPr>
          <w:rFonts w:ascii="方正黑体简体" w:eastAsia="方正黑体简体" w:cs="黑体" w:hint="eastAsia"/>
          <w:spacing w:val="-4"/>
          <w:sz w:val="32"/>
          <w:szCs w:val="32"/>
        </w:rPr>
        <w:t>3</w:t>
      </w:r>
    </w:p>
    <w:p w:rsidR="00A404EE" w:rsidRPr="00A404EE" w:rsidRDefault="00A404EE" w:rsidP="00A404EE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404EE"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主管部门审核施工企业信息流</w:t>
      </w:r>
      <w:r w:rsidRPr="00A404EE"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程</w:t>
      </w:r>
    </w:p>
    <w:p w:rsidR="00A404EE" w:rsidRPr="00A404EE" w:rsidRDefault="00A404EE" w:rsidP="00A404EE">
      <w:pPr>
        <w:tabs>
          <w:tab w:val="left" w:pos="312"/>
        </w:tabs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A404EE">
        <w:rPr>
          <w:rFonts w:ascii="Times New Roman" w:eastAsia="方正仿宋简体" w:hAnsi="Times New Roman"/>
          <w:spacing w:val="-1"/>
          <w:sz w:val="32"/>
          <w:szCs w:val="32"/>
        </w:rPr>
        <w:t>1.</w:t>
      </w:r>
      <w:proofErr w:type="gramStart"/>
      <w:r w:rsidRPr="00A404EE">
        <w:rPr>
          <w:rFonts w:ascii="Times New Roman" w:eastAsia="方正仿宋简体" w:hAnsi="Times New Roman"/>
          <w:spacing w:val="-1"/>
          <w:sz w:val="32"/>
          <w:szCs w:val="32"/>
        </w:rPr>
        <w:t>登录达州市</w:t>
      </w:r>
      <w:proofErr w:type="gramEnd"/>
      <w:r w:rsidRPr="00A404EE">
        <w:rPr>
          <w:rFonts w:ascii="Times New Roman" w:eastAsia="方正仿宋简体" w:hAnsi="Times New Roman"/>
          <w:spacing w:val="-1"/>
          <w:sz w:val="32"/>
          <w:szCs w:val="32"/>
        </w:rPr>
        <w:t>小额工程网上超市</w:t>
      </w:r>
      <w:hyperlink r:id="rId5" w:history="1">
        <w:r w:rsidRPr="00A404EE">
          <w:rPr>
            <w:rFonts w:ascii="Times New Roman" w:eastAsia="方正仿宋简体" w:hAnsi="Times New Roman"/>
            <w:spacing w:val="-1"/>
            <w:sz w:val="32"/>
            <w:szCs w:val="32"/>
          </w:rPr>
          <w:t>http://www.dzzjcs.com/tra</w:t>
        </w:r>
        <w:r w:rsidRPr="00A404EE">
          <w:rPr>
            <w:rFonts w:ascii="Times New Roman" w:eastAsia="方正仿宋简体" w:hAnsi="Times New Roman"/>
            <w:sz w:val="32"/>
            <w:szCs w:val="32"/>
          </w:rPr>
          <w:t>deInfoxezj.html</w:t>
        </w:r>
      </w:hyperlink>
    </w:p>
    <w:p w:rsidR="00A404EE" w:rsidRPr="00A404EE" w:rsidRDefault="00A404EE" w:rsidP="00A404EE">
      <w:pPr>
        <w:tabs>
          <w:tab w:val="left" w:pos="312"/>
        </w:tabs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A404EE">
        <w:rPr>
          <w:rFonts w:ascii="Times New Roman" w:eastAsia="方正仿宋简体" w:hAnsi="Times New Roman"/>
          <w:sz w:val="32"/>
          <w:szCs w:val="32"/>
        </w:rPr>
        <w:t>2.</w:t>
      </w:r>
      <w:r w:rsidRPr="00A404EE">
        <w:rPr>
          <w:rFonts w:ascii="Times New Roman" w:eastAsia="方正仿宋简体" w:hAnsi="Times New Roman"/>
          <w:sz w:val="32"/>
          <w:szCs w:val="32"/>
        </w:rPr>
        <w:t>住房城乡建设行政主管部门点击</w:t>
      </w:r>
      <w:r w:rsidRPr="00A404EE">
        <w:rPr>
          <w:rFonts w:ascii="Times New Roman" w:eastAsia="方正仿宋简体" w:hAnsi="Times New Roman"/>
          <w:sz w:val="32"/>
          <w:szCs w:val="32"/>
        </w:rPr>
        <w:t>“</w:t>
      </w:r>
      <w:r w:rsidRPr="00A404EE">
        <w:rPr>
          <w:rFonts w:ascii="Times New Roman" w:eastAsia="方正仿宋简体" w:hAnsi="Times New Roman"/>
          <w:sz w:val="32"/>
          <w:szCs w:val="32"/>
        </w:rPr>
        <w:t>主管部门登录</w:t>
      </w:r>
      <w:r w:rsidRPr="00A404EE">
        <w:rPr>
          <w:rFonts w:ascii="Times New Roman" w:eastAsia="方正仿宋简体" w:hAnsi="Times New Roman"/>
          <w:sz w:val="32"/>
          <w:szCs w:val="32"/>
        </w:rPr>
        <w:t>”</w:t>
      </w:r>
      <w:r w:rsidRPr="00A404EE">
        <w:rPr>
          <w:rFonts w:ascii="Times New Roman" w:eastAsia="方正仿宋简体" w:hAnsi="Times New Roman"/>
          <w:spacing w:val="-57"/>
          <w:sz w:val="32"/>
          <w:szCs w:val="32"/>
        </w:rPr>
        <w:t>，</w:t>
      </w:r>
      <w:r w:rsidRPr="00A404EE">
        <w:rPr>
          <w:rFonts w:ascii="Times New Roman" w:eastAsia="方正仿宋简体" w:hAnsi="Times New Roman"/>
          <w:sz w:val="32"/>
          <w:szCs w:val="32"/>
        </w:rPr>
        <w:t>输入账号和密码登录</w:t>
      </w:r>
      <w:r w:rsidRPr="00A404EE">
        <w:rPr>
          <w:rFonts w:ascii="Times New Roman" w:eastAsia="方正仿宋简体" w:hAnsi="Times New Roman"/>
          <w:spacing w:val="-56"/>
          <w:sz w:val="32"/>
          <w:szCs w:val="32"/>
        </w:rPr>
        <w:t>。</w:t>
      </w:r>
    </w:p>
    <w:p w:rsidR="00A404EE" w:rsidRPr="00A404EE" w:rsidRDefault="00A404EE" w:rsidP="00A404EE">
      <w:pPr>
        <w:tabs>
          <w:tab w:val="left" w:pos="312"/>
        </w:tabs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A404EE">
        <w:rPr>
          <w:rFonts w:ascii="Times New Roman" w:eastAsia="方正仿宋简体" w:hAnsi="Times New Roman"/>
          <w:sz w:val="32"/>
          <w:szCs w:val="32"/>
        </w:rPr>
        <w:t>3.</w:t>
      </w:r>
      <w:r w:rsidRPr="00A404EE">
        <w:rPr>
          <w:rFonts w:ascii="Times New Roman" w:eastAsia="方正仿宋简体" w:hAnsi="Times New Roman"/>
          <w:sz w:val="32"/>
          <w:szCs w:val="32"/>
        </w:rPr>
        <w:t>进入小额工程网上超市系统</w:t>
      </w:r>
      <w:r w:rsidRPr="00A404EE">
        <w:rPr>
          <w:rFonts w:ascii="Times New Roman" w:eastAsia="方正仿宋简体" w:hAnsi="Times New Roman"/>
          <w:spacing w:val="-127"/>
          <w:sz w:val="32"/>
          <w:szCs w:val="32"/>
        </w:rPr>
        <w:t>，</w:t>
      </w:r>
      <w:r w:rsidRPr="00A404EE">
        <w:rPr>
          <w:rFonts w:ascii="Times New Roman" w:eastAsia="方正仿宋简体" w:hAnsi="Times New Roman"/>
          <w:sz w:val="32"/>
          <w:szCs w:val="32"/>
        </w:rPr>
        <w:t>在</w:t>
      </w:r>
      <w:r w:rsidRPr="00A404EE">
        <w:rPr>
          <w:rFonts w:ascii="Times New Roman" w:eastAsia="方正仿宋简体" w:hAnsi="Times New Roman"/>
          <w:sz w:val="32"/>
          <w:szCs w:val="32"/>
        </w:rPr>
        <w:t>“</w:t>
      </w:r>
      <w:r w:rsidRPr="00A404EE">
        <w:rPr>
          <w:rFonts w:ascii="Times New Roman" w:eastAsia="方正仿宋简体" w:hAnsi="Times New Roman"/>
          <w:sz w:val="32"/>
          <w:szCs w:val="32"/>
        </w:rPr>
        <w:t>待办</w:t>
      </w:r>
      <w:r w:rsidRPr="00A404EE">
        <w:rPr>
          <w:rFonts w:ascii="Times New Roman" w:eastAsia="方正仿宋简体" w:hAnsi="Times New Roman"/>
          <w:sz w:val="32"/>
          <w:szCs w:val="32"/>
        </w:rPr>
        <w:t>”</w:t>
      </w:r>
      <w:r w:rsidRPr="00A404EE">
        <w:rPr>
          <w:rFonts w:ascii="Times New Roman" w:eastAsia="方正仿宋简体" w:hAnsi="Times New Roman"/>
          <w:sz w:val="32"/>
          <w:szCs w:val="32"/>
        </w:rPr>
        <w:t>栏中即可看到需要核实确认的事项</w:t>
      </w:r>
      <w:r w:rsidRPr="00A404EE">
        <w:rPr>
          <w:rFonts w:ascii="Times New Roman" w:eastAsia="方正仿宋简体" w:hAnsi="Times New Roman"/>
          <w:spacing w:val="-12"/>
          <w:sz w:val="32"/>
          <w:szCs w:val="32"/>
        </w:rPr>
        <w:t>。</w:t>
      </w:r>
    </w:p>
    <w:p w:rsidR="00A404EE" w:rsidRPr="00A404EE" w:rsidRDefault="00A404EE" w:rsidP="00781E81">
      <w:pPr>
        <w:spacing w:line="578" w:lineRule="exact"/>
        <w:rPr>
          <w:rFonts w:ascii="Times New Roman" w:eastAsia="方正仿宋简体" w:hAnsi="Times New Roman"/>
          <w:sz w:val="32"/>
          <w:szCs w:val="32"/>
        </w:rPr>
      </w:pP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4.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审核确认完成后</w:t>
      </w:r>
      <w:r w:rsidRPr="00A404EE">
        <w:rPr>
          <w:rFonts w:ascii="Times New Roman" w:eastAsia="方正仿宋简体" w:hAnsi="Times New Roman"/>
          <w:spacing w:val="-3"/>
          <w:position w:val="2"/>
          <w:sz w:val="32"/>
          <w:szCs w:val="32"/>
        </w:rPr>
        <w:t>，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在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“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已办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”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栏</w:t>
      </w:r>
      <w:r w:rsidRPr="00A404EE">
        <w:rPr>
          <w:rFonts w:ascii="Times New Roman" w:eastAsia="方正仿宋简体" w:hAnsi="Times New Roman"/>
          <w:spacing w:val="-2"/>
          <w:position w:val="2"/>
          <w:sz w:val="32"/>
          <w:szCs w:val="32"/>
        </w:rPr>
        <w:t>，</w:t>
      </w:r>
      <w:r w:rsidRPr="00A404EE">
        <w:rPr>
          <w:rFonts w:ascii="Times New Roman" w:eastAsia="方正仿宋简体" w:hAnsi="Times New Roman"/>
          <w:position w:val="2"/>
          <w:sz w:val="32"/>
          <w:szCs w:val="32"/>
        </w:rPr>
        <w:t>可看到已经处理的事项</w:t>
      </w:r>
      <w:r w:rsidRPr="00A404EE">
        <w:rPr>
          <w:rFonts w:ascii="Times New Roman" w:eastAsia="方正仿宋简体" w:hAnsi="Times New Roman"/>
          <w:spacing w:val="-2"/>
          <w:position w:val="2"/>
          <w:sz w:val="32"/>
          <w:szCs w:val="32"/>
        </w:rPr>
        <w:t>。</w:t>
      </w:r>
    </w:p>
    <w:p w:rsidR="00D73F06" w:rsidRDefault="00D73F06">
      <w:pPr>
        <w:rPr>
          <w:rFonts w:hint="eastAsia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2D3984" w:rsidRDefault="002D3984" w:rsidP="00781E81">
      <w:pPr>
        <w:spacing w:before="151" w:line="178" w:lineRule="auto"/>
        <w:jc w:val="center"/>
        <w:rPr>
          <w:rFonts w:ascii="方正小标宋简体" w:eastAsia="方正小标宋简体" w:cs="微软雅黑" w:hint="eastAsia"/>
          <w:spacing w:val="8"/>
          <w:sz w:val="44"/>
          <w:szCs w:val="44"/>
        </w:rPr>
      </w:pPr>
    </w:p>
    <w:p w:rsidR="00930F41" w:rsidRDefault="00930F41" w:rsidP="002D3984">
      <w:pPr>
        <w:spacing w:before="151" w:line="178" w:lineRule="auto"/>
        <w:jc w:val="center"/>
        <w:rPr>
          <w:rFonts w:ascii="方正小标宋简体" w:eastAsia="方正小标宋简体" w:cs="微软雅黑"/>
          <w:sz w:val="44"/>
          <w:szCs w:val="44"/>
        </w:rPr>
      </w:pPr>
      <w:r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302.35pt;margin-top:338.35pt;width:12.75pt;height:25.5pt;z-index:251669504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shape id="_x0000_s1035" type="#_x0000_t67" style="position:absolute;left:0;text-align:left;margin-left:302.35pt;margin-top:238.6pt;width:12.75pt;height:25.5pt;z-index:251667456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shape id="_x0000_s1036" type="#_x0000_t67" style="position:absolute;left:0;text-align:left;margin-left:302.35pt;margin-top:138.1pt;width:12.75pt;height:25.5pt;z-index:251668480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layout-flow:vertical-ideographic"/>
          </v:shape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71.1pt;margin-top:187.6pt;width:60.75pt;height:12pt;z-index:251666432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</v:shape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shape id="_x0000_s1033" type="#_x0000_t13" style="position:absolute;left:0;text-align:left;margin-left:171.1pt;margin-top:94.6pt;width:60.75pt;height:12pt;z-index:251665408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</v:shape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30" style="position:absolute;left:0;text-align:left;margin-left:240.1pt;margin-top:264.1pt;width:135pt;height:67.5pt;z-index:251662336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Default="002D3984" w:rsidP="002D3984">
                  <w:pPr>
                    <w:jc w:val="center"/>
                  </w:pPr>
                  <w:r w:rsidRPr="002D3984">
                    <w:rPr>
                      <w:rFonts w:hint="eastAsia"/>
                      <w:sz w:val="28"/>
                      <w:szCs w:val="28"/>
                    </w:rPr>
                    <w:t>查阅核实事项</w:t>
                  </w:r>
                </w:p>
              </w:txbxContent>
            </v:textbox>
          </v:roundrect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29" style="position:absolute;left:0;text-align:left;margin-left:240.1pt;margin-top:65.35pt;width:135pt;height:67.5pt;z-index:251661312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Default="002D3984" w:rsidP="002D3984">
                  <w:pPr>
                    <w:jc w:val="center"/>
                  </w:pPr>
                  <w:r w:rsidRPr="002D3984">
                    <w:rPr>
                      <w:rFonts w:hint="eastAsia"/>
                      <w:sz w:val="28"/>
                      <w:szCs w:val="28"/>
                    </w:rPr>
                    <w:t>主管部门登录，输入账号密码</w:t>
                  </w:r>
                </w:p>
              </w:txbxContent>
            </v:textbox>
          </v:roundrect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28" style="position:absolute;left:0;text-align:left;margin-left:240.1pt;margin-top:163.6pt;width:135pt;height:67.5pt;z-index:251660288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Pr="002D3984" w:rsidRDefault="002D3984" w:rsidP="002D3984">
                  <w:pPr>
                    <w:jc w:val="center"/>
                    <w:rPr>
                      <w:sz w:val="28"/>
                      <w:szCs w:val="28"/>
                    </w:rPr>
                  </w:pPr>
                  <w:r w:rsidRPr="002D3984">
                    <w:rPr>
                      <w:rFonts w:hint="eastAsia"/>
                      <w:sz w:val="28"/>
                      <w:szCs w:val="28"/>
                    </w:rPr>
                    <w:t>待办</w:t>
                  </w:r>
                  <w:r w:rsidRPr="002D3984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2D3984">
                    <w:rPr>
                      <w:rFonts w:hint="eastAsia"/>
                      <w:sz w:val="28"/>
                      <w:szCs w:val="28"/>
                    </w:rPr>
                    <w:t>已办</w:t>
                  </w:r>
                </w:p>
              </w:txbxContent>
            </v:textbox>
          </v:roundrect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27" style="position:absolute;left:0;text-align:left;margin-left:23.35pt;margin-top:163.6pt;width:135pt;height:67.5pt;z-index:251659264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Default="002D3984" w:rsidP="002D3984">
                  <w:pPr>
                    <w:jc w:val="center"/>
                  </w:pPr>
                  <w:r w:rsidRPr="002D3984">
                    <w:rPr>
                      <w:rFonts w:hint="eastAsia"/>
                      <w:sz w:val="28"/>
                      <w:szCs w:val="28"/>
                    </w:rPr>
                    <w:t>企业信息提交</w:t>
                  </w:r>
                </w:p>
              </w:txbxContent>
            </v:textbox>
          </v:roundrect>
        </w:pict>
      </w:r>
      <w:r w:rsidR="002D3984"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26" style="position:absolute;left:0;text-align:left;margin-left:23.35pt;margin-top:65.35pt;width:135pt;height:67.5pt;z-index:251658240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Pr="002D3984" w:rsidRDefault="002D3984" w:rsidP="002D398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2D3984">
                    <w:rPr>
                      <w:rFonts w:hint="eastAsia"/>
                      <w:sz w:val="28"/>
                      <w:szCs w:val="28"/>
                    </w:rPr>
                    <w:t>登录达州市</w:t>
                  </w:r>
                  <w:proofErr w:type="gramEnd"/>
                  <w:r w:rsidRPr="002D3984">
                    <w:rPr>
                      <w:rFonts w:hint="eastAsia"/>
                      <w:sz w:val="28"/>
                      <w:szCs w:val="28"/>
                    </w:rPr>
                    <w:t>小额工程网上超市网站</w:t>
                  </w:r>
                </w:p>
              </w:txbxContent>
            </v:textbox>
          </v:roundrect>
        </w:pict>
      </w:r>
      <w:r w:rsidR="00781E81" w:rsidRPr="00781E81">
        <w:rPr>
          <w:rFonts w:ascii="方正小标宋简体" w:eastAsia="方正小标宋简体" w:cs="微软雅黑" w:hint="eastAsia"/>
          <w:spacing w:val="8"/>
          <w:sz w:val="44"/>
          <w:szCs w:val="44"/>
        </w:rPr>
        <w:t>主管部门审核入驻企</w:t>
      </w:r>
      <w:r w:rsidR="00781E81" w:rsidRPr="00781E81">
        <w:rPr>
          <w:rFonts w:ascii="方正小标宋简体" w:eastAsia="方正小标宋简体" w:cs="微软雅黑" w:hint="eastAsia"/>
          <w:spacing w:val="7"/>
          <w:sz w:val="44"/>
          <w:szCs w:val="44"/>
        </w:rPr>
        <w:t>业流程图</w:t>
      </w: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tabs>
          <w:tab w:val="left" w:pos="6380"/>
        </w:tabs>
        <w:rPr>
          <w:rFonts w:ascii="方正仿宋简体" w:eastAsia="方正仿宋简体" w:cs="微软雅黑" w:hint="eastAsia"/>
          <w:sz w:val="32"/>
          <w:szCs w:val="32"/>
        </w:rPr>
      </w:pPr>
      <w:r>
        <w:rPr>
          <w:rFonts w:ascii="方正小标宋简体" w:eastAsia="方正小标宋简体" w:cs="微软雅黑"/>
          <w:sz w:val="44"/>
          <w:szCs w:val="44"/>
        </w:rPr>
        <w:tab/>
      </w: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  <w:r>
        <w:rPr>
          <w:rFonts w:ascii="方正小标宋简体" w:eastAsia="方正小标宋简体" w:cs="微软雅黑" w:hint="eastAsia"/>
          <w:noProof/>
          <w:spacing w:val="8"/>
          <w:sz w:val="44"/>
          <w:szCs w:val="44"/>
        </w:rPr>
        <w:pict>
          <v:roundrect id="_x0000_s1032" style="position:absolute;left:0;text-align:left;margin-left:240.1pt;margin-top:17.05pt;width:135pt;height:67.5pt;z-index:251664384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2D3984" w:rsidRPr="002D3984" w:rsidRDefault="002D3984" w:rsidP="002D3984">
                  <w:pPr>
                    <w:jc w:val="center"/>
                    <w:rPr>
                      <w:sz w:val="28"/>
                      <w:szCs w:val="28"/>
                    </w:rPr>
                  </w:pPr>
                  <w:r w:rsidRPr="002D3984">
                    <w:rPr>
                      <w:rFonts w:hint="eastAsia"/>
                      <w:sz w:val="28"/>
                      <w:szCs w:val="28"/>
                    </w:rPr>
                    <w:t>确认是否参与选取</w:t>
                  </w:r>
                </w:p>
              </w:txbxContent>
            </v:textbox>
          </v:roundrect>
        </w:pict>
      </w: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930F41" w:rsidRPr="00930F41" w:rsidRDefault="00930F41" w:rsidP="00930F41">
      <w:pPr>
        <w:rPr>
          <w:rFonts w:ascii="方正小标宋简体" w:eastAsia="方正小标宋简体" w:cs="微软雅黑"/>
          <w:sz w:val="44"/>
          <w:szCs w:val="44"/>
        </w:rPr>
      </w:pPr>
    </w:p>
    <w:p w:rsidR="00781E81" w:rsidRPr="00930F41" w:rsidRDefault="00781E81" w:rsidP="00930F41">
      <w:pPr>
        <w:rPr>
          <w:rFonts w:ascii="方正小标宋简体" w:eastAsia="方正小标宋简体" w:cs="微软雅黑"/>
          <w:sz w:val="44"/>
          <w:szCs w:val="44"/>
        </w:rPr>
      </w:pPr>
    </w:p>
    <w:sectPr w:rsidR="00781E81" w:rsidRPr="00930F41" w:rsidSect="00A404E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95AF"/>
    <w:multiLevelType w:val="singleLevel"/>
    <w:tmpl w:val="454895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4EE"/>
    <w:rsid w:val="002D3984"/>
    <w:rsid w:val="004C6C04"/>
    <w:rsid w:val="00781E81"/>
    <w:rsid w:val="00930F41"/>
    <w:rsid w:val="00A404EE"/>
    <w:rsid w:val="00D73F06"/>
    <w:rsid w:val="00DD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zjcs.com/tradeInfoxez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236</Characters>
  <Application>Microsoft Office Word</Application>
  <DocSecurity>0</DocSecurity>
  <Lines>1</Lines>
  <Paragraphs>1</Paragraphs>
  <ScaleCrop>false</ScaleCrop>
  <Company>Micorosoft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2025-05-08T07:32:00Z</dcterms:created>
  <dcterms:modified xsi:type="dcterms:W3CDTF">2025-05-08T07:48:00Z</dcterms:modified>
</cp:coreProperties>
</file>