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88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</w:rPr>
        <w:t>成达万高铁柏林镇失水工程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lang w:val="en-US" w:eastAsia="zh-CN"/>
        </w:rPr>
        <w:t>建设项目</w:t>
      </w:r>
    </w:p>
    <w:p w14:paraId="4AB239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  <w:lang w:val="en-US" w:eastAsia="zh-CN"/>
        </w:rPr>
        <w:t>施工设计勘察服务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  <w:t>的说明</w:t>
      </w:r>
    </w:p>
    <w:p w14:paraId="4B647D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cs="Times New Roman"/>
          <w:sz w:val="21"/>
        </w:rPr>
      </w:pPr>
    </w:p>
    <w:p w14:paraId="1A8969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8" w:lineRule="exact"/>
        <w:ind w:left="653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</w:rPr>
        <w:t>一、基本情况</w:t>
      </w:r>
    </w:p>
    <w:p w14:paraId="3490A9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firstLine="652" w:firstLineChars="200"/>
        <w:textAlignment w:val="baseline"/>
        <w:rPr>
          <w:rFonts w:hint="default" w:ascii="Times New Roman" w:hAnsi="Times New Roman" w:eastAsia="仿宋_GB2312" w:cs="Times New Roman"/>
          <w:spacing w:val="3"/>
          <w:lang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2021年下半年，成达万高速铁路建设项目柏林镇段开工建设，途径柏林镇观音村、三江村，其中华蓥山隧道、枣树梁隧道分别由中铁二局、中铁十五局承建。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华蓥山隧道从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柏林镇场镇以及观音村、三江村的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唯一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饮水水源地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观音村庙儿沟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下穿过。自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华蓥山隧道施工以来，庙儿沟处水源日益枯竭，场镇居民及两村村民约1.2万人的生活用水受到严重影响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枣树梁隧道施工过程中亦造成周边村民小组出现失水情况。现亟需整治山坪塘3口，新建蓄水池3口，维修蓄水池1口，提升站2个，新铺设管网30千米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对局部受损管网进行更换和维修，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力争日供水量峰值可达1500余方（春节期间还需增加500方），彻底解决柏林镇群众“饮水难”问题。该工程总投资估算3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0万元，现已纳入应急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抢险救灾工程项目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，并根据相关要求抽取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服务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。</w:t>
      </w:r>
    </w:p>
    <w:p w14:paraId="4C3A55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exact"/>
        <w:ind w:left="9" w:firstLine="632"/>
        <w:textAlignment w:val="baseline"/>
        <w:rPr>
          <w:rFonts w:hint="default" w:ascii="Times New Roman" w:hAnsi="Times New Roman" w:eastAsia="Times New Roman" w:cs="Times New Roman"/>
          <w:spacing w:val="3"/>
        </w:rPr>
      </w:pPr>
      <w:r>
        <w:rPr>
          <w:rFonts w:hint="default" w:ascii="Times New Roman" w:hAnsi="Times New Roman" w:eastAsia="黑体" w:cs="Times New Roman"/>
          <w:spacing w:val="9"/>
          <w:sz w:val="32"/>
          <w:szCs w:val="32"/>
        </w:rPr>
        <w:t>二、设计工程内容、工程预算、设计单位类别及设计要求</w:t>
      </w:r>
    </w:p>
    <w:p w14:paraId="5DB7D4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1、该工程设计工程内容和工程预算主要包括：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整治山坪塘3口，新建蓄水池3口，维修蓄水池1口，提升站2个，新铺设管网30千米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对局部受损管网进行更换和维修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。设计工期为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天，抽取设计单位为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水利水电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类。</w:t>
      </w:r>
    </w:p>
    <w:p w14:paraId="5D7A1B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2、设计要求：</w:t>
      </w:r>
    </w:p>
    <w:p w14:paraId="5B48B5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应按国家技术规范、标准、规程及发包人提出的设计要求，进行工程设计，按合同规定的进度要求提交质量合格的设计资料，并对其负责。不得出现指定品牌或供货商等排他性要求。</w:t>
      </w:r>
    </w:p>
    <w:p w14:paraId="3C8E63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按合同规定时限交付设计资料及文件；交付设计资料及文件后，根据审查结论负责对不超出原定范围的内容做必要调整补充。</w:t>
      </w:r>
    </w:p>
    <w:p w14:paraId="379A7F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负责工程设计交底，解答施工过程中施工承包人有关施工图的问题，项目负责人及各专业设计负责人，及时对施工中与设计有关的问题做出回应，保证设计满足施工要求。</w:t>
      </w:r>
    </w:p>
    <w:p w14:paraId="271EF1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根据发包人要求，及时参加与设计有关的专题会，现场解决技术问题。</w:t>
      </w:r>
    </w:p>
    <w:p w14:paraId="0F75D5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协助发包人处理工程洽商和设计变更，负责有关设计修改，及时办理相关手续。</w:t>
      </w:r>
    </w:p>
    <w:p w14:paraId="1DF5E2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参与与设计人相关的必要的验收以及项目竣工验收工作，并及时办理相关手续。</w:t>
      </w:r>
    </w:p>
    <w:p w14:paraId="1A7A8E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78" w:lineRule="exact"/>
        <w:ind w:right="1" w:firstLine="645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做好工程预算，并配合做好财评工作。</w:t>
      </w:r>
    </w:p>
    <w:p w14:paraId="2E27D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578" w:lineRule="exact"/>
        <w:ind w:left="654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</w:rPr>
        <w:t>三、服务费用其他事项</w:t>
      </w:r>
    </w:p>
    <w:p w14:paraId="1A842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经县财政局测算，该工程设计服务费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.25万元。未尽事宜，由项目业主根据相关文件及实际情况确定。</w:t>
      </w:r>
    </w:p>
    <w:p w14:paraId="0E0A2D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cs="Times New Roman"/>
          <w:sz w:val="21"/>
        </w:rPr>
      </w:pPr>
    </w:p>
    <w:p w14:paraId="4BF531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671E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3BBC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5120" w:firstLineChars="16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大竹县柏林镇人民政府</w:t>
      </w:r>
    </w:p>
    <w:p w14:paraId="75EE5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5760" w:firstLineChars="18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2025年5月12日</w:t>
      </w:r>
    </w:p>
    <w:p w14:paraId="4A653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cs="Times New Roman"/>
          <w:sz w:val="21"/>
        </w:rPr>
      </w:pPr>
    </w:p>
    <w:p w14:paraId="657AC8B4">
      <w:pPr>
        <w:rPr>
          <w:rFonts w:hint="default" w:ascii="Times New Roman" w:hAnsi="Times New Roman" w:cs="Times New Roman"/>
        </w:rPr>
      </w:pP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962F6"/>
    <w:rsid w:val="258D5FC0"/>
    <w:rsid w:val="3F9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925</Characters>
  <Lines>0</Lines>
  <Paragraphs>0</Paragraphs>
  <TotalTime>2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2025-05-09T07:02:00Z</dcterms:created>
  <dc:creator>yangyang</dc:creator>
  <cp:lastModifiedBy>朱诗杰</cp:lastModifiedBy>
  <dcterms:modified xsi:type="dcterms:W3CDTF">2025-05-12T02:18:20Z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608D2D7E19CB43ECB0B5732DC51B437A_13</vt:lpwstr>
  </property>
  <property fmtid="{D5CDD505-2E9C-101B-9397-08002B2CF9AE}" pid="4" name="KSOTemplateDocerSaveRecord">
    <vt:lpwstr>eyJoZGlkIjoiMGVkNmJjZjgxNGI5ZTk2Yzg0NDc3MDEzMjFmMjEyODAiLCJ1c2VySWQiOiIxNjY4MTkxODEyIn0=</vt:lpwstr>
  </property>
</Properties>
</file>