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市交易中心党组成员、副主任吴成一行到我中心专题调研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2020年5月26日，达州市公共资源交易服务中心党组成员、副主任吴成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，党组成员、机关党委书记张运鸿</w:t>
      </w:r>
      <w:r>
        <w:rPr>
          <w:rFonts w:hint="eastAsia" w:ascii="仿宋_GB2312" w:hAnsi="仿宋_GB2312" w:eastAsia="仿宋_GB2312" w:cs="仿宋_GB2312"/>
          <w:sz w:val="32"/>
          <w:szCs w:val="32"/>
        </w:rPr>
        <w:t>一行四人到我中心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专题</w:t>
      </w:r>
      <w:r>
        <w:rPr>
          <w:rFonts w:hint="eastAsia" w:ascii="仿宋_GB2312" w:hAnsi="仿宋_GB2312" w:eastAsia="仿宋_GB2312" w:cs="仿宋_GB2312"/>
          <w:sz w:val="32"/>
          <w:szCs w:val="32"/>
        </w:rPr>
        <w:t>调研公共资源交易全流程电子化交易运行情况。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调研组一行现场参观了县中心的行政办公区、开（评）标区、电子评标室，并召开了专题调研座谈会。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座谈</w:t>
      </w:r>
      <w:r>
        <w:rPr>
          <w:rFonts w:hint="eastAsia" w:ascii="仿宋_GB2312" w:hAnsi="仿宋_GB2312" w:eastAsia="仿宋_GB2312" w:cs="仿宋_GB2312"/>
          <w:sz w:val="32"/>
          <w:szCs w:val="32"/>
        </w:rPr>
        <w:t>会上，吴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成就公共资源全流程电子化交易工作做了重要强调：</w:t>
      </w: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</w:rPr>
        <w:t>思想上高度重视，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全流程电子化是公共资源交易的一个趋势，也是一把保护“绿伞”。</w:t>
      </w: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正确认识和理解电子化交易，创新性运用科技手段开展交易。</w:t>
      </w:r>
      <w:r>
        <w:rPr>
          <w:rFonts w:hint="eastAsia" w:ascii="仿宋_GB2312" w:hAnsi="仿宋_GB2312" w:eastAsia="仿宋_GB2312" w:cs="仿宋_GB2312"/>
          <w:sz w:val="32"/>
          <w:szCs w:val="32"/>
        </w:rPr>
        <w:t>三要全面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抓实大竹中心电子化交易工作，推动电子化在各类公共资源交易中的运用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党组书记、主任</w:t>
      </w:r>
      <w:r>
        <w:rPr>
          <w:rFonts w:hint="eastAsia" w:ascii="仿宋_GB2312" w:hAnsi="仿宋_GB2312" w:eastAsia="仿宋_GB2312" w:cs="仿宋_GB2312"/>
          <w:sz w:val="32"/>
          <w:szCs w:val="32"/>
        </w:rPr>
        <w:t>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泳</w:t>
      </w:r>
      <w:r>
        <w:rPr>
          <w:rFonts w:hint="eastAsia" w:ascii="仿宋_GB2312" w:hAnsi="仿宋_GB2312" w:eastAsia="仿宋_GB2312" w:cs="仿宋_GB2312"/>
          <w:sz w:val="32"/>
          <w:szCs w:val="32"/>
        </w:rPr>
        <w:t>表示，一是继续立足自身实际，提前规划、统筹安排，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结合中心实际开展电子化交易。</w:t>
      </w:r>
      <w:r>
        <w:rPr>
          <w:rFonts w:hint="eastAsia" w:ascii="仿宋_GB2312" w:hAnsi="仿宋_GB2312" w:eastAsia="仿宋_GB2312" w:cs="仿宋_GB2312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强化协调，加快中心新办公楼的装修进程，做好中心“两化”建设。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三是将持续抓好全流程电子化建设工作，严格按照流程办理业务。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67E8C"/>
    <w:rsid w:val="12563B5E"/>
    <w:rsid w:val="133F17F8"/>
    <w:rsid w:val="13932B4D"/>
    <w:rsid w:val="15A7507E"/>
    <w:rsid w:val="1D0B3E67"/>
    <w:rsid w:val="44033DFE"/>
    <w:rsid w:val="7D4062C0"/>
    <w:rsid w:val="7F18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2020-05-28T02:09:00Z</dcterms:created>
  <dc:creator>Administrator</dc:creator>
  <cp:lastModifiedBy>天城分舵</cp:lastModifiedBy>
  <dcterms:modified xsi:type="dcterms:W3CDTF">2020-05-28T06:24:09Z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