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330DE">
      <w:pPr>
        <w:pStyle w:val="2"/>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方正小标宋_GBK" w:cs="Times New Roman"/>
        </w:rPr>
      </w:pPr>
      <w:r>
        <w:rPr>
          <w:rFonts w:hint="default" w:ascii="Times New Roman" w:hAnsi="Times New Roman" w:eastAsia="方正小标宋_GBK" w:cs="Times New Roman"/>
        </w:rPr>
        <w:t>关于征集</w:t>
      </w:r>
      <w:r>
        <w:rPr>
          <w:rFonts w:hint="default" w:ascii="Times New Roman" w:hAnsi="Times New Roman" w:eastAsia="方正小标宋_GBK" w:cs="Times New Roman"/>
          <w:lang w:val="en-US" w:eastAsia="zh-CN"/>
        </w:rPr>
        <w:t>市属企业国有资产</w:t>
      </w:r>
      <w:r>
        <w:rPr>
          <w:rFonts w:hint="default" w:ascii="Times New Roman" w:hAnsi="Times New Roman" w:eastAsia="方正小标宋_GBK" w:cs="Times New Roman"/>
        </w:rPr>
        <w:t>评</w:t>
      </w:r>
      <w:r>
        <w:rPr>
          <w:rFonts w:hint="default" w:ascii="Times New Roman" w:hAnsi="Times New Roman" w:eastAsia="方正小标宋_GBK" w:cs="Times New Roman"/>
          <w:lang w:eastAsia="zh-CN"/>
        </w:rPr>
        <w:t>估评审</w:t>
      </w:r>
      <w:r>
        <w:rPr>
          <w:rFonts w:hint="default" w:ascii="Times New Roman" w:hAnsi="Times New Roman" w:eastAsia="方正小标宋_GBK" w:cs="Times New Roman"/>
        </w:rPr>
        <w:t>专家的</w:t>
      </w:r>
    </w:p>
    <w:p w14:paraId="6BDA374F">
      <w:pPr>
        <w:pStyle w:val="2"/>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方正小标宋_GBK" w:cs="Times New Roman"/>
          <w:lang w:eastAsia="zh-CN"/>
        </w:rPr>
      </w:pPr>
      <w:r>
        <w:rPr>
          <w:rFonts w:hint="default" w:ascii="Times New Roman" w:hAnsi="Times New Roman" w:eastAsia="方正小标宋_GBK" w:cs="Times New Roman"/>
          <w:lang w:eastAsia="zh-CN"/>
        </w:rPr>
        <w:t>通</w:t>
      </w:r>
      <w:r>
        <w:rPr>
          <w:rFonts w:hint="eastAsia" w:eastAsia="方正小标宋_GBK" w:cs="Times New Roman"/>
          <w:lang w:val="en-US" w:eastAsia="zh-CN"/>
        </w:rPr>
        <w:t xml:space="preserve">    </w:t>
      </w:r>
      <w:r>
        <w:rPr>
          <w:rFonts w:hint="default" w:ascii="Times New Roman" w:hAnsi="Times New Roman" w:eastAsia="方正小标宋_GBK" w:cs="Times New Roman"/>
          <w:lang w:eastAsia="zh-CN"/>
        </w:rPr>
        <w:t>知</w:t>
      </w:r>
    </w:p>
    <w:p w14:paraId="08CF9B2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80" w:lineRule="exact"/>
        <w:ind w:left="0" w:right="0" w:firstLine="0" w:firstLineChars="0"/>
        <w:jc w:val="both"/>
        <w:textAlignment w:val="auto"/>
        <w:rPr>
          <w:rFonts w:hint="default" w:ascii="Times New Roman" w:hAnsi="Times New Roman" w:eastAsia="仿宋_GB2312" w:cs="Times New Roman"/>
          <w:kern w:val="2"/>
          <w:sz w:val="32"/>
          <w:szCs w:val="32"/>
          <w:lang w:eastAsia="zh-CN" w:bidi="ar"/>
        </w:rPr>
      </w:pPr>
    </w:p>
    <w:p w14:paraId="3449CC52">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0" w:firstLineChars="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lang w:eastAsia="zh-CN"/>
        </w:rPr>
        <w:t>市级各部门，市属各高校、企业、社会组织，各县（市、区）国资监管机构</w:t>
      </w:r>
      <w:r>
        <w:rPr>
          <w:rFonts w:hint="default" w:ascii="Times New Roman" w:hAnsi="Times New Roman" w:eastAsia="仿宋_GB2312" w:cs="Times New Roman"/>
          <w:color w:val="0D0D0D"/>
          <w:sz w:val="32"/>
          <w:szCs w:val="32"/>
          <w:shd w:val="clear" w:color="auto" w:fill="FFFFFF"/>
        </w:rPr>
        <w:t>：</w:t>
      </w:r>
    </w:p>
    <w:p w14:paraId="55822638">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eastAsia" w:ascii="Times New Roman" w:hAnsi="Times New Roman" w:eastAsia="仿宋_GB2312" w:cs="Times New Roman"/>
          <w:color w:val="0D0D0D"/>
          <w:sz w:val="32"/>
          <w:szCs w:val="32"/>
          <w:shd w:val="clear" w:color="auto" w:fill="FFFFFF"/>
          <w:lang w:eastAsia="zh-CN"/>
        </w:rPr>
      </w:pPr>
      <w:r>
        <w:rPr>
          <w:rFonts w:hint="default" w:ascii="Times New Roman" w:hAnsi="Times New Roman" w:eastAsia="仿宋_GB2312" w:cs="Times New Roman"/>
          <w:color w:val="0D0D0D"/>
          <w:sz w:val="32"/>
          <w:szCs w:val="32"/>
          <w:shd w:val="clear" w:color="auto" w:fill="FFFFFF"/>
        </w:rPr>
        <w:t>为做好</w:t>
      </w:r>
      <w:r>
        <w:rPr>
          <w:rFonts w:hint="default" w:ascii="Times New Roman" w:hAnsi="Times New Roman" w:eastAsia="仿宋_GB2312" w:cs="Times New Roman"/>
          <w:color w:val="0D0D0D"/>
          <w:sz w:val="32"/>
          <w:szCs w:val="32"/>
          <w:shd w:val="clear" w:color="auto" w:fill="FFFFFF"/>
          <w:lang w:eastAsia="zh-CN"/>
        </w:rPr>
        <w:t>市属</w:t>
      </w:r>
      <w:r>
        <w:rPr>
          <w:rFonts w:hint="default" w:ascii="Times New Roman" w:hAnsi="Times New Roman" w:eastAsia="仿宋_GB2312" w:cs="Times New Roman"/>
          <w:color w:val="0D0D0D"/>
          <w:sz w:val="32"/>
          <w:szCs w:val="32"/>
          <w:shd w:val="clear" w:color="auto" w:fill="FFFFFF"/>
        </w:rPr>
        <w:t>企业国有资产评估项目</w:t>
      </w:r>
      <w:r>
        <w:rPr>
          <w:rFonts w:hint="default" w:ascii="Times New Roman" w:hAnsi="Times New Roman" w:eastAsia="仿宋_GB2312" w:cs="Times New Roman"/>
          <w:color w:val="0D0D0D"/>
          <w:sz w:val="32"/>
          <w:szCs w:val="32"/>
          <w:shd w:val="clear" w:color="auto" w:fill="FFFFFF"/>
          <w:lang w:eastAsia="zh-CN"/>
        </w:rPr>
        <w:t>核准、</w:t>
      </w:r>
      <w:r>
        <w:rPr>
          <w:rFonts w:hint="default" w:ascii="Times New Roman" w:hAnsi="Times New Roman" w:eastAsia="仿宋_GB2312" w:cs="Times New Roman"/>
          <w:color w:val="0D0D0D"/>
          <w:sz w:val="32"/>
          <w:szCs w:val="32"/>
          <w:shd w:val="clear" w:color="auto" w:fill="FFFFFF"/>
        </w:rPr>
        <w:t>备案管理工作，充分发挥专业人士在企业国有资产评估</w:t>
      </w:r>
      <w:r>
        <w:rPr>
          <w:rFonts w:hint="default" w:ascii="Times New Roman" w:hAnsi="Times New Roman" w:eastAsia="仿宋_GB2312" w:cs="Times New Roman"/>
          <w:color w:val="0D0D0D"/>
          <w:sz w:val="32"/>
          <w:szCs w:val="32"/>
          <w:shd w:val="clear" w:color="auto" w:fill="FFFFFF"/>
          <w:lang w:eastAsia="zh-CN"/>
        </w:rPr>
        <w:t>核准、</w:t>
      </w:r>
      <w:r>
        <w:rPr>
          <w:rFonts w:hint="default" w:ascii="Times New Roman" w:hAnsi="Times New Roman" w:eastAsia="仿宋_GB2312" w:cs="Times New Roman"/>
          <w:color w:val="0D0D0D"/>
          <w:sz w:val="32"/>
          <w:szCs w:val="32"/>
          <w:shd w:val="clear" w:color="auto" w:fill="FFFFFF"/>
        </w:rPr>
        <w:t>备案过程中的技术支持作用，确保企业国有资产评估项目结果的合理性与准确性，根据相关规定，现面向社会公开征集企业国有资产评估评审专家（以下简称专家），</w:t>
      </w:r>
      <w:r>
        <w:rPr>
          <w:rFonts w:hint="eastAsia" w:cs="Times New Roman"/>
          <w:color w:val="0D0D0D"/>
          <w:sz w:val="32"/>
          <w:szCs w:val="32"/>
          <w:shd w:val="clear" w:color="auto" w:fill="FFFFFF"/>
          <w:lang w:eastAsia="zh-CN"/>
        </w:rPr>
        <w:t>充实</w:t>
      </w:r>
      <w:r>
        <w:rPr>
          <w:rFonts w:hint="default" w:ascii="Times New Roman" w:hAnsi="Times New Roman" w:eastAsia="仿宋_GB2312" w:cs="Times New Roman"/>
          <w:color w:val="0D0D0D"/>
          <w:sz w:val="32"/>
          <w:szCs w:val="32"/>
          <w:shd w:val="clear" w:color="auto" w:fill="FFFFFF"/>
        </w:rPr>
        <w:t>评审专家库。现将有关事项通</w:t>
      </w:r>
      <w:r>
        <w:rPr>
          <w:rFonts w:hint="default" w:ascii="Times New Roman" w:hAnsi="Times New Roman" w:eastAsia="仿宋_GB2312" w:cs="Times New Roman"/>
          <w:color w:val="0D0D0D"/>
          <w:sz w:val="32"/>
          <w:szCs w:val="32"/>
          <w:shd w:val="clear" w:color="auto" w:fill="FFFFFF"/>
          <w:lang w:eastAsia="zh-CN"/>
        </w:rPr>
        <w:t>知</w:t>
      </w:r>
      <w:r>
        <w:rPr>
          <w:rFonts w:hint="default" w:ascii="Times New Roman" w:hAnsi="Times New Roman" w:eastAsia="仿宋_GB2312" w:cs="Times New Roman"/>
          <w:color w:val="0D0D0D"/>
          <w:sz w:val="32"/>
          <w:szCs w:val="32"/>
          <w:shd w:val="clear" w:color="auto" w:fill="FFFFFF"/>
        </w:rPr>
        <w:t>如下</w:t>
      </w:r>
      <w:r>
        <w:rPr>
          <w:rFonts w:hint="eastAsia" w:cs="Times New Roman"/>
          <w:color w:val="0D0D0D"/>
          <w:sz w:val="32"/>
          <w:szCs w:val="32"/>
          <w:shd w:val="clear" w:color="auto" w:fill="FFFFFF"/>
          <w:lang w:eastAsia="zh-CN"/>
        </w:rPr>
        <w:t>。</w:t>
      </w:r>
    </w:p>
    <w:p w14:paraId="46B1681F">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黑体" w:cs="Times New Roman"/>
          <w:color w:val="0D0D0D"/>
          <w:sz w:val="32"/>
          <w:szCs w:val="32"/>
          <w:shd w:val="clear" w:color="auto" w:fill="FFFFFF"/>
        </w:rPr>
        <w:t>一、申报条件</w:t>
      </w:r>
    </w:p>
    <w:p w14:paraId="1290D4BF">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lang w:eastAsia="zh-CN"/>
        </w:rPr>
      </w:pPr>
      <w:r>
        <w:rPr>
          <w:rFonts w:hint="default" w:ascii="Times New Roman" w:hAnsi="Times New Roman" w:eastAsia="仿宋_GB2312" w:cs="Times New Roman"/>
          <w:color w:val="0D0D0D"/>
          <w:sz w:val="32"/>
          <w:szCs w:val="32"/>
          <w:shd w:val="clear" w:color="auto" w:fill="FFFFFF"/>
        </w:rPr>
        <w:t>1.</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lang w:eastAsia="zh-CN"/>
        </w:rPr>
        <w:t>政治立场坚定、坚持原则、作风正派、廉洁奉公，责任心强，能够以独立身份开展相关工作；</w:t>
      </w:r>
    </w:p>
    <w:p w14:paraId="598BAE43">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2. 遵守国家有关法律、法规及规章，有良好的社会信誉，无不良执业记录，近三年内没有违法违规记录；</w:t>
      </w:r>
    </w:p>
    <w:p w14:paraId="77B286C1">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3.</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在审计、资产评估或法律等相关领域具有丰富的专业知识和实践经验，有较高的业务能力和水平；</w:t>
      </w:r>
    </w:p>
    <w:p w14:paraId="5ECFDE95">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4.</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在相关领域从事专业工作8年以上；</w:t>
      </w:r>
    </w:p>
    <w:p w14:paraId="266502E6">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u w:val="none"/>
          <w:shd w:val="clear" w:color="auto" w:fill="FFFFFF"/>
          <w:lang w:val="en-US" w:eastAsia="zh-CN"/>
        </w:rPr>
      </w:pPr>
      <w:r>
        <w:rPr>
          <w:rFonts w:hint="default" w:ascii="Times New Roman" w:hAnsi="Times New Roman" w:eastAsia="仿宋_GB2312" w:cs="Times New Roman"/>
          <w:color w:val="0D0D0D"/>
          <w:sz w:val="32"/>
          <w:szCs w:val="32"/>
          <w:shd w:val="clear" w:color="auto" w:fill="FFFFFF"/>
        </w:rPr>
        <w:t>5.</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中介机构的评审专家应持有相关（注册</w:t>
      </w:r>
      <w:r>
        <w:rPr>
          <w:rFonts w:hint="default" w:ascii="Times New Roman" w:hAnsi="Times New Roman" w:eastAsia="仿宋_GB2312" w:cs="Times New Roman"/>
          <w:color w:val="0D0D0D"/>
          <w:sz w:val="32"/>
          <w:szCs w:val="32"/>
          <w:shd w:val="clear" w:color="auto" w:fill="FFFFFF"/>
          <w:lang w:eastAsia="zh-CN"/>
        </w:rPr>
        <w:t>资产评估师、注册</w:t>
      </w:r>
      <w:r>
        <w:rPr>
          <w:rFonts w:hint="default" w:ascii="Times New Roman" w:hAnsi="Times New Roman" w:eastAsia="仿宋_GB2312" w:cs="Times New Roman"/>
          <w:color w:val="0D0D0D"/>
          <w:sz w:val="32"/>
          <w:szCs w:val="32"/>
          <w:shd w:val="clear" w:color="auto" w:fill="FFFFFF"/>
        </w:rPr>
        <w:t>会计师、</w:t>
      </w:r>
      <w:r>
        <w:rPr>
          <w:rFonts w:hint="default" w:ascii="Times New Roman" w:hAnsi="Times New Roman" w:eastAsia="仿宋_GB2312" w:cs="Times New Roman"/>
          <w:color w:val="0D0D0D"/>
          <w:sz w:val="32"/>
          <w:szCs w:val="32"/>
          <w:shd w:val="clear" w:color="auto" w:fill="FFFFFF"/>
          <w:lang w:eastAsia="zh-CN"/>
        </w:rPr>
        <w:t>注册房地产估价师、注册</w:t>
      </w:r>
      <w:r>
        <w:rPr>
          <w:rFonts w:hint="default" w:ascii="Times New Roman" w:hAnsi="Times New Roman" w:eastAsia="仿宋_GB2312" w:cs="Times New Roman"/>
          <w:color w:val="0D0D0D"/>
          <w:sz w:val="32"/>
          <w:szCs w:val="32"/>
          <w:shd w:val="clear" w:color="auto" w:fill="FFFFFF"/>
        </w:rPr>
        <w:t>土地估价师、</w:t>
      </w:r>
      <w:r>
        <w:rPr>
          <w:rFonts w:hint="default" w:ascii="Times New Roman" w:hAnsi="Times New Roman" w:eastAsia="仿宋_GB2312" w:cs="Times New Roman"/>
          <w:color w:val="0D0D0D"/>
          <w:sz w:val="32"/>
          <w:szCs w:val="32"/>
          <w:shd w:val="clear" w:color="auto" w:fill="FFFFFF"/>
          <w:lang w:eastAsia="zh-CN"/>
        </w:rPr>
        <w:t>注册二手车鉴定评估师、注册森林资源评估师、注册矿业权评估师、</w:t>
      </w:r>
      <w:r>
        <w:rPr>
          <w:rFonts w:hint="default" w:ascii="Times New Roman" w:hAnsi="Times New Roman" w:eastAsia="仿宋_GB2312" w:cs="Times New Roman"/>
          <w:color w:val="0D0D0D"/>
          <w:sz w:val="32"/>
          <w:szCs w:val="32"/>
          <w:shd w:val="clear" w:color="auto" w:fill="FFFFFF"/>
        </w:rPr>
        <w:t>律师执业证等）资格证书</w:t>
      </w:r>
      <w:r>
        <w:rPr>
          <w:rFonts w:hint="default" w:ascii="Times New Roman" w:hAnsi="Times New Roman" w:eastAsia="仿宋_GB2312" w:cs="Times New Roman"/>
          <w:color w:val="0D0D0D"/>
          <w:sz w:val="32"/>
          <w:szCs w:val="32"/>
          <w:shd w:val="clear" w:color="auto" w:fill="FFFFFF"/>
          <w:lang w:val="en-US" w:eastAsia="zh-CN"/>
        </w:rPr>
        <w:t>8</w:t>
      </w:r>
      <w:r>
        <w:rPr>
          <w:rFonts w:hint="default" w:ascii="Times New Roman" w:hAnsi="Times New Roman" w:eastAsia="仿宋_GB2312" w:cs="Times New Roman"/>
          <w:color w:val="0D0D0D"/>
          <w:sz w:val="32"/>
          <w:szCs w:val="32"/>
          <w:shd w:val="clear" w:color="auto" w:fill="FFFFFF"/>
        </w:rPr>
        <w:t>年以上</w:t>
      </w:r>
      <w:r>
        <w:rPr>
          <w:rFonts w:hint="default" w:ascii="Times New Roman" w:hAnsi="Times New Roman" w:eastAsia="仿宋_GB2312" w:cs="Times New Roman"/>
          <w:color w:val="0D0D0D"/>
          <w:sz w:val="32"/>
          <w:szCs w:val="32"/>
          <w:u w:val="none"/>
          <w:shd w:val="clear" w:color="auto" w:fill="FFFFFF"/>
        </w:rPr>
        <w:t>；</w:t>
      </w:r>
      <w:r>
        <w:rPr>
          <w:rFonts w:hint="default" w:ascii="Times New Roman" w:hAnsi="Times New Roman" w:eastAsia="仿宋_GB2312" w:cs="Times New Roman"/>
          <w:color w:val="0D0D0D"/>
          <w:sz w:val="32"/>
          <w:szCs w:val="32"/>
          <w:u w:val="none"/>
          <w:shd w:val="clear" w:color="auto" w:fill="FFFFFF"/>
          <w:lang w:eastAsia="zh-CN"/>
        </w:rPr>
        <w:t>或</w:t>
      </w:r>
      <w:r>
        <w:rPr>
          <w:rFonts w:hint="default" w:ascii="Times New Roman" w:hAnsi="Times New Roman" w:eastAsia="仿宋_GB2312" w:cs="Times New Roman"/>
          <w:color w:val="0D0D0D"/>
          <w:sz w:val="32"/>
          <w:szCs w:val="32"/>
          <w:u w:val="none"/>
          <w:shd w:val="clear" w:color="auto" w:fill="FFFFFF"/>
        </w:rPr>
        <w:t>具有副高职称(或相当于副高职称)以上的相关领域的教学、科研、经济、技术方面的资深专家或知名人士</w:t>
      </w:r>
      <w:r>
        <w:rPr>
          <w:rFonts w:hint="default" w:ascii="Times New Roman" w:hAnsi="Times New Roman" w:eastAsia="仿宋_GB2312" w:cs="Times New Roman"/>
          <w:color w:val="0D0D0D"/>
          <w:sz w:val="32"/>
          <w:szCs w:val="32"/>
          <w:u w:val="none"/>
          <w:shd w:val="clear" w:color="auto" w:fill="FFFFFF"/>
          <w:lang w:eastAsia="zh-CN"/>
        </w:rPr>
        <w:t>；</w:t>
      </w:r>
    </w:p>
    <w:p w14:paraId="6A12BACB">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eastAsia" w:cs="Times New Roman"/>
          <w:color w:val="0D0D0D"/>
          <w:sz w:val="32"/>
          <w:szCs w:val="32"/>
          <w:shd w:val="clear" w:color="auto" w:fill="FFFFFF"/>
          <w:lang w:val="en-US" w:eastAsia="zh-CN"/>
        </w:rPr>
        <w:t>6</w:t>
      </w:r>
      <w:r>
        <w:rPr>
          <w:rFonts w:hint="default" w:ascii="Times New Roman" w:hAnsi="Times New Roman" w:eastAsia="仿宋_GB2312" w:cs="Times New Roman"/>
          <w:color w:val="0D0D0D"/>
          <w:sz w:val="32"/>
          <w:szCs w:val="32"/>
          <w:shd w:val="clear" w:color="auto" w:fill="FFFFFF"/>
        </w:rPr>
        <w:t>.</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年龄不超过65周岁，身体情况能够适应评审工作要求。</w:t>
      </w:r>
    </w:p>
    <w:p w14:paraId="7915176D">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黑体" w:cs="Times New Roman"/>
          <w:color w:val="0D0D0D"/>
          <w:sz w:val="32"/>
          <w:szCs w:val="32"/>
          <w:shd w:val="clear" w:color="auto" w:fill="FFFFFF"/>
        </w:rPr>
      </w:pPr>
      <w:r>
        <w:rPr>
          <w:rFonts w:hint="default" w:ascii="Times New Roman" w:hAnsi="Times New Roman" w:eastAsia="黑体" w:cs="Times New Roman"/>
          <w:color w:val="0D0D0D"/>
          <w:sz w:val="32"/>
          <w:szCs w:val="32"/>
          <w:shd w:val="clear" w:color="auto" w:fill="FFFFFF"/>
          <w:lang w:eastAsia="zh-CN"/>
        </w:rPr>
        <w:t>二</w:t>
      </w:r>
      <w:r>
        <w:rPr>
          <w:rFonts w:hint="default" w:ascii="Times New Roman" w:hAnsi="Times New Roman" w:eastAsia="黑体" w:cs="Times New Roman"/>
          <w:color w:val="0D0D0D"/>
          <w:sz w:val="32"/>
          <w:szCs w:val="32"/>
          <w:shd w:val="clear" w:color="auto" w:fill="FFFFFF"/>
        </w:rPr>
        <w:t>、征集方式</w:t>
      </w:r>
    </w:p>
    <w:p w14:paraId="56B8FF09">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公开征集，采取单位推荐和个人申请两种方式网上申报。</w:t>
      </w:r>
    </w:p>
    <w:p w14:paraId="6B5E6EC3">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黑体" w:cs="Times New Roman"/>
          <w:color w:val="0D0D0D"/>
          <w:sz w:val="32"/>
          <w:szCs w:val="32"/>
          <w:shd w:val="clear" w:color="auto" w:fill="FFFFFF"/>
          <w:lang w:eastAsia="zh-CN"/>
        </w:rPr>
      </w:pPr>
      <w:r>
        <w:rPr>
          <w:rFonts w:hint="default" w:ascii="Times New Roman" w:hAnsi="Times New Roman" w:eastAsia="黑体" w:cs="Times New Roman"/>
          <w:color w:val="0D0D0D"/>
          <w:sz w:val="32"/>
          <w:szCs w:val="32"/>
          <w:shd w:val="clear" w:color="auto" w:fill="FFFFFF"/>
          <w:lang w:eastAsia="zh-CN"/>
        </w:rPr>
        <w:t>三、申报及确认程序</w:t>
      </w:r>
    </w:p>
    <w:p w14:paraId="27B92C3F">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1.</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申报方式：采用网上申报方式，不需线下提交资料。</w:t>
      </w:r>
    </w:p>
    <w:p w14:paraId="75B57CC1">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2.</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申报程序：申请人将相关资料通过电子邮件方式发送至市国资委邮箱（</w:t>
      </w:r>
      <w:r>
        <w:rPr>
          <w:rFonts w:hint="eastAsia" w:cs="Times New Roman"/>
          <w:color w:val="0D0D0D"/>
          <w:sz w:val="32"/>
          <w:szCs w:val="32"/>
          <w:shd w:val="clear" w:color="auto" w:fill="FFFFFF"/>
          <w:lang w:val="en-US" w:eastAsia="zh-CN"/>
        </w:rPr>
        <w:t>dzgzcq</w:t>
      </w:r>
      <w:r>
        <w:rPr>
          <w:rFonts w:hint="default" w:ascii="Times New Roman" w:hAnsi="Times New Roman" w:eastAsia="仿宋_GB2312" w:cs="Times New Roman"/>
          <w:color w:val="0D0D0D"/>
          <w:sz w:val="32"/>
          <w:szCs w:val="32"/>
          <w:shd w:val="clear" w:color="auto" w:fill="FFFFFF"/>
        </w:rPr>
        <w:t>@1</w:t>
      </w:r>
      <w:r>
        <w:rPr>
          <w:rFonts w:hint="eastAsia" w:cs="Times New Roman"/>
          <w:color w:val="0D0D0D"/>
          <w:sz w:val="32"/>
          <w:szCs w:val="32"/>
          <w:shd w:val="clear" w:color="auto" w:fill="FFFFFF"/>
          <w:lang w:val="en-US" w:eastAsia="zh-CN"/>
        </w:rPr>
        <w:t>63</w:t>
      </w:r>
      <w:r>
        <w:rPr>
          <w:rFonts w:hint="default" w:ascii="Times New Roman" w:hAnsi="Times New Roman" w:eastAsia="仿宋_GB2312" w:cs="Times New Roman"/>
          <w:color w:val="0D0D0D"/>
          <w:sz w:val="32"/>
          <w:szCs w:val="32"/>
          <w:shd w:val="clear" w:color="auto" w:fill="FFFFFF"/>
        </w:rPr>
        <w:t>.com）。</w:t>
      </w:r>
    </w:p>
    <w:p w14:paraId="14EAD973">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3.</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需要提交的电子资料：</w:t>
      </w:r>
    </w:p>
    <w:p w14:paraId="0A5FB05C">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（1）</w:t>
      </w:r>
      <w:r>
        <w:rPr>
          <w:rFonts w:hint="default" w:ascii="Times New Roman" w:hAnsi="Times New Roman" w:eastAsia="仿宋_GB2312" w:cs="Times New Roman"/>
          <w:color w:val="0D0D0D"/>
          <w:sz w:val="32"/>
          <w:szCs w:val="32"/>
          <w:shd w:val="clear" w:color="auto" w:fill="FFFFFF"/>
          <w:lang w:eastAsia="zh-CN"/>
        </w:rPr>
        <w:t>达州</w:t>
      </w:r>
      <w:r>
        <w:rPr>
          <w:rFonts w:hint="default" w:ascii="Times New Roman" w:hAnsi="Times New Roman" w:eastAsia="仿宋_GB2312" w:cs="Times New Roman"/>
          <w:color w:val="0D0D0D"/>
          <w:sz w:val="32"/>
          <w:szCs w:val="32"/>
          <w:shd w:val="clear" w:color="auto" w:fill="FFFFFF"/>
        </w:rPr>
        <w:t>市国有资产评估评审专家申请表（见附件）；</w:t>
      </w:r>
    </w:p>
    <w:p w14:paraId="20659C2B">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lang w:eastAsia="zh-CN"/>
        </w:rPr>
      </w:pPr>
      <w:r>
        <w:rPr>
          <w:rFonts w:hint="default" w:ascii="Times New Roman" w:hAnsi="Times New Roman" w:eastAsia="仿宋_GB2312" w:cs="Times New Roman"/>
          <w:color w:val="0D0D0D"/>
          <w:sz w:val="32"/>
          <w:szCs w:val="32"/>
          <w:shd w:val="clear" w:color="auto" w:fill="FFFFFF"/>
        </w:rPr>
        <w:t>（2）两寸彩色免冠近照</w:t>
      </w:r>
      <w:r>
        <w:rPr>
          <w:rFonts w:hint="eastAsia" w:cs="Times New Roman"/>
          <w:color w:val="auto"/>
          <w:sz w:val="32"/>
          <w:szCs w:val="32"/>
          <w:shd w:val="clear" w:color="auto" w:fill="FFFFFF"/>
          <w:lang w:eastAsia="zh-CN"/>
        </w:rPr>
        <w:t>（电子版）</w:t>
      </w:r>
      <w:r>
        <w:rPr>
          <w:rFonts w:hint="default" w:ascii="Times New Roman" w:hAnsi="Times New Roman" w:cs="Times New Roman"/>
          <w:color w:val="0D0D0D"/>
          <w:sz w:val="32"/>
          <w:szCs w:val="32"/>
          <w:shd w:val="clear" w:color="auto" w:fill="FFFFFF"/>
          <w:lang w:eastAsia="zh-CN"/>
        </w:rPr>
        <w:t>；</w:t>
      </w:r>
    </w:p>
    <w:p w14:paraId="715399F3">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（3）申请人身份证正反面；</w:t>
      </w:r>
    </w:p>
    <w:p w14:paraId="5BE87262">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（4）申请人学历证书；</w:t>
      </w:r>
    </w:p>
    <w:p w14:paraId="2957AEB3">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（5）申请人职称证书；</w:t>
      </w:r>
    </w:p>
    <w:p w14:paraId="76482B19">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（6）申请人相关执业资格证书；</w:t>
      </w:r>
    </w:p>
    <w:p w14:paraId="7409436D">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（7）评审专家自律承诺书（见附件）；</w:t>
      </w:r>
    </w:p>
    <w:p w14:paraId="3457B106">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（8）其它证明具备所申报评估专业能力的相关材料；</w:t>
      </w:r>
    </w:p>
    <w:p w14:paraId="6913C572">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以上材料名称只能由中文、英文字母和数字组成，其中申请表及承诺书需签名确认，否则视作无效。</w:t>
      </w:r>
    </w:p>
    <w:p w14:paraId="71010462">
      <w:pPr>
        <w:keepNext w:val="0"/>
        <w:keepLines w:val="0"/>
        <w:pageBreakBefore w:val="0"/>
        <w:widowControl w:val="0"/>
        <w:numPr>
          <w:ilvl w:val="0"/>
          <w:numId w:val="1"/>
        </w:numPr>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资格确认：</w:t>
      </w:r>
      <w:r>
        <w:rPr>
          <w:rFonts w:hint="default" w:ascii="Times New Roman" w:hAnsi="Times New Roman" w:eastAsia="仿宋_GB2312" w:cs="Times New Roman"/>
          <w:color w:val="0D0D0D"/>
          <w:sz w:val="32"/>
          <w:szCs w:val="32"/>
          <w:shd w:val="clear" w:color="auto" w:fill="FFFFFF"/>
          <w:lang w:eastAsia="zh-CN"/>
        </w:rPr>
        <w:t>达州</w:t>
      </w:r>
      <w:r>
        <w:rPr>
          <w:rFonts w:hint="default" w:ascii="Times New Roman" w:hAnsi="Times New Roman" w:eastAsia="仿宋_GB2312" w:cs="Times New Roman"/>
          <w:color w:val="0D0D0D"/>
          <w:sz w:val="32"/>
          <w:szCs w:val="32"/>
          <w:shd w:val="clear" w:color="auto" w:fill="FFFFFF"/>
        </w:rPr>
        <w:t>市国资委负责对申请材料的完整性、真实性进行核实和审查。经核实申请材料符合相关规定和要求的，将列为</w:t>
      </w:r>
      <w:r>
        <w:rPr>
          <w:rFonts w:hint="default" w:ascii="Times New Roman" w:hAnsi="Times New Roman" w:eastAsia="仿宋_GB2312" w:cs="Times New Roman"/>
          <w:color w:val="0D0D0D"/>
          <w:sz w:val="32"/>
          <w:szCs w:val="32"/>
          <w:shd w:val="clear" w:color="auto" w:fill="FFFFFF"/>
          <w:lang w:eastAsia="zh-CN"/>
        </w:rPr>
        <w:t>达州</w:t>
      </w:r>
      <w:r>
        <w:rPr>
          <w:rFonts w:hint="default" w:ascii="Times New Roman" w:hAnsi="Times New Roman" w:eastAsia="仿宋_GB2312" w:cs="Times New Roman"/>
          <w:color w:val="0D0D0D"/>
          <w:sz w:val="32"/>
          <w:szCs w:val="32"/>
          <w:shd w:val="clear" w:color="auto" w:fill="FFFFFF"/>
        </w:rPr>
        <w:t>市国有资产评估评审专家候选人。</w:t>
      </w:r>
    </w:p>
    <w:p w14:paraId="56DAD66A">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黑体" w:cs="Times New Roman"/>
          <w:color w:val="0D0D0D"/>
          <w:sz w:val="32"/>
          <w:szCs w:val="32"/>
          <w:shd w:val="clear" w:color="auto" w:fill="FFFFFF"/>
          <w:lang w:eastAsia="zh-CN"/>
        </w:rPr>
      </w:pPr>
      <w:r>
        <w:rPr>
          <w:rFonts w:hint="default" w:ascii="Times New Roman" w:hAnsi="Times New Roman" w:eastAsia="黑体" w:cs="Times New Roman"/>
          <w:color w:val="0D0D0D"/>
          <w:sz w:val="32"/>
          <w:szCs w:val="32"/>
          <w:shd w:val="clear" w:color="auto" w:fill="FFFFFF"/>
          <w:lang w:eastAsia="zh-CN"/>
        </w:rPr>
        <w:t>四、征集时间</w:t>
      </w:r>
    </w:p>
    <w:p w14:paraId="32FC6B2F">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1.</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征集时间：自通知下发之日起至20</w:t>
      </w:r>
      <w:r>
        <w:rPr>
          <w:rFonts w:hint="default" w:ascii="Times New Roman" w:hAnsi="Times New Roman" w:eastAsia="仿宋_GB2312" w:cs="Times New Roman"/>
          <w:color w:val="0D0D0D"/>
          <w:sz w:val="32"/>
          <w:szCs w:val="32"/>
          <w:shd w:val="clear" w:color="auto" w:fill="FFFFFF"/>
          <w:lang w:val="en-US" w:eastAsia="zh-CN"/>
        </w:rPr>
        <w:t>2</w:t>
      </w:r>
      <w:r>
        <w:rPr>
          <w:rFonts w:hint="eastAsia" w:cs="Times New Roman"/>
          <w:color w:val="0D0D0D"/>
          <w:sz w:val="32"/>
          <w:szCs w:val="32"/>
          <w:shd w:val="clear" w:color="auto" w:fill="FFFFFF"/>
          <w:lang w:val="en-US" w:eastAsia="zh-CN"/>
        </w:rPr>
        <w:t>5</w:t>
      </w:r>
      <w:r>
        <w:rPr>
          <w:rFonts w:hint="default" w:ascii="Times New Roman" w:hAnsi="Times New Roman" w:eastAsia="仿宋_GB2312" w:cs="Times New Roman"/>
          <w:color w:val="0D0D0D"/>
          <w:sz w:val="32"/>
          <w:szCs w:val="32"/>
          <w:shd w:val="clear" w:color="auto" w:fill="FFFFFF"/>
        </w:rPr>
        <w:t>年</w:t>
      </w:r>
      <w:r>
        <w:rPr>
          <w:rFonts w:hint="eastAsia" w:cs="Times New Roman"/>
          <w:color w:val="0D0D0D"/>
          <w:sz w:val="32"/>
          <w:szCs w:val="32"/>
          <w:shd w:val="clear" w:color="auto" w:fill="FFFFFF"/>
          <w:lang w:val="en-US" w:eastAsia="zh-CN"/>
        </w:rPr>
        <w:t>5</w:t>
      </w:r>
      <w:r>
        <w:rPr>
          <w:rFonts w:hint="default" w:ascii="Times New Roman" w:hAnsi="Times New Roman" w:eastAsia="仿宋_GB2312" w:cs="Times New Roman"/>
          <w:color w:val="0D0D0D"/>
          <w:sz w:val="32"/>
          <w:szCs w:val="32"/>
          <w:shd w:val="clear" w:color="auto" w:fill="FFFFFF"/>
        </w:rPr>
        <w:t>月</w:t>
      </w:r>
      <w:r>
        <w:rPr>
          <w:rFonts w:hint="eastAsia" w:cs="Times New Roman"/>
          <w:color w:val="0D0D0D"/>
          <w:sz w:val="32"/>
          <w:szCs w:val="32"/>
          <w:shd w:val="clear" w:color="auto" w:fill="FFFFFF"/>
          <w:lang w:val="en-US" w:eastAsia="zh-CN"/>
        </w:rPr>
        <w:t>31</w:t>
      </w:r>
      <w:r>
        <w:rPr>
          <w:rFonts w:hint="default" w:ascii="Times New Roman" w:hAnsi="Times New Roman" w:eastAsia="仿宋_GB2312" w:cs="Times New Roman"/>
          <w:color w:val="0D0D0D"/>
          <w:sz w:val="32"/>
          <w:szCs w:val="32"/>
          <w:shd w:val="clear" w:color="auto" w:fill="FFFFFF"/>
        </w:rPr>
        <w:t>日23:59期间征集受理。</w:t>
      </w:r>
    </w:p>
    <w:p w14:paraId="12A2E3BE">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lang w:val="en-US" w:eastAsia="zh-CN"/>
        </w:rPr>
      </w:pPr>
      <w:r>
        <w:rPr>
          <w:rFonts w:hint="default" w:ascii="Times New Roman" w:hAnsi="Times New Roman" w:eastAsia="仿宋_GB2312" w:cs="Times New Roman"/>
          <w:color w:val="0D0D0D"/>
          <w:sz w:val="32"/>
          <w:szCs w:val="32"/>
          <w:shd w:val="clear" w:color="auto" w:fill="FFFFFF"/>
        </w:rPr>
        <w:t>2.</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办理咨询电话：</w:t>
      </w:r>
      <w:r>
        <w:rPr>
          <w:rFonts w:hint="default" w:cs="Times New Roman"/>
          <w:color w:val="0D0D0D"/>
          <w:sz w:val="32"/>
          <w:szCs w:val="32"/>
          <w:shd w:val="clear" w:color="auto" w:fill="FFFFFF"/>
        </w:rPr>
        <w:t>刘伟</w:t>
      </w:r>
      <w:r>
        <w:rPr>
          <w:rFonts w:hint="default" w:ascii="Times New Roman" w:hAnsi="Times New Roman" w:eastAsia="仿宋_GB2312" w:cs="Times New Roman"/>
          <w:color w:val="0D0D0D"/>
          <w:sz w:val="32"/>
          <w:szCs w:val="32"/>
          <w:shd w:val="clear" w:color="auto" w:fill="FFFFFF"/>
        </w:rPr>
        <w:t>：08</w:t>
      </w:r>
      <w:r>
        <w:rPr>
          <w:rFonts w:hint="default" w:ascii="Times New Roman" w:hAnsi="Times New Roman" w:eastAsia="仿宋_GB2312" w:cs="Times New Roman"/>
          <w:color w:val="0D0D0D"/>
          <w:sz w:val="32"/>
          <w:szCs w:val="32"/>
          <w:shd w:val="clear" w:color="auto" w:fill="FFFFFF"/>
          <w:lang w:val="en-US" w:eastAsia="zh-CN"/>
        </w:rPr>
        <w:t>18</w:t>
      </w:r>
      <w:r>
        <w:rPr>
          <w:rFonts w:hint="default" w:ascii="Times New Roman" w:hAnsi="Times New Roman" w:eastAsia="仿宋_GB2312" w:cs="Times New Roman"/>
          <w:color w:val="0D0D0D"/>
          <w:sz w:val="32"/>
          <w:szCs w:val="32"/>
          <w:shd w:val="clear" w:color="auto" w:fill="FFFFFF"/>
        </w:rPr>
        <w:t>-</w:t>
      </w:r>
      <w:r>
        <w:rPr>
          <w:rFonts w:hint="eastAsia" w:cs="Times New Roman"/>
          <w:color w:val="0D0D0D"/>
          <w:sz w:val="32"/>
          <w:szCs w:val="32"/>
          <w:shd w:val="clear" w:color="auto" w:fill="FFFFFF"/>
          <w:lang w:val="en-US" w:eastAsia="zh-CN"/>
        </w:rPr>
        <w:t>5337255</w:t>
      </w:r>
      <w:r>
        <w:rPr>
          <w:rFonts w:hint="default" w:ascii="Times New Roman" w:hAnsi="Times New Roman" w:eastAsia="仿宋_GB2312" w:cs="Times New Roman"/>
          <w:color w:val="0D0D0D"/>
          <w:sz w:val="32"/>
          <w:szCs w:val="32"/>
          <w:shd w:val="clear" w:color="auto" w:fill="FFFFFF"/>
        </w:rPr>
        <w:t>/</w:t>
      </w:r>
      <w:r>
        <w:rPr>
          <w:rFonts w:hint="default" w:ascii="Times New Roman" w:hAnsi="Times New Roman" w:eastAsia="仿宋_GB2312" w:cs="Times New Roman"/>
          <w:color w:val="0D0D0D"/>
          <w:sz w:val="32"/>
          <w:szCs w:val="32"/>
          <w:shd w:val="clear" w:color="auto" w:fill="FFFFFF"/>
          <w:lang w:val="en-US" w:eastAsia="zh-CN"/>
        </w:rPr>
        <w:t>1</w:t>
      </w:r>
      <w:r>
        <w:rPr>
          <w:rFonts w:hint="default" w:cs="Times New Roman"/>
          <w:color w:val="0D0D0D"/>
          <w:sz w:val="32"/>
          <w:szCs w:val="32"/>
          <w:shd w:val="clear" w:color="auto" w:fill="FFFFFF"/>
          <w:lang w:eastAsia="zh-CN"/>
        </w:rPr>
        <w:t>5281869732</w:t>
      </w:r>
      <w:r>
        <w:rPr>
          <w:rFonts w:hint="eastAsia" w:cs="Times New Roman"/>
          <w:color w:val="0D0D0D"/>
          <w:sz w:val="32"/>
          <w:szCs w:val="32"/>
          <w:shd w:val="clear" w:color="auto" w:fill="FFFFFF"/>
          <w:lang w:eastAsia="zh-CN"/>
        </w:rPr>
        <w:t>。</w:t>
      </w:r>
    </w:p>
    <w:p w14:paraId="0091F595">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黑体" w:cs="Times New Roman"/>
          <w:color w:val="0D0D0D"/>
          <w:sz w:val="32"/>
          <w:szCs w:val="32"/>
          <w:shd w:val="clear" w:color="auto" w:fill="FFFFFF"/>
          <w:lang w:eastAsia="zh-CN"/>
        </w:rPr>
      </w:pPr>
      <w:r>
        <w:rPr>
          <w:rFonts w:hint="default" w:ascii="Times New Roman" w:hAnsi="Times New Roman" w:eastAsia="黑体" w:cs="Times New Roman"/>
          <w:color w:val="0D0D0D"/>
          <w:sz w:val="32"/>
          <w:szCs w:val="32"/>
          <w:shd w:val="clear" w:color="auto" w:fill="FFFFFF"/>
          <w:lang w:eastAsia="zh-CN"/>
        </w:rPr>
        <w:t>五、其他事项</w:t>
      </w:r>
    </w:p>
    <w:p w14:paraId="10FAE0D7">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1.</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rPr>
        <w:t>申请人要对所填报信息的准确性、真实性负责，如有虚报、瞒报等弄虚作假行为，一经查实，三年内不受理其资格申报。</w:t>
      </w:r>
    </w:p>
    <w:p w14:paraId="47DA8F61">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rPr>
      </w:pPr>
      <w:r>
        <w:rPr>
          <w:rFonts w:hint="default" w:ascii="Times New Roman" w:hAnsi="Times New Roman" w:eastAsia="仿宋_GB2312" w:cs="Times New Roman"/>
          <w:color w:val="0D0D0D"/>
          <w:sz w:val="32"/>
          <w:szCs w:val="32"/>
          <w:shd w:val="clear" w:color="auto" w:fill="FFFFFF"/>
        </w:rPr>
        <w:t>2.</w:t>
      </w:r>
      <w:r>
        <w:rPr>
          <w:rFonts w:hint="default" w:ascii="Times New Roman" w:hAnsi="Times New Roman" w:eastAsia="仿宋_GB2312" w:cs="Times New Roman"/>
          <w:color w:val="0D0D0D"/>
          <w:sz w:val="32"/>
          <w:szCs w:val="32"/>
          <w:shd w:val="clear" w:color="auto" w:fill="FFFFFF"/>
          <w:lang w:val="en-US" w:eastAsia="zh-CN"/>
        </w:rPr>
        <w:t xml:space="preserve"> </w:t>
      </w:r>
      <w:r>
        <w:rPr>
          <w:rFonts w:hint="default" w:ascii="Times New Roman" w:hAnsi="Times New Roman" w:eastAsia="仿宋_GB2312" w:cs="Times New Roman"/>
          <w:color w:val="0D0D0D"/>
          <w:sz w:val="32"/>
          <w:szCs w:val="32"/>
          <w:shd w:val="clear" w:color="auto" w:fill="FFFFFF"/>
          <w:lang w:eastAsia="zh-CN"/>
        </w:rPr>
        <w:t>达州</w:t>
      </w:r>
      <w:r>
        <w:rPr>
          <w:rFonts w:hint="default" w:ascii="Times New Roman" w:hAnsi="Times New Roman" w:eastAsia="仿宋_GB2312" w:cs="Times New Roman"/>
          <w:color w:val="0D0D0D"/>
          <w:sz w:val="32"/>
          <w:szCs w:val="32"/>
          <w:shd w:val="clear" w:color="auto" w:fill="FFFFFF"/>
        </w:rPr>
        <w:t>市国资委按程序随机抽取国有资产评估评审专家候选人参与</w:t>
      </w:r>
      <w:r>
        <w:rPr>
          <w:rFonts w:hint="default" w:ascii="Times New Roman" w:hAnsi="Times New Roman" w:eastAsia="仿宋_GB2312" w:cs="Times New Roman"/>
          <w:color w:val="0D0D0D"/>
          <w:sz w:val="32"/>
          <w:szCs w:val="32"/>
          <w:shd w:val="clear" w:color="auto" w:fill="FFFFFF"/>
          <w:lang w:eastAsia="zh-CN"/>
        </w:rPr>
        <w:t>达州</w:t>
      </w:r>
      <w:r>
        <w:rPr>
          <w:rFonts w:hint="default" w:ascii="Times New Roman" w:hAnsi="Times New Roman" w:eastAsia="仿宋_GB2312" w:cs="Times New Roman"/>
          <w:color w:val="0D0D0D"/>
          <w:sz w:val="32"/>
          <w:szCs w:val="32"/>
          <w:shd w:val="clear" w:color="auto" w:fill="FFFFFF"/>
        </w:rPr>
        <w:t>市国有资产评估的评审活动。</w:t>
      </w:r>
    </w:p>
    <w:p w14:paraId="08201B71">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shd w:val="clear" w:color="auto" w:fill="FFFFFF"/>
          <w:lang w:val="en-US" w:eastAsia="zh-CN"/>
        </w:rPr>
      </w:pPr>
    </w:p>
    <w:p w14:paraId="46F584AA">
      <w:pPr>
        <w:keepNext w:val="0"/>
        <w:keepLines w:val="0"/>
        <w:pageBreakBefore w:val="0"/>
        <w:widowControl w:val="0"/>
        <w:kinsoku/>
        <w:overflowPunct w:val="0"/>
        <w:topLinePunct w:val="0"/>
        <w:autoSpaceDE/>
        <w:autoSpaceDN/>
        <w:bidi w:val="0"/>
        <w:adjustRightInd/>
        <w:snapToGrid/>
        <w:spacing w:line="578" w:lineRule="exact"/>
        <w:ind w:left="1908" w:leftChars="304" w:right="0" w:rightChars="0" w:hanging="948" w:hangingChars="300"/>
        <w:textAlignment w:val="auto"/>
        <w:rPr>
          <w:rFonts w:hint="default" w:ascii="Times New Roman" w:hAnsi="Times New Roman" w:eastAsia="仿宋_GB2312" w:cs="Times New Roman"/>
          <w:color w:val="0D0D0D"/>
          <w:kern w:val="0"/>
          <w:sz w:val="32"/>
          <w:szCs w:val="32"/>
          <w:lang w:val="en-US" w:eastAsia="zh-CN"/>
        </w:rPr>
      </w:pPr>
      <w:r>
        <w:rPr>
          <w:rFonts w:hint="default" w:ascii="Times New Roman" w:hAnsi="Times New Roman" w:eastAsia="仿宋_GB2312" w:cs="Times New Roman"/>
          <w:color w:val="0D0D0D"/>
          <w:kern w:val="0"/>
          <w:sz w:val="32"/>
          <w:szCs w:val="32"/>
          <w:lang w:val="en-US" w:eastAsia="zh-CN"/>
        </w:rPr>
        <w:t>附件</w:t>
      </w:r>
      <w:r>
        <w:rPr>
          <w:rFonts w:hint="default" w:ascii="Times New Roman" w:hAnsi="Times New Roman" w:eastAsia="仿宋_GB2312" w:cs="Times New Roman"/>
          <w:color w:val="0D0D0D"/>
          <w:kern w:val="0"/>
          <w:sz w:val="32"/>
          <w:szCs w:val="32"/>
          <w:lang w:eastAsia="zh-CN"/>
        </w:rPr>
        <w:t>：</w:t>
      </w:r>
      <w:r>
        <w:rPr>
          <w:rFonts w:hint="default" w:ascii="Times New Roman" w:hAnsi="Times New Roman" w:eastAsia="仿宋_GB2312" w:cs="Times New Roman"/>
          <w:color w:val="0D0D0D"/>
          <w:kern w:val="0"/>
          <w:sz w:val="32"/>
          <w:szCs w:val="32"/>
          <w:lang w:val="en-US" w:eastAsia="zh-CN"/>
        </w:rPr>
        <w:t>1.达州市国有资产评估评审专家申请表</w:t>
      </w:r>
    </w:p>
    <w:p w14:paraId="72898E42">
      <w:pPr>
        <w:keepNext w:val="0"/>
        <w:keepLines w:val="0"/>
        <w:pageBreakBefore w:val="0"/>
        <w:widowControl w:val="0"/>
        <w:numPr>
          <w:ilvl w:val="0"/>
          <w:numId w:val="0"/>
        </w:numPr>
        <w:kinsoku/>
        <w:overflowPunct w:val="0"/>
        <w:topLinePunct w:val="0"/>
        <w:autoSpaceDE/>
        <w:autoSpaceDN/>
        <w:bidi w:val="0"/>
        <w:adjustRightInd/>
        <w:snapToGrid/>
        <w:spacing w:line="578" w:lineRule="exact"/>
        <w:ind w:left="1600" w:leftChars="0" w:right="0" w:rightChars="0" w:firstLine="316" w:firstLineChars="100"/>
        <w:textAlignment w:val="auto"/>
        <w:rPr>
          <w:rFonts w:hint="default" w:ascii="Times New Roman" w:hAnsi="Times New Roman" w:eastAsia="仿宋_GB2312" w:cs="Times New Roman"/>
          <w:color w:val="0D0D0D"/>
          <w:kern w:val="0"/>
          <w:sz w:val="32"/>
          <w:szCs w:val="32"/>
          <w:lang w:val="en-US" w:eastAsia="zh-CN"/>
        </w:rPr>
      </w:pPr>
      <w:r>
        <w:rPr>
          <w:rFonts w:hint="default" w:ascii="Times New Roman" w:hAnsi="Times New Roman" w:cs="Times New Roman"/>
          <w:color w:val="0D0D0D"/>
          <w:kern w:val="0"/>
          <w:sz w:val="32"/>
          <w:szCs w:val="32"/>
          <w:lang w:val="en-US" w:eastAsia="zh-CN"/>
        </w:rPr>
        <w:t>2.</w:t>
      </w:r>
      <w:r>
        <w:rPr>
          <w:rFonts w:hint="default" w:ascii="Times New Roman" w:hAnsi="Times New Roman" w:eastAsia="仿宋_GB2312" w:cs="Times New Roman"/>
          <w:color w:val="0D0D0D"/>
          <w:spacing w:val="-23"/>
          <w:w w:val="100"/>
          <w:kern w:val="0"/>
          <w:sz w:val="32"/>
          <w:szCs w:val="32"/>
          <w:lang w:val="en-US" w:eastAsia="zh-CN"/>
        </w:rPr>
        <w:t>达州市国有资产评审专家廉洁自律承诺书（参考模</w:t>
      </w:r>
      <w:r>
        <w:rPr>
          <w:rFonts w:hint="default" w:ascii="Times New Roman" w:hAnsi="Times New Roman" w:cs="Times New Roman"/>
          <w:color w:val="0D0D0D"/>
          <w:spacing w:val="-23"/>
          <w:w w:val="100"/>
          <w:kern w:val="0"/>
          <w:sz w:val="32"/>
          <w:szCs w:val="32"/>
          <w:lang w:val="en-US" w:eastAsia="zh-CN"/>
        </w:rPr>
        <w:t>版）</w:t>
      </w:r>
    </w:p>
    <w:p w14:paraId="015DDE47">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rPr>
      </w:pPr>
    </w:p>
    <w:p w14:paraId="30A2B815">
      <w:pPr>
        <w:keepNext w:val="0"/>
        <w:keepLines w:val="0"/>
        <w:pageBreakBefore w:val="0"/>
        <w:widowControl w:val="0"/>
        <w:kinsoku/>
        <w:overflowPunct w:val="0"/>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eastAsia="仿宋_GB2312" w:cs="Times New Roman"/>
          <w:color w:val="0D0D0D"/>
          <w:sz w:val="32"/>
          <w:szCs w:val="32"/>
        </w:rPr>
      </w:pPr>
    </w:p>
    <w:p w14:paraId="5426832F">
      <w:pPr>
        <w:keepNext w:val="0"/>
        <w:keepLines w:val="0"/>
        <w:pageBreakBefore w:val="0"/>
        <w:widowControl w:val="0"/>
        <w:kinsoku/>
        <w:overflowPunct w:val="0"/>
        <w:topLinePunct w:val="0"/>
        <w:autoSpaceDE/>
        <w:autoSpaceDN/>
        <w:bidi w:val="0"/>
        <w:adjustRightInd/>
        <w:snapToGrid/>
        <w:spacing w:line="578" w:lineRule="exact"/>
        <w:ind w:left="0" w:leftChars="0" w:right="319" w:rightChars="101" w:firstLine="0" w:firstLineChars="0"/>
        <w:jc w:val="right"/>
        <w:textAlignment w:val="auto"/>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达州市国有资产监督管理委员会</w:t>
      </w:r>
    </w:p>
    <w:p w14:paraId="2FE2D118">
      <w:pPr>
        <w:keepNext w:val="0"/>
        <w:keepLines w:val="0"/>
        <w:pageBreakBefore w:val="0"/>
        <w:widowControl w:val="0"/>
        <w:kinsoku/>
        <w:overflowPunct w:val="0"/>
        <w:topLinePunct w:val="0"/>
        <w:autoSpaceDE/>
        <w:autoSpaceDN/>
        <w:bidi w:val="0"/>
        <w:adjustRightInd/>
        <w:snapToGrid/>
        <w:spacing w:line="578" w:lineRule="exact"/>
        <w:ind w:left="0" w:leftChars="0" w:right="1282" w:rightChars="406" w:firstLine="0" w:firstLineChars="0"/>
        <w:jc w:val="right"/>
        <w:textAlignment w:val="auto"/>
        <w:rPr>
          <w:rFonts w:hint="default" w:ascii="Times New Roman" w:hAnsi="Times New Roman" w:eastAsia="仿宋_GB2312" w:cs="Times New Roman"/>
          <w:sz w:val="32"/>
          <w:szCs w:val="32"/>
          <w:lang w:val="en-US" w:eastAsia="zh-CN"/>
        </w:rPr>
        <w:sectPr>
          <w:footerReference r:id="rId5" w:type="default"/>
          <w:pgSz w:w="11906" w:h="16838"/>
          <w:pgMar w:top="2098" w:right="1474" w:bottom="1984" w:left="1587" w:header="851" w:footer="1621" w:gutter="0"/>
          <w:pgNumType w:fmt="numberInDash"/>
          <w:cols w:space="0" w:num="1"/>
          <w:rtlGutter w:val="0"/>
          <w:docGrid w:type="linesAndChars" w:linePitch="579" w:charSpace="-842"/>
        </w:sectPr>
      </w:pPr>
      <w:r>
        <w:rPr>
          <w:rFonts w:hint="default" w:ascii="Times New Roman" w:hAnsi="Times New Roman" w:eastAsia="仿宋_GB2312" w:cs="Times New Roman"/>
          <w:sz w:val="32"/>
          <w:szCs w:val="32"/>
          <w:lang w:val="en-US" w:eastAsia="zh-CN"/>
        </w:rPr>
        <w:t>202</w:t>
      </w:r>
      <w:r>
        <w:rPr>
          <w:rFonts w:hint="eastAsia"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31</w:t>
      </w:r>
      <w:r>
        <w:rPr>
          <w:rFonts w:hint="default" w:ascii="Times New Roman" w:hAnsi="Times New Roman" w:eastAsia="仿宋_GB2312" w:cs="Times New Roman"/>
          <w:sz w:val="32"/>
          <w:szCs w:val="32"/>
          <w:lang w:val="en-US" w:eastAsia="zh-CN"/>
        </w:rPr>
        <w:t>日</w:t>
      </w:r>
    </w:p>
    <w:p w14:paraId="415DDCCF">
      <w:pPr>
        <w:keepNext w:val="0"/>
        <w:keepLines w:val="0"/>
        <w:pageBreakBefore w:val="0"/>
        <w:widowControl w:val="0"/>
        <w:kinsoku/>
        <w:overflowPunct w:val="0"/>
        <w:topLinePunct w:val="0"/>
        <w:autoSpaceDE/>
        <w:autoSpaceDN/>
        <w:bidi w:val="0"/>
        <w:ind w:left="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32C30DA3">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3BC1E1F8">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cs="Times New Roman"/>
          <w:sz w:val="44"/>
          <w:szCs w:val="44"/>
        </w:rPr>
      </w:pPr>
      <w:r>
        <w:rPr>
          <w:rFonts w:hint="default" w:ascii="Times New Roman" w:hAnsi="Times New Roman" w:eastAsia="方正小标宋简体" w:cs="Times New Roman"/>
          <w:sz w:val="44"/>
          <w:szCs w:val="44"/>
        </w:rPr>
        <w:t>达州市国有资产评估评审专家申请表</w:t>
      </w:r>
    </w:p>
    <w:p w14:paraId="3C795762">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14:paraId="1ED6BA3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14:paraId="0BBA7487">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14:paraId="285B194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14:paraId="51197CA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仿宋_GB2312" w:cs="Times New Roman"/>
          <w:sz w:val="36"/>
          <w:szCs w:val="36"/>
          <w:u w:val="single"/>
        </w:rPr>
      </w:pPr>
      <w:r>
        <w:rPr>
          <w:rFonts w:hint="default" w:ascii="Times New Roman" w:hAnsi="Times New Roman" w:cs="Times New Roman"/>
          <w:sz w:val="44"/>
          <w:szCs w:val="44"/>
        </w:rPr>
        <w:t xml:space="preserve"> </w:t>
      </w:r>
      <w:r>
        <w:rPr>
          <w:rFonts w:hint="default" w:ascii="Times New Roman" w:hAnsi="Times New Roman" w:eastAsia="仿宋_GB2312" w:cs="Times New Roman"/>
          <w:sz w:val="44"/>
          <w:szCs w:val="44"/>
        </w:rPr>
        <w:t xml:space="preserve">    </w:t>
      </w:r>
      <w:r>
        <w:rPr>
          <w:rFonts w:hint="default" w:ascii="Times New Roman" w:hAnsi="Times New Roman" w:eastAsia="仿宋_GB2312" w:cs="Times New Roman"/>
          <w:sz w:val="36"/>
          <w:szCs w:val="36"/>
        </w:rPr>
        <w:t>姓    名：</w:t>
      </w:r>
      <w:r>
        <w:rPr>
          <w:rFonts w:hint="default" w:ascii="Times New Roman" w:hAnsi="Times New Roman" w:eastAsia="仿宋_GB2312" w:cs="Times New Roman"/>
          <w:sz w:val="36"/>
          <w:szCs w:val="36"/>
          <w:u w:val="single"/>
        </w:rPr>
        <w:t xml:space="preserve">          </w:t>
      </w:r>
    </w:p>
    <w:p w14:paraId="3D5C8927">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仿宋_GB2312" w:cs="Times New Roman"/>
          <w:sz w:val="36"/>
          <w:szCs w:val="36"/>
          <w:u w:val="single"/>
        </w:rPr>
      </w:pPr>
    </w:p>
    <w:p w14:paraId="155D1776">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1958" w:firstLineChars="550"/>
        <w:textAlignment w:val="auto"/>
        <w:outlineLvl w:val="9"/>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工作单位：</w:t>
      </w:r>
      <w:r>
        <w:rPr>
          <w:rFonts w:hint="default" w:ascii="Times New Roman" w:hAnsi="Times New Roman" w:eastAsia="仿宋_GB2312" w:cs="Times New Roman"/>
          <w:sz w:val="36"/>
          <w:szCs w:val="36"/>
          <w:u w:val="single"/>
        </w:rPr>
        <w:t xml:space="preserve">          </w:t>
      </w:r>
    </w:p>
    <w:p w14:paraId="5671E137">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1958" w:firstLineChars="550"/>
        <w:textAlignment w:val="auto"/>
        <w:outlineLvl w:val="9"/>
        <w:rPr>
          <w:rFonts w:hint="default" w:ascii="Times New Roman" w:hAnsi="Times New Roman" w:eastAsia="仿宋_GB2312" w:cs="Times New Roman"/>
          <w:sz w:val="36"/>
          <w:szCs w:val="36"/>
          <w:u w:val="single"/>
        </w:rPr>
      </w:pPr>
    </w:p>
    <w:p w14:paraId="788137DE">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1958" w:firstLineChars="550"/>
        <w:textAlignment w:val="auto"/>
        <w:outlineLvl w:val="9"/>
        <w:rPr>
          <w:rFonts w:hint="default" w:ascii="Times New Roman" w:hAnsi="Times New Roman" w:eastAsia="仿宋_GB2312" w:cs="Times New Roman"/>
          <w:sz w:val="44"/>
          <w:szCs w:val="44"/>
        </w:rPr>
      </w:pPr>
      <w:r>
        <w:rPr>
          <w:rFonts w:hint="default" w:ascii="Times New Roman" w:hAnsi="Times New Roman" w:eastAsia="仿宋_GB2312" w:cs="Times New Roman"/>
          <w:sz w:val="36"/>
          <w:szCs w:val="36"/>
        </w:rPr>
        <w:t>推荐单位：</w:t>
      </w:r>
      <w:r>
        <w:rPr>
          <w:rFonts w:hint="default" w:ascii="Times New Roman" w:hAnsi="Times New Roman" w:eastAsia="仿宋_GB2312" w:cs="Times New Roman"/>
          <w:sz w:val="36"/>
          <w:szCs w:val="36"/>
          <w:u w:val="single"/>
        </w:rPr>
        <w:t xml:space="preserve">          </w:t>
      </w:r>
    </w:p>
    <w:p w14:paraId="7C486190">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2398" w:firstLineChars="550"/>
        <w:textAlignment w:val="auto"/>
        <w:outlineLvl w:val="9"/>
        <w:rPr>
          <w:rFonts w:hint="default" w:ascii="Times New Roman" w:hAnsi="Times New Roman" w:eastAsia="仿宋_GB2312" w:cs="Times New Roman"/>
          <w:sz w:val="44"/>
          <w:szCs w:val="44"/>
        </w:rPr>
      </w:pPr>
    </w:p>
    <w:p w14:paraId="0674CC2D">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仿宋" w:cs="Times New Roman"/>
          <w:sz w:val="44"/>
          <w:szCs w:val="44"/>
        </w:rPr>
      </w:pPr>
      <w:r>
        <w:rPr>
          <w:rFonts w:hint="default" w:ascii="Times New Roman" w:hAnsi="Times New Roman" w:eastAsia="仿宋" w:cs="Times New Roman"/>
          <w:sz w:val="44"/>
          <w:szCs w:val="44"/>
        </w:rPr>
        <w:t xml:space="preserve"> </w:t>
      </w:r>
    </w:p>
    <w:p w14:paraId="4FB37444">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14:paraId="6A946329">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p>
    <w:p w14:paraId="697BDF4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p>
    <w:p w14:paraId="326CC331">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14:paraId="70395C67">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14:paraId="283812FD">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14:paraId="64820EBF">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14:paraId="20866248">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14:paraId="7A9266A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填  表  说  明</w:t>
      </w:r>
    </w:p>
    <w:p w14:paraId="6BB6341E">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p>
    <w:p w14:paraId="4B88A7C3">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1、“工作单位”填写准确的法人名称或注册机构名称，不得写简称；</w:t>
      </w:r>
    </w:p>
    <w:p w14:paraId="1F2E5685">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2、“文化程度”、“毕业学校”、“毕业时间”、“学位”填写最高学历的情况；</w:t>
      </w:r>
    </w:p>
    <w:p w14:paraId="46250A6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3、“所学专业”按国家标准填写，“从事行业及擅长领域”按实际情况在所列选项中勾选；</w:t>
      </w:r>
    </w:p>
    <w:p w14:paraId="2DEE23DA">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4、“主要业绩”为申请人所从事行业相关业绩概述（应尽量简洁），详细内容包括承担的项目、获奖、专利、著作、论文、研究报告等</w:t>
      </w:r>
      <w:r>
        <w:rPr>
          <w:rFonts w:hint="default" w:ascii="Times New Roman" w:hAnsi="Times New Roman" w:eastAsia="仿宋_GB2312" w:cs="Times New Roman"/>
          <w:sz w:val="32"/>
          <w:szCs w:val="32"/>
          <w:lang w:eastAsia="zh-CN"/>
        </w:rPr>
        <w:t>。</w:t>
      </w:r>
    </w:p>
    <w:p w14:paraId="227AE5C9">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、“所在单位意见”填写单位是否同意推荐该专家进入专家库，并提供必要的保障条件；若个人自荐，此栏可不填写。</w:t>
      </w:r>
    </w:p>
    <w:p w14:paraId="1641D56E">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、“推荐单位”是指市级有关部门、各县（市、区）</w:t>
      </w:r>
      <w:r>
        <w:rPr>
          <w:rFonts w:hint="default" w:ascii="Times New Roman" w:hAnsi="Times New Roman" w:eastAsia="仿宋_GB2312" w:cs="Times New Roman"/>
          <w:sz w:val="32"/>
          <w:szCs w:val="32"/>
          <w:lang w:eastAsia="zh-CN"/>
        </w:rPr>
        <w:t>国资监管部门</w:t>
      </w:r>
      <w:r>
        <w:rPr>
          <w:rFonts w:hint="default" w:ascii="Times New Roman" w:hAnsi="Times New Roman" w:eastAsia="仿宋_GB2312" w:cs="Times New Roman"/>
          <w:sz w:val="32"/>
          <w:szCs w:val="32"/>
        </w:rPr>
        <w:t>、各行业协会、各高等院校、科研院所</w:t>
      </w:r>
      <w:r>
        <w:rPr>
          <w:rFonts w:hint="eastAsia" w:cs="Times New Roman"/>
          <w:color w:val="auto"/>
          <w:sz w:val="32"/>
          <w:szCs w:val="32"/>
          <w:lang w:eastAsia="zh-CN"/>
        </w:rPr>
        <w:t>及相关</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sz w:val="32"/>
          <w:szCs w:val="32"/>
        </w:rPr>
        <w:t>。推荐单位根据申报人的专业理论知识及工作业绩撰写推荐意见和推荐结论，负责人签字；若个人自荐，此栏可不填写。</w:t>
      </w:r>
    </w:p>
    <w:p w14:paraId="76BF41AB">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14:paraId="13D1C704">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14:paraId="694D3CB1">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14:paraId="35EB0E84">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14:paraId="613ABE2B">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tbl>
      <w:tblPr>
        <w:tblStyle w:val="8"/>
        <w:tblpPr w:leftFromText="180" w:rightFromText="180" w:vertAnchor="text" w:horzAnchor="page" w:tblpX="1733" w:tblpY="71"/>
        <w:tblOverlap w:val="neve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9"/>
        <w:gridCol w:w="1508"/>
        <w:gridCol w:w="53"/>
        <w:gridCol w:w="1245"/>
        <w:gridCol w:w="1950"/>
        <w:gridCol w:w="735"/>
        <w:gridCol w:w="1650"/>
      </w:tblGrid>
      <w:tr w14:paraId="6044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0F4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姓名</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D679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F4A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性别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DEE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D24F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照片</w:t>
            </w:r>
          </w:p>
        </w:tc>
      </w:tr>
      <w:tr w14:paraId="4A0E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B24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出生年月</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B2BF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2378">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学历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85D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73A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658A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DC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毕业院校</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299D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0F33">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所学专业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20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634B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4F41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4E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单位职务</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E3598">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C5A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技术职称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B8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1E6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1E63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874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单位名称</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12E3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A61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0A1C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A8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邮编</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721A3">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38B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2E56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5E5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单位地址</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A7EF2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5B28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7BD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办公电话</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CF72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0ED3">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传真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157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C7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手机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DA6">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7E05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B5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通讯地址</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BE189A">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C4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邮编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864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4F1C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D7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电子邮箱</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95F4F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142F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4BAF3C">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专业情况</w:t>
            </w:r>
          </w:p>
        </w:tc>
      </w:tr>
      <w:tr w14:paraId="15E2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E438">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从事专业</w:t>
            </w:r>
          </w:p>
          <w:p w14:paraId="3E5C0FD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类别</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1BD0D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1854200</wp:posOffset>
                  </wp:positionH>
                  <wp:positionV relativeFrom="paragraph">
                    <wp:posOffset>78740</wp:posOffset>
                  </wp:positionV>
                  <wp:extent cx="113665" cy="104775"/>
                  <wp:effectExtent l="0" t="0" r="635" b="9525"/>
                  <wp:wrapNone/>
                  <wp:docPr id="20" name="Rectangle_4"/>
                  <wp:cNvGraphicFramePr/>
                  <a:graphic xmlns:a="http://schemas.openxmlformats.org/drawingml/2006/main">
                    <a:graphicData uri="http://schemas.openxmlformats.org/drawingml/2006/picture">
                      <pic:pic xmlns:pic="http://schemas.openxmlformats.org/drawingml/2006/picture">
                        <pic:nvPicPr>
                          <pic:cNvPr id="20" name="Rectangle_4"/>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2962275</wp:posOffset>
                  </wp:positionH>
                  <wp:positionV relativeFrom="paragraph">
                    <wp:posOffset>70485</wp:posOffset>
                  </wp:positionV>
                  <wp:extent cx="113665" cy="104775"/>
                  <wp:effectExtent l="0" t="0" r="635" b="9525"/>
                  <wp:wrapNone/>
                  <wp:docPr id="25" name="Rectangle_6"/>
                  <wp:cNvGraphicFramePr/>
                  <a:graphic xmlns:a="http://schemas.openxmlformats.org/drawingml/2006/main">
                    <a:graphicData uri="http://schemas.openxmlformats.org/drawingml/2006/picture">
                      <pic:pic xmlns:pic="http://schemas.openxmlformats.org/drawingml/2006/picture">
                        <pic:nvPicPr>
                          <pic:cNvPr id="25" name="Rectangle_6"/>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3745865</wp:posOffset>
                  </wp:positionH>
                  <wp:positionV relativeFrom="paragraph">
                    <wp:posOffset>62230</wp:posOffset>
                  </wp:positionV>
                  <wp:extent cx="113665" cy="104775"/>
                  <wp:effectExtent l="0" t="0" r="635" b="9525"/>
                  <wp:wrapNone/>
                  <wp:docPr id="23" name="Rectangle_3"/>
                  <wp:cNvGraphicFramePr/>
                  <a:graphic xmlns:a="http://schemas.openxmlformats.org/drawingml/2006/main">
                    <a:graphicData uri="http://schemas.openxmlformats.org/drawingml/2006/picture">
                      <pic:pic xmlns:pic="http://schemas.openxmlformats.org/drawingml/2006/picture">
                        <pic:nvPicPr>
                          <pic:cNvPr id="23" name="Rectangle_3"/>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2439035</wp:posOffset>
                  </wp:positionH>
                  <wp:positionV relativeFrom="paragraph">
                    <wp:posOffset>320040</wp:posOffset>
                  </wp:positionV>
                  <wp:extent cx="114300" cy="104775"/>
                  <wp:effectExtent l="0" t="0" r="0" b="9525"/>
                  <wp:wrapNone/>
                  <wp:docPr id="26" name="Rectangle_2"/>
                  <wp:cNvGraphicFramePr/>
                  <a:graphic xmlns:a="http://schemas.openxmlformats.org/drawingml/2006/main">
                    <a:graphicData uri="http://schemas.openxmlformats.org/drawingml/2006/picture">
                      <pic:pic xmlns:pic="http://schemas.openxmlformats.org/drawingml/2006/picture">
                        <pic:nvPicPr>
                          <pic:cNvPr id="26" name="Rectangle_2"/>
                          <pic:cNvPicPr/>
                        </pic:nvPicPr>
                        <pic:blipFill>
                          <a:blip r:embed="rId9"/>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1827530</wp:posOffset>
                  </wp:positionH>
                  <wp:positionV relativeFrom="paragraph">
                    <wp:posOffset>321945</wp:posOffset>
                  </wp:positionV>
                  <wp:extent cx="114300" cy="104775"/>
                  <wp:effectExtent l="0" t="0" r="0" b="9525"/>
                  <wp:wrapNone/>
                  <wp:docPr id="24" name="Rectangle_7"/>
                  <wp:cNvGraphicFramePr/>
                  <a:graphic xmlns:a="http://schemas.openxmlformats.org/drawingml/2006/main">
                    <a:graphicData uri="http://schemas.openxmlformats.org/drawingml/2006/picture">
                      <pic:pic xmlns:pic="http://schemas.openxmlformats.org/drawingml/2006/picture">
                        <pic:nvPicPr>
                          <pic:cNvPr id="24" name="Rectangle_7"/>
                          <pic:cNvPicPr/>
                        </pic:nvPicPr>
                        <pic:blipFill>
                          <a:blip r:embed="rId8"/>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788035</wp:posOffset>
                  </wp:positionH>
                  <wp:positionV relativeFrom="paragraph">
                    <wp:posOffset>321310</wp:posOffset>
                  </wp:positionV>
                  <wp:extent cx="113665" cy="104775"/>
                  <wp:effectExtent l="0" t="0" r="635" b="9525"/>
                  <wp:wrapNone/>
                  <wp:docPr id="49" name="Rectangle_12"/>
                  <wp:cNvGraphicFramePr/>
                  <a:graphic xmlns:a="http://schemas.openxmlformats.org/drawingml/2006/main">
                    <a:graphicData uri="http://schemas.openxmlformats.org/drawingml/2006/picture">
                      <pic:pic xmlns:pic="http://schemas.openxmlformats.org/drawingml/2006/picture">
                        <pic:nvPicPr>
                          <pic:cNvPr id="49" name="Rectangle_12"/>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800735</wp:posOffset>
                  </wp:positionH>
                  <wp:positionV relativeFrom="paragraph">
                    <wp:posOffset>48260</wp:posOffset>
                  </wp:positionV>
                  <wp:extent cx="113665" cy="104775"/>
                  <wp:effectExtent l="0" t="0" r="635" b="9525"/>
                  <wp:wrapNone/>
                  <wp:docPr id="21" name="Rectangle_1"/>
                  <wp:cNvGraphicFramePr/>
                  <a:graphic xmlns:a="http://schemas.openxmlformats.org/drawingml/2006/main">
                    <a:graphicData uri="http://schemas.openxmlformats.org/drawingml/2006/picture">
                      <pic:pic xmlns:pic="http://schemas.openxmlformats.org/drawingml/2006/picture">
                        <pic:nvPicPr>
                          <pic:cNvPr id="21" name="Rectangle_1"/>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 xml:space="preserve">资产评估类    财务审计类     经济管理类     法律类     </w:t>
            </w:r>
            <w:r>
              <w:rPr>
                <w:rFonts w:hint="eastAsia"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工程技术类    金融证券类    其他</w:t>
            </w:r>
          </w:p>
        </w:tc>
      </w:tr>
      <w:tr w14:paraId="505E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1354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资产评估类</w:t>
            </w:r>
          </w:p>
          <w:p w14:paraId="0F8F0B0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sz w:val="24"/>
                <w:szCs w:val="24"/>
                <w:u w:val="none"/>
              </w:rPr>
            </w:pPr>
            <w:bookmarkStart w:id="0" w:name="_GoBack"/>
            <w:bookmarkEnd w:id="0"/>
            <w:r>
              <w:rPr>
                <w:rFonts w:hint="default" w:ascii="Times New Roman" w:hAnsi="Times New Roman" w:eastAsia="仿宋_GB2312" w:cs="Times New Roman"/>
                <w:i w:val="0"/>
                <w:iCs w:val="0"/>
                <w:color w:val="000000"/>
                <w:kern w:val="0"/>
                <w:sz w:val="24"/>
                <w:szCs w:val="24"/>
                <w:u w:val="none"/>
                <w:lang w:val="en-US" w:eastAsia="zh-CN" w:bidi="ar"/>
              </w:rPr>
              <w:t>分库</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F7275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3360420</wp:posOffset>
                  </wp:positionH>
                  <wp:positionV relativeFrom="paragraph">
                    <wp:posOffset>62230</wp:posOffset>
                  </wp:positionV>
                  <wp:extent cx="114935" cy="104775"/>
                  <wp:effectExtent l="0" t="0" r="18415" b="9525"/>
                  <wp:wrapNone/>
                  <wp:docPr id="29" name="Rectangle_10"/>
                  <wp:cNvGraphicFramePr/>
                  <a:graphic xmlns:a="http://schemas.openxmlformats.org/drawingml/2006/main">
                    <a:graphicData uri="http://schemas.openxmlformats.org/drawingml/2006/picture">
                      <pic:pic xmlns:pic="http://schemas.openxmlformats.org/drawingml/2006/picture">
                        <pic:nvPicPr>
                          <pic:cNvPr id="29" name="Rectangle_10"/>
                          <pic:cNvPicPr/>
                        </pic:nvPicPr>
                        <pic:blipFill>
                          <a:blip r:embed="rId9"/>
                          <a:stretch>
                            <a:fillRect/>
                          </a:stretch>
                        </pic:blipFill>
                        <pic:spPr>
                          <a:xfrm>
                            <a:off x="0" y="0"/>
                            <a:ext cx="11493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2130425</wp:posOffset>
                  </wp:positionH>
                  <wp:positionV relativeFrom="paragraph">
                    <wp:posOffset>80010</wp:posOffset>
                  </wp:positionV>
                  <wp:extent cx="113665" cy="104775"/>
                  <wp:effectExtent l="0" t="0" r="635" b="9525"/>
                  <wp:wrapNone/>
                  <wp:docPr id="28" name="Rectangle_9"/>
                  <wp:cNvGraphicFramePr/>
                  <a:graphic xmlns:a="http://schemas.openxmlformats.org/drawingml/2006/main">
                    <a:graphicData uri="http://schemas.openxmlformats.org/drawingml/2006/picture">
                      <pic:pic xmlns:pic="http://schemas.openxmlformats.org/drawingml/2006/picture">
                        <pic:nvPicPr>
                          <pic:cNvPr id="28" name="Rectangle_9"/>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935355</wp:posOffset>
                  </wp:positionH>
                  <wp:positionV relativeFrom="paragraph">
                    <wp:posOffset>85090</wp:posOffset>
                  </wp:positionV>
                  <wp:extent cx="114935" cy="104775"/>
                  <wp:effectExtent l="0" t="0" r="18415" b="9525"/>
                  <wp:wrapNone/>
                  <wp:docPr id="27" name="Rectangle_8"/>
                  <wp:cNvGraphicFramePr/>
                  <a:graphic xmlns:a="http://schemas.openxmlformats.org/drawingml/2006/main">
                    <a:graphicData uri="http://schemas.openxmlformats.org/drawingml/2006/picture">
                      <pic:pic xmlns:pic="http://schemas.openxmlformats.org/drawingml/2006/picture">
                        <pic:nvPicPr>
                          <pic:cNvPr id="27" name="Rectangle_8"/>
                          <pic:cNvPicPr/>
                        </pic:nvPicPr>
                        <pic:blipFill>
                          <a:blip r:embed="rId9"/>
                          <a:stretch>
                            <a:fillRect/>
                          </a:stretch>
                        </pic:blipFill>
                        <pic:spPr>
                          <a:xfrm>
                            <a:off x="0" y="0"/>
                            <a:ext cx="11493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 xml:space="preserve">企业价值评估    无形资产评估    大型机械设备     </w:t>
            </w:r>
          </w:p>
        </w:tc>
      </w:tr>
      <w:tr w14:paraId="3289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7D85A">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B9AFB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1852930</wp:posOffset>
                  </wp:positionH>
                  <wp:positionV relativeFrom="paragraph">
                    <wp:posOffset>81915</wp:posOffset>
                  </wp:positionV>
                  <wp:extent cx="114300" cy="104775"/>
                  <wp:effectExtent l="0" t="0" r="0" b="9525"/>
                  <wp:wrapNone/>
                  <wp:docPr id="31" name="Rectangle_14"/>
                  <wp:cNvGraphicFramePr/>
                  <a:graphic xmlns:a="http://schemas.openxmlformats.org/drawingml/2006/main">
                    <a:graphicData uri="http://schemas.openxmlformats.org/drawingml/2006/picture">
                      <pic:pic xmlns:pic="http://schemas.openxmlformats.org/drawingml/2006/picture">
                        <pic:nvPicPr>
                          <pic:cNvPr id="31" name="Rectangle_14"/>
                          <pic:cNvPicPr/>
                        </pic:nvPicPr>
                        <pic:blipFill>
                          <a:blip r:embed="rId8"/>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768350</wp:posOffset>
                  </wp:positionH>
                  <wp:positionV relativeFrom="paragraph">
                    <wp:posOffset>109220</wp:posOffset>
                  </wp:positionV>
                  <wp:extent cx="113665" cy="104775"/>
                  <wp:effectExtent l="0" t="0" r="635" b="9525"/>
                  <wp:wrapNone/>
                  <wp:docPr id="30" name="Rectangle_11"/>
                  <wp:cNvGraphicFramePr/>
                  <a:graphic xmlns:a="http://schemas.openxmlformats.org/drawingml/2006/main">
                    <a:graphicData uri="http://schemas.openxmlformats.org/drawingml/2006/picture">
                      <pic:pic xmlns:pic="http://schemas.openxmlformats.org/drawingml/2006/picture">
                        <pic:nvPicPr>
                          <pic:cNvPr id="30" name="Rectangle_11"/>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3054985</wp:posOffset>
                  </wp:positionH>
                  <wp:positionV relativeFrom="paragraph">
                    <wp:posOffset>88265</wp:posOffset>
                  </wp:positionV>
                  <wp:extent cx="114935" cy="104775"/>
                  <wp:effectExtent l="0" t="0" r="18415" b="9525"/>
                  <wp:wrapNone/>
                  <wp:docPr id="32" name="Rectangle_15"/>
                  <wp:cNvGraphicFramePr/>
                  <a:graphic xmlns:a="http://schemas.openxmlformats.org/drawingml/2006/main">
                    <a:graphicData uri="http://schemas.openxmlformats.org/drawingml/2006/picture">
                      <pic:pic xmlns:pic="http://schemas.openxmlformats.org/drawingml/2006/picture">
                        <pic:nvPicPr>
                          <pic:cNvPr id="32" name="Rectangle_15"/>
                          <pic:cNvPicPr/>
                        </pic:nvPicPr>
                        <pic:blipFill>
                          <a:blip r:embed="rId9"/>
                          <a:stretch>
                            <a:fillRect/>
                          </a:stretch>
                        </pic:blipFill>
                        <pic:spPr>
                          <a:xfrm>
                            <a:off x="0" y="0"/>
                            <a:ext cx="11493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土地房地产      珠宝首饰        森林资源</w:t>
            </w:r>
          </w:p>
        </w:tc>
      </w:tr>
      <w:tr w14:paraId="4874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7AA1">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E40C1A">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3349625</wp:posOffset>
                  </wp:positionH>
                  <wp:positionV relativeFrom="paragraph">
                    <wp:posOffset>81915</wp:posOffset>
                  </wp:positionV>
                  <wp:extent cx="114300" cy="104775"/>
                  <wp:effectExtent l="0" t="0" r="0" b="9525"/>
                  <wp:wrapNone/>
                  <wp:docPr id="35" name="Rectangle_16"/>
                  <wp:cNvGraphicFramePr/>
                  <a:graphic xmlns:a="http://schemas.openxmlformats.org/drawingml/2006/main">
                    <a:graphicData uri="http://schemas.openxmlformats.org/drawingml/2006/picture">
                      <pic:pic xmlns:pic="http://schemas.openxmlformats.org/drawingml/2006/picture">
                        <pic:nvPicPr>
                          <pic:cNvPr id="35" name="Rectangle_16"/>
                          <pic:cNvPicPr/>
                        </pic:nvPicPr>
                        <pic:blipFill>
                          <a:blip r:embed="rId8"/>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1689100</wp:posOffset>
                  </wp:positionH>
                  <wp:positionV relativeFrom="paragraph">
                    <wp:posOffset>78740</wp:posOffset>
                  </wp:positionV>
                  <wp:extent cx="143510" cy="104775"/>
                  <wp:effectExtent l="0" t="0" r="8890" b="9525"/>
                  <wp:wrapNone/>
                  <wp:docPr id="34" name="Rectangle_13"/>
                  <wp:cNvGraphicFramePr/>
                  <a:graphic xmlns:a="http://schemas.openxmlformats.org/drawingml/2006/main">
                    <a:graphicData uri="http://schemas.openxmlformats.org/drawingml/2006/picture">
                      <pic:pic xmlns:pic="http://schemas.openxmlformats.org/drawingml/2006/picture">
                        <pic:nvPicPr>
                          <pic:cNvPr id="34" name="Rectangle_13"/>
                          <pic:cNvPicPr/>
                        </pic:nvPicPr>
                        <pic:blipFill>
                          <a:blip r:embed="rId10"/>
                          <a:stretch>
                            <a:fillRect/>
                          </a:stretch>
                        </pic:blipFill>
                        <pic:spPr>
                          <a:xfrm>
                            <a:off x="0" y="0"/>
                            <a:ext cx="14351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685165</wp:posOffset>
                  </wp:positionH>
                  <wp:positionV relativeFrom="paragraph">
                    <wp:posOffset>73660</wp:posOffset>
                  </wp:positionV>
                  <wp:extent cx="113665" cy="104775"/>
                  <wp:effectExtent l="0" t="0" r="635" b="9525"/>
                  <wp:wrapNone/>
                  <wp:docPr id="33" name="Rectangle_12"/>
                  <wp:cNvGraphicFramePr/>
                  <a:graphic xmlns:a="http://schemas.openxmlformats.org/drawingml/2006/main">
                    <a:graphicData uri="http://schemas.openxmlformats.org/drawingml/2006/picture">
                      <pic:pic xmlns:pic="http://schemas.openxmlformats.org/drawingml/2006/picture">
                        <pic:nvPicPr>
                          <pic:cNvPr id="33" name="Rectangle_12"/>
                          <pic:cNvPicPr/>
                        </pic:nvPicPr>
                        <pic:blipFill>
                          <a:blip r:embed="rId8"/>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矿产资源        二手车          证券执业经验</w:t>
            </w:r>
          </w:p>
        </w:tc>
      </w:tr>
      <w:tr w14:paraId="557B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DEE3A">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从事专业</w:t>
            </w:r>
            <w:r>
              <w:rPr>
                <w:rStyle w:val="14"/>
                <w:rFonts w:hint="default" w:ascii="Times New Roman" w:hAnsi="Times New Roman" w:eastAsia="仿宋_GB2312" w:cs="Times New Roman"/>
                <w:lang w:val="en-US" w:eastAsia="zh-CN" w:bidi="ar"/>
              </w:rPr>
              <w:t>/</w:t>
            </w:r>
            <w:r>
              <w:rPr>
                <w:rStyle w:val="15"/>
                <w:rFonts w:hint="default" w:ascii="Times New Roman" w:hAnsi="Times New Roman" w:eastAsia="仿宋_GB2312" w:cs="Times New Roman"/>
                <w:lang w:val="en-US" w:eastAsia="zh-CN" w:bidi="ar"/>
              </w:rPr>
              <w:t>工作领域</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FBEB4">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w:t>
            </w:r>
            <w:r>
              <w:rPr>
                <w:rStyle w:val="14"/>
                <w:rFonts w:hint="default" w:ascii="Times New Roman" w:hAnsi="Times New Roman" w:eastAsia="仿宋_GB2312" w:cs="Times New Roman"/>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0F4">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1829">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从事年限</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C803D">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14:paraId="22B3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347FA">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7C88">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w:t>
            </w:r>
            <w:r>
              <w:rPr>
                <w:rStyle w:val="14"/>
                <w:rFonts w:hint="default" w:ascii="Times New Roman" w:hAnsi="Times New Roman" w:eastAsia="仿宋_GB2312" w:cs="Times New Roman"/>
                <w:lang w:val="en-US" w:eastAsia="zh-CN" w:bidi="ar"/>
              </w:rPr>
              <w:t xml:space="preserve">2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45D9">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7D0">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从事年限</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9CE63">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14:paraId="06B9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E882">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08042">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w:t>
            </w:r>
            <w:r>
              <w:rPr>
                <w:rStyle w:val="14"/>
                <w:rFonts w:hint="default" w:ascii="Times New Roman" w:hAnsi="Times New Roman" w:eastAsia="仿宋_GB2312" w:cs="Times New Roman"/>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CD3">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2B72">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从事年限</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0BE23">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14:paraId="19A2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0F9230">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专业技术资格证书</w:t>
            </w:r>
          </w:p>
        </w:tc>
      </w:tr>
      <w:tr w14:paraId="20E9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5BD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Style w:val="14"/>
                <w:rFonts w:hint="default" w:ascii="Times New Roman" w:hAnsi="Times New Roman" w:eastAsia="仿宋_GB2312" w:cs="Times New Roman"/>
                <w:lang w:val="en-US" w:eastAsia="zh-CN" w:bidi="ar"/>
              </w:rPr>
            </w:pPr>
            <w:r>
              <w:rPr>
                <w:rStyle w:val="14"/>
                <w:rFonts w:hint="default" w:ascii="Times New Roman" w:hAnsi="Times New Roman" w:eastAsia="仿宋_GB2312" w:cs="Times New Roman"/>
                <w:lang w:val="en-US" w:eastAsia="zh-CN" w:bidi="ar"/>
              </w:rPr>
              <w:t>专业技术资格名称</w:t>
            </w: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BCF0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Style w:val="14"/>
                <w:rFonts w:hint="default" w:ascii="Times New Roman" w:hAnsi="Times New Roman" w:eastAsia="仿宋_GB2312" w:cs="Times New Roman"/>
                <w:lang w:val="en-US" w:eastAsia="zh-CN" w:bidi="ar"/>
              </w:rPr>
            </w:pPr>
            <w:r>
              <w:rPr>
                <w:rStyle w:val="14"/>
                <w:rFonts w:hint="default" w:ascii="Times New Roman" w:hAnsi="Times New Roman" w:eastAsia="仿宋_GB2312" w:cs="Times New Roman"/>
                <w:lang w:val="en-US" w:eastAsia="zh-CN" w:bidi="ar"/>
              </w:rPr>
              <w:t>资格证书注册号/编号</w:t>
            </w:r>
          </w:p>
        </w:tc>
      </w:tr>
      <w:tr w14:paraId="7272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61542">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F43A5">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14:paraId="7F0B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514EE">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9B162">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14:paraId="4C4E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80CF57">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专业工作经历</w:t>
            </w:r>
          </w:p>
        </w:tc>
      </w:tr>
      <w:tr w14:paraId="158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5C7B">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起止年月</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80B5F3">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单位及职务</w:t>
            </w:r>
          </w:p>
        </w:tc>
      </w:tr>
      <w:tr w14:paraId="4E41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70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7F4B4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1E55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02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AD31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214F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2E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E8F37C">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0ADE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6AE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有何业务技术专长、重要发明创造等</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7B9D5E">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6985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679" w:type="dxa"/>
            <w:tcBorders>
              <w:top w:val="nil"/>
              <w:left w:val="single" w:color="000000" w:sz="4" w:space="0"/>
              <w:bottom w:val="single" w:color="000000" w:sz="4" w:space="0"/>
              <w:right w:val="single" w:color="000000" w:sz="4" w:space="0"/>
            </w:tcBorders>
            <w:shd w:val="clear" w:color="auto" w:fill="auto"/>
            <w:vAlign w:val="center"/>
          </w:tcPr>
          <w:p w14:paraId="29FC484B">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从事的主要业绩（项目名称、时间、负责人/参加者、成果）</w:t>
            </w:r>
          </w:p>
        </w:tc>
        <w:tc>
          <w:tcPr>
            <w:tcW w:w="7141" w:type="dxa"/>
            <w:gridSpan w:val="6"/>
            <w:tcBorders>
              <w:top w:val="nil"/>
              <w:left w:val="single" w:color="000000" w:sz="4" w:space="0"/>
              <w:bottom w:val="single" w:color="000000" w:sz="4" w:space="0"/>
              <w:right w:val="single" w:color="000000" w:sz="4" w:space="0"/>
            </w:tcBorders>
            <w:shd w:val="clear" w:color="auto" w:fill="auto"/>
            <w:vAlign w:val="center"/>
          </w:tcPr>
          <w:p w14:paraId="2EDA69CD">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047C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5D9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代表性著作及论文（时间、出版社、期刊名、名称）</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29AB6D">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303B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72E3">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获得专业奖励情况</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3674F6">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628F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F369">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是否有不良执业记录和违法违纪记录</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E3471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0023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01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其他需要说明的情况</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118C4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14:paraId="4157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ACB0">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所在单位意见</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43488F">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（盖章）</w:t>
            </w:r>
          </w:p>
          <w:p w14:paraId="1D3EA04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年  月  日</w:t>
            </w:r>
          </w:p>
        </w:tc>
      </w:tr>
      <w:tr w14:paraId="58DB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C21">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推荐单位意见</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142DF2">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（盖章）</w:t>
            </w:r>
          </w:p>
          <w:p w14:paraId="08405064">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年  月  日</w:t>
            </w:r>
          </w:p>
        </w:tc>
      </w:tr>
    </w:tbl>
    <w:p w14:paraId="103A99E1">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14:paraId="075DAF17">
      <w:pPr>
        <w:keepNext w:val="0"/>
        <w:keepLines w:val="0"/>
        <w:pageBreakBefore w:val="0"/>
        <w:widowControl w:val="0"/>
        <w:kinsoku/>
        <w:overflowPunct w:val="0"/>
        <w:topLinePunct w:val="0"/>
        <w:autoSpaceDE/>
        <w:autoSpaceDN/>
        <w:bidi w:val="0"/>
        <w:ind w:left="474" w:leftChars="150" w:firstLine="0" w:firstLineChars="0"/>
        <w:jc w:val="both"/>
        <w:rPr>
          <w:rStyle w:val="15"/>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注：</w:t>
      </w:r>
      <w:r>
        <w:rPr>
          <w:rStyle w:val="14"/>
          <w:rFonts w:hint="default" w:ascii="Times New Roman" w:hAnsi="Times New Roman" w:eastAsia="仿宋_GB2312" w:cs="Times New Roman"/>
          <w:lang w:val="en-US" w:eastAsia="zh-CN" w:bidi="ar"/>
        </w:rPr>
        <w:t>1</w:t>
      </w:r>
      <w:r>
        <w:rPr>
          <w:rStyle w:val="15"/>
          <w:rFonts w:hint="default" w:ascii="Times New Roman" w:hAnsi="Times New Roman" w:eastAsia="仿宋_GB2312" w:cs="Times New Roman"/>
          <w:lang w:val="en-US" w:eastAsia="zh-CN" w:bidi="ar"/>
        </w:rPr>
        <w:t>、请将内容打印，一式两份制作成P</w:t>
      </w:r>
      <w:r>
        <w:rPr>
          <w:rStyle w:val="15"/>
          <w:rFonts w:hint="default" w:cs="Times New Roman"/>
          <w:lang w:eastAsia="zh-CN" w:bidi="ar"/>
        </w:rPr>
        <w:t>D</w:t>
      </w:r>
      <w:r>
        <w:rPr>
          <w:rStyle w:val="15"/>
          <w:rFonts w:hint="default" w:ascii="Times New Roman" w:hAnsi="Times New Roman" w:eastAsia="仿宋_GB2312" w:cs="Times New Roman"/>
          <w:lang w:val="en-US" w:eastAsia="zh-CN" w:bidi="ar"/>
        </w:rPr>
        <w:t>F版本，与电子版一起上传至电子邮箱；</w:t>
      </w:r>
      <w:r>
        <w:rPr>
          <w:rStyle w:val="15"/>
          <w:rFonts w:hint="default" w:ascii="Times New Roman" w:hAnsi="Times New Roman" w:eastAsia="仿宋_GB2312" w:cs="Times New Roman"/>
          <w:lang w:val="en-US" w:eastAsia="zh-CN" w:bidi="ar"/>
        </w:rPr>
        <w:br w:type="textWrapping"/>
      </w:r>
      <w:r>
        <w:rPr>
          <w:rStyle w:val="16"/>
          <w:rFonts w:hint="default" w:ascii="Times New Roman" w:hAnsi="Times New Roman" w:eastAsia="仿宋_GB2312" w:cs="Times New Roman"/>
          <w:lang w:val="en-US" w:eastAsia="zh-CN" w:bidi="ar"/>
        </w:rPr>
        <w:t>注：</w:t>
      </w:r>
      <w:r>
        <w:rPr>
          <w:rStyle w:val="14"/>
          <w:rFonts w:hint="default" w:ascii="Times New Roman" w:hAnsi="Times New Roman" w:eastAsia="仿宋_GB2312" w:cs="Times New Roman"/>
          <w:lang w:val="en-US" w:eastAsia="zh-CN" w:bidi="ar"/>
        </w:rPr>
        <w:t>2</w:t>
      </w:r>
      <w:r>
        <w:rPr>
          <w:rStyle w:val="15"/>
          <w:rFonts w:hint="default" w:ascii="Times New Roman" w:hAnsi="Times New Roman" w:eastAsia="仿宋_GB2312" w:cs="Times New Roman"/>
          <w:lang w:val="en-US" w:eastAsia="zh-CN" w:bidi="ar"/>
        </w:rPr>
        <w:t>、相关资质证明复印件可附后。</w:t>
      </w:r>
    </w:p>
    <w:p w14:paraId="0A24FF77">
      <w:pPr>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黑体" w:cs="Times New Roman"/>
          <w:spacing w:val="0"/>
          <w:sz w:val="32"/>
          <w:szCs w:val="32"/>
          <w:lang w:eastAsia="zh-CN"/>
        </w:rPr>
      </w:pPr>
    </w:p>
    <w:p w14:paraId="334D82DC">
      <w:pPr>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lef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eastAsia="zh-CN"/>
        </w:rPr>
        <w:t>附件</w:t>
      </w:r>
      <w:r>
        <w:rPr>
          <w:rFonts w:hint="default" w:ascii="Times New Roman" w:hAnsi="Times New Roman" w:eastAsia="黑体" w:cs="Times New Roman"/>
          <w:spacing w:val="0"/>
          <w:sz w:val="32"/>
          <w:szCs w:val="32"/>
          <w:lang w:val="en-US" w:eastAsia="zh-CN"/>
        </w:rPr>
        <w:t>2</w:t>
      </w:r>
    </w:p>
    <w:p w14:paraId="601DB070">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小标宋简体" w:cs="Times New Roman"/>
          <w:b w:val="0"/>
          <w:bCs/>
          <w:i w:val="0"/>
          <w:caps w:val="0"/>
          <w:color w:val="auto"/>
          <w:spacing w:val="0"/>
          <w:sz w:val="44"/>
          <w:szCs w:val="44"/>
          <w:shd w:val="clear" w:color="auto" w:fill="FFFFFF"/>
          <w:lang w:eastAsia="zh-CN"/>
        </w:rPr>
      </w:pPr>
    </w:p>
    <w:p w14:paraId="7B3B2152">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leftChars="0" w:right="0" w:firstLine="0" w:firstLineChars="0"/>
        <w:jc w:val="center"/>
        <w:textAlignment w:val="auto"/>
        <w:outlineLvl w:val="9"/>
        <w:rPr>
          <w:rFonts w:hint="default" w:ascii="Times New Roman" w:hAnsi="Times New Roman" w:eastAsia="方正小标宋简体" w:cs="Times New Roman"/>
          <w:b w:val="0"/>
          <w:bCs/>
          <w:i w:val="0"/>
          <w:caps w:val="0"/>
          <w:color w:val="auto"/>
          <w:spacing w:val="0"/>
          <w:sz w:val="44"/>
          <w:szCs w:val="44"/>
          <w:shd w:val="clear" w:color="auto" w:fill="FFFFFF"/>
        </w:rPr>
      </w:pPr>
      <w:r>
        <w:rPr>
          <w:rFonts w:hint="default" w:ascii="Times New Roman" w:hAnsi="Times New Roman" w:eastAsia="方正小标宋简体" w:cs="Times New Roman"/>
          <w:b w:val="0"/>
          <w:bCs/>
          <w:i w:val="0"/>
          <w:caps w:val="0"/>
          <w:color w:val="auto"/>
          <w:spacing w:val="0"/>
          <w:sz w:val="44"/>
          <w:szCs w:val="44"/>
          <w:shd w:val="clear" w:color="auto" w:fill="FFFFFF"/>
          <w:lang w:eastAsia="zh-CN"/>
        </w:rPr>
        <w:t>达州市国有资产评审</w:t>
      </w:r>
      <w:r>
        <w:rPr>
          <w:rFonts w:hint="default" w:ascii="Times New Roman" w:hAnsi="Times New Roman" w:eastAsia="方正小标宋简体" w:cs="Times New Roman"/>
          <w:b w:val="0"/>
          <w:bCs/>
          <w:i w:val="0"/>
          <w:caps w:val="0"/>
          <w:color w:val="auto"/>
          <w:spacing w:val="0"/>
          <w:sz w:val="44"/>
          <w:szCs w:val="44"/>
          <w:shd w:val="clear" w:color="auto" w:fill="FFFFFF"/>
        </w:rPr>
        <w:t>专家廉洁自律承诺书</w:t>
      </w:r>
    </w:p>
    <w:p w14:paraId="4479D536">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leftChars="0" w:right="0" w:firstLine="0" w:firstLineChars="0"/>
        <w:jc w:val="center"/>
        <w:textAlignment w:val="auto"/>
        <w:outlineLvl w:val="9"/>
        <w:rPr>
          <w:rFonts w:hint="default" w:ascii="Times New Roman" w:hAnsi="Times New Roman" w:eastAsia="方正小标宋简体" w:cs="Times New Roman"/>
          <w:b w:val="0"/>
          <w:bCs/>
          <w:i w:val="0"/>
          <w:caps w:val="0"/>
          <w:color w:val="auto"/>
          <w:spacing w:val="0"/>
          <w:sz w:val="32"/>
          <w:szCs w:val="32"/>
          <w:shd w:val="clear" w:color="auto" w:fill="FFFFFF"/>
          <w:lang w:eastAsia="zh-CN"/>
        </w:rPr>
      </w:pPr>
      <w:r>
        <w:rPr>
          <w:rFonts w:hint="default" w:ascii="Times New Roman" w:hAnsi="Times New Roman" w:eastAsia="方正小标宋简体" w:cs="Times New Roman"/>
          <w:b w:val="0"/>
          <w:bCs/>
          <w:i w:val="0"/>
          <w:caps w:val="0"/>
          <w:color w:val="auto"/>
          <w:spacing w:val="0"/>
          <w:sz w:val="32"/>
          <w:szCs w:val="32"/>
          <w:shd w:val="clear" w:color="auto" w:fill="FFFFFF"/>
          <w:lang w:eastAsia="zh-CN"/>
        </w:rPr>
        <w:t>（参考模板）</w:t>
      </w:r>
    </w:p>
    <w:p w14:paraId="10F1758F">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400" w:lineRule="exact"/>
        <w:ind w:left="0" w:leftChars="0" w:right="0" w:firstLine="0" w:firstLineChars="0"/>
        <w:jc w:val="center"/>
        <w:textAlignment w:val="auto"/>
        <w:outlineLvl w:val="9"/>
        <w:rPr>
          <w:rFonts w:hint="default" w:ascii="Times New Roman" w:hAnsi="Times New Roman" w:eastAsia="方正小标宋简体" w:cs="Times New Roman"/>
          <w:b w:val="0"/>
          <w:bCs/>
          <w:i w:val="0"/>
          <w:caps w:val="0"/>
          <w:color w:val="auto"/>
          <w:spacing w:val="0"/>
          <w:sz w:val="32"/>
          <w:szCs w:val="32"/>
          <w:shd w:val="clear" w:color="auto" w:fill="FFFFFF"/>
          <w:lang w:eastAsia="zh-CN"/>
        </w:rPr>
      </w:pPr>
    </w:p>
    <w:p w14:paraId="7CED1DB1">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right="0" w:firstLine="632"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为严肃国有资产评估工作纪律，确保国有资产评估评审活动的客观公正，防止违法违纪行为发生，特作如下廉洁承诺:</w:t>
      </w:r>
    </w:p>
    <w:p w14:paraId="58260AFC">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right="0" w:firstLine="632"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1.严格按照《企业国有资产评估管理暂行办法》《中国资产评估准则》和《企业国有资产评估报告指南》等国有资产评估相关规定进行评审，独立发表审核意见。</w:t>
      </w:r>
    </w:p>
    <w:p w14:paraId="58E171B1">
      <w:pPr>
        <w:pStyle w:val="7"/>
        <w:keepNext w:val="0"/>
        <w:keepLines w:val="0"/>
        <w:pageBreakBefore w:val="0"/>
        <w:widowControl w:val="0"/>
        <w:numPr>
          <w:ilvl w:val="0"/>
          <w:numId w:val="0"/>
        </w:numPr>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right="0" w:rightChars="0" w:firstLine="632"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2.不私下与国有资产评估项目委托方、负责项目评审的机构以及与评估活动有关的人员接触，不参加与自己有利害关系的项目的评审，不参加影响客观公正评审的有关活动。</w:t>
      </w:r>
    </w:p>
    <w:p w14:paraId="5589AF19">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right="0" w:firstLine="632"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3.不接受国有资产评估项目委托方、负责项目评审机构的单位和人员的宴请，不收受任何与评审项目有关单位和人员赠送的礼金、礼品和有价证劵等。</w:t>
      </w:r>
    </w:p>
    <w:p w14:paraId="1291EBFC">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right="0" w:firstLine="632"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4.自觉遵守评估评审现场工作纪律，不干扰正常的评估秩序，客观、公正、公平评审。</w:t>
      </w:r>
    </w:p>
    <w:p w14:paraId="5A7AE53D">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78" w:lineRule="exact"/>
        <w:ind w:left="0" w:right="0" w:firstLine="632"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5.若出现违反上述承诺的行为，我自愿接受按照国家法律、法规等有关规定给予的处罚。</w:t>
      </w:r>
    </w:p>
    <w:p w14:paraId="2AF36AD6">
      <w:pPr>
        <w:pStyle w:val="7"/>
        <w:keepNext w:val="0"/>
        <w:keepLines w:val="0"/>
        <w:pageBreakBefore w:val="0"/>
        <w:widowControl w:val="0"/>
        <w:suppressLineNumbers w:val="0"/>
        <w:shd w:val="clear" w:color="auto" w:fill="FFFFFF"/>
        <w:kinsoku/>
        <w:wordWrap/>
        <w:overflowPunct w:val="0"/>
        <w:topLinePunct w:val="0"/>
        <w:autoSpaceDE/>
        <w:autoSpaceDN/>
        <w:bidi w:val="0"/>
        <w:adjustRightInd w:val="0"/>
        <w:snapToGrid w:val="0"/>
        <w:spacing w:before="0" w:beforeAutospacing="0" w:after="0" w:afterAutospacing="0" w:line="520" w:lineRule="exact"/>
        <w:ind w:left="0" w:leftChars="0" w:right="1782" w:rightChars="564" w:firstLine="0" w:firstLineChars="0"/>
        <w:jc w:val="right"/>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承诺人(签字):</w:t>
      </w:r>
    </w:p>
    <w:p w14:paraId="4C52E2BF">
      <w:pPr>
        <w:pStyle w:val="13"/>
        <w:keepNext w:val="0"/>
        <w:keepLines w:val="0"/>
        <w:pageBreakBefore w:val="0"/>
        <w:widowControl w:val="0"/>
        <w:kinsoku/>
        <w:overflowPunct w:val="0"/>
        <w:topLinePunct w:val="0"/>
        <w:autoSpaceDE/>
        <w:autoSpaceDN/>
        <w:bidi w:val="0"/>
        <w:ind w:left="0" w:leftChars="0" w:right="1782" w:rightChars="564" w:firstLine="0" w:firstLineChars="0"/>
        <w:jc w:val="right"/>
        <w:rPr>
          <w:rFonts w:hint="default" w:ascii="Times New Roman" w:hAnsi="Times New Roman" w:cs="Times New Roman"/>
          <w:sz w:val="28"/>
          <w:szCs w:val="28"/>
        </w:rPr>
        <w:sectPr>
          <w:pgSz w:w="11906" w:h="16838"/>
          <w:pgMar w:top="2098" w:right="1474" w:bottom="1984" w:left="1587" w:header="851" w:footer="1621" w:gutter="0"/>
          <w:pgNumType w:fmt="numberInDash"/>
          <w:cols w:space="0" w:num="1"/>
          <w:rtlGutter w:val="0"/>
          <w:docGrid w:type="linesAndChars" w:linePitch="579" w:charSpace="-842"/>
        </w:sectPr>
      </w:pPr>
      <w:r>
        <w:rPr>
          <w:rFonts w:hint="default" w:ascii="Times New Roman" w:hAnsi="Times New Roman" w:eastAsia="仿宋_GB2312" w:cs="Times New Roman"/>
          <w:i w:val="0"/>
          <w:caps w:val="0"/>
          <w:color w:val="333333"/>
          <w:spacing w:val="0"/>
          <w:sz w:val="32"/>
          <w:szCs w:val="32"/>
          <w:shd w:val="clear" w:color="auto" w:fill="FFFFFF"/>
        </w:rPr>
        <w:t>年</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333333"/>
          <w:spacing w:val="0"/>
          <w:sz w:val="32"/>
          <w:szCs w:val="32"/>
          <w:shd w:val="clear" w:color="auto" w:fill="FFFFFF"/>
        </w:rPr>
        <w:t xml:space="preserve"> 月 </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333333"/>
          <w:spacing w:val="0"/>
          <w:sz w:val="32"/>
          <w:szCs w:val="32"/>
          <w:shd w:val="clear" w:color="auto" w:fill="FFFFFF"/>
        </w:rPr>
        <w:t>日</w:t>
      </w:r>
    </w:p>
    <w:p w14:paraId="64FC7AB9">
      <w:pPr>
        <w:keepNext w:val="0"/>
        <w:keepLines w:val="0"/>
        <w:pageBreakBefore w:val="0"/>
        <w:widowControl w:val="0"/>
        <w:kinsoku/>
        <w:overflowPunct w:val="0"/>
        <w:topLinePunct w:val="0"/>
        <w:autoSpaceDE/>
        <w:autoSpaceDN/>
        <w:bidi w:val="0"/>
        <w:ind w:left="0" w:leftChars="0" w:right="316" w:rightChars="100" w:firstLine="0" w:firstLineChars="0"/>
        <w:rPr>
          <w:rFonts w:hint="default" w:ascii="Times New Roman" w:hAnsi="Times New Roman" w:cs="Times New Roman"/>
        </w:rPr>
      </w:pPr>
    </w:p>
    <w:sectPr>
      <w:footerReference r:id="rId6" w:type="default"/>
      <w:pgSz w:w="11906" w:h="16838"/>
      <w:pgMar w:top="2098" w:right="1474" w:bottom="1984" w:left="1587" w:header="851" w:footer="1621"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C449">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01023">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201023">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D1B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75CCD"/>
    <w:multiLevelType w:val="singleLevel"/>
    <w:tmpl w:val="85175CC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330BF"/>
    <w:rsid w:val="03225EE0"/>
    <w:rsid w:val="0777244E"/>
    <w:rsid w:val="07DD72A8"/>
    <w:rsid w:val="0A3B40EE"/>
    <w:rsid w:val="0D71793F"/>
    <w:rsid w:val="108160EB"/>
    <w:rsid w:val="18711DA7"/>
    <w:rsid w:val="191067D5"/>
    <w:rsid w:val="1B7F6510"/>
    <w:rsid w:val="1BD7BC53"/>
    <w:rsid w:val="265579A6"/>
    <w:rsid w:val="272B2CB1"/>
    <w:rsid w:val="28E13773"/>
    <w:rsid w:val="2A7ED878"/>
    <w:rsid w:val="2DC770BD"/>
    <w:rsid w:val="311C43E5"/>
    <w:rsid w:val="36EB0E9F"/>
    <w:rsid w:val="3AE58247"/>
    <w:rsid w:val="3E3A6C87"/>
    <w:rsid w:val="3FE78C98"/>
    <w:rsid w:val="3FF9660B"/>
    <w:rsid w:val="3FFA08CE"/>
    <w:rsid w:val="3FFE2947"/>
    <w:rsid w:val="3FFF1C82"/>
    <w:rsid w:val="41193B31"/>
    <w:rsid w:val="45896884"/>
    <w:rsid w:val="4B7A5F6B"/>
    <w:rsid w:val="4C1217F0"/>
    <w:rsid w:val="4CCFD7D6"/>
    <w:rsid w:val="4DBF1637"/>
    <w:rsid w:val="55B7A9EE"/>
    <w:rsid w:val="59B9549B"/>
    <w:rsid w:val="5EB07091"/>
    <w:rsid w:val="5FFF2F3F"/>
    <w:rsid w:val="62467B0D"/>
    <w:rsid w:val="66EFF766"/>
    <w:rsid w:val="67C1188A"/>
    <w:rsid w:val="6A114F5F"/>
    <w:rsid w:val="6BD3D914"/>
    <w:rsid w:val="6DFEB421"/>
    <w:rsid w:val="6E9A3775"/>
    <w:rsid w:val="6EFD2C8E"/>
    <w:rsid w:val="6F6DB54E"/>
    <w:rsid w:val="6F9FAD7E"/>
    <w:rsid w:val="6FD9152F"/>
    <w:rsid w:val="6FEBAEA3"/>
    <w:rsid w:val="73381DE8"/>
    <w:rsid w:val="73B93057"/>
    <w:rsid w:val="76C330BF"/>
    <w:rsid w:val="773B0F22"/>
    <w:rsid w:val="77D76C36"/>
    <w:rsid w:val="77ECAE03"/>
    <w:rsid w:val="77EF87E3"/>
    <w:rsid w:val="797D14A6"/>
    <w:rsid w:val="7AEB373D"/>
    <w:rsid w:val="7BBF4159"/>
    <w:rsid w:val="7CF33F8C"/>
    <w:rsid w:val="7E2D63B4"/>
    <w:rsid w:val="7E7C746F"/>
    <w:rsid w:val="7EBB65DB"/>
    <w:rsid w:val="7EFBDCF9"/>
    <w:rsid w:val="7EFFDE24"/>
    <w:rsid w:val="7F6629FC"/>
    <w:rsid w:val="7FB7241A"/>
    <w:rsid w:val="7FFE8C84"/>
    <w:rsid w:val="7FFF51F7"/>
    <w:rsid w:val="862EF9EA"/>
    <w:rsid w:val="975FAAF2"/>
    <w:rsid w:val="A66FD22D"/>
    <w:rsid w:val="A95714BC"/>
    <w:rsid w:val="AF5F0A80"/>
    <w:rsid w:val="BD7D2328"/>
    <w:rsid w:val="BFFF55A3"/>
    <w:rsid w:val="BFFF8EFA"/>
    <w:rsid w:val="DCDF121C"/>
    <w:rsid w:val="DD6B4071"/>
    <w:rsid w:val="DD91FDA8"/>
    <w:rsid w:val="DFAF7EF3"/>
    <w:rsid w:val="E0FF6935"/>
    <w:rsid w:val="EB6D4927"/>
    <w:rsid w:val="EBF7D32F"/>
    <w:rsid w:val="ED7C3CB0"/>
    <w:rsid w:val="EE9F8091"/>
    <w:rsid w:val="EEB7C5F4"/>
    <w:rsid w:val="EF6FCA1F"/>
    <w:rsid w:val="F0DE9F95"/>
    <w:rsid w:val="F1EC7601"/>
    <w:rsid w:val="F1EFEDE5"/>
    <w:rsid w:val="F7DF2E3D"/>
    <w:rsid w:val="FDAA85C9"/>
    <w:rsid w:val="FEBB4E8B"/>
    <w:rsid w:val="FEFB6017"/>
    <w:rsid w:val="FEFD07A0"/>
    <w:rsid w:val="FEFD50EA"/>
    <w:rsid w:val="FFF1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78" w:lineRule="exact"/>
      <w:ind w:firstLine="0" w:firstLineChars="0"/>
      <w:jc w:val="center"/>
      <w:outlineLvl w:val="0"/>
    </w:pPr>
    <w:rPr>
      <w:rFonts w:eastAsia="方正小标宋简体"/>
      <w:kern w:val="44"/>
      <w:sz w:val="44"/>
      <w:szCs w:val="44"/>
    </w:rPr>
  </w:style>
  <w:style w:type="paragraph" w:styleId="3">
    <w:name w:val="heading 2"/>
    <w:basedOn w:val="1"/>
    <w:next w:val="1"/>
    <w:semiHidden/>
    <w:unhideWhenUsed/>
    <w:qFormat/>
    <w:uiPriority w:val="0"/>
    <w:pPr>
      <w:keepNext w:val="0"/>
      <w:keepLines w:val="0"/>
      <w:spacing w:beforeLines="0" w:beforeAutospacing="0" w:afterLines="0" w:afterAutospacing="0" w:line="578" w:lineRule="exact"/>
      <w:outlineLvl w:val="1"/>
    </w:pPr>
    <w:rPr>
      <w:rFonts w:ascii="Times New Roman" w:hAnsi="Times New Roman" w:eastAsia="黑体"/>
    </w:rPr>
  </w:style>
  <w:style w:type="paragraph" w:styleId="4">
    <w:name w:val="heading 3"/>
    <w:basedOn w:val="1"/>
    <w:next w:val="1"/>
    <w:semiHidden/>
    <w:unhideWhenUsed/>
    <w:qFormat/>
    <w:uiPriority w:val="0"/>
    <w:pPr>
      <w:keepNext w:val="0"/>
      <w:keepLines w:val="0"/>
      <w:spacing w:beforeLines="0" w:beforeAutospacing="0" w:afterLines="0" w:afterAutospacing="0" w:line="578" w:lineRule="exact"/>
      <w:outlineLvl w:val="2"/>
    </w:pPr>
    <w:rPr>
      <w:rFonts w:eastAsia="楷体_GB231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uto"/>
      <w:ind w:left="320" w:leftChars="100" w:right="320" w:rightChars="100" w:firstLine="0" w:firstLineChars="0"/>
      <w:jc w:val="both"/>
    </w:pPr>
    <w:rPr>
      <w:rFonts w:ascii="宋体" w:hAnsi="宋体" w:eastAsia="宋体" w:cs="宋体"/>
      <w:sz w:val="28"/>
      <w:szCs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pPr>
    <w:rPr>
      <w:rFonts w:asciiTheme="minorAscii" w:hAnsiTheme="minorAscii" w:eastAsiaTheme="minorEastAsia" w:cstheme="minorBidi"/>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qFormat/>
    <w:uiPriority w:val="0"/>
  </w:style>
  <w:style w:type="character" w:customStyle="1" w:styleId="11">
    <w:name w:val="页眉 Char"/>
    <w:basedOn w:val="9"/>
    <w:link w:val="6"/>
    <w:semiHidden/>
    <w:qFormat/>
    <w:uiPriority w:val="99"/>
    <w:rPr>
      <w:rFonts w:asciiTheme="minorAscii" w:hAnsiTheme="minorAscii" w:eastAsiaTheme="minorEastAsia"/>
      <w:sz w:val="18"/>
      <w:szCs w:val="18"/>
    </w:rPr>
  </w:style>
  <w:style w:type="paragraph" w:customStyle="1" w:styleId="12">
    <w:name w:val="公文标题1"/>
    <w:basedOn w:val="13"/>
    <w:next w:val="13"/>
    <w:qFormat/>
    <w:uiPriority w:val="0"/>
    <w:pPr>
      <w:keepNext/>
      <w:keepLines/>
      <w:ind w:firstLine="0" w:firstLineChars="0"/>
      <w:jc w:val="center"/>
      <w:outlineLvl w:val="0"/>
    </w:pPr>
    <w:rPr>
      <w:rFonts w:eastAsia="方正小标宋简体"/>
      <w:sz w:val="44"/>
    </w:rPr>
  </w:style>
  <w:style w:type="paragraph" w:customStyle="1" w:styleId="13">
    <w:name w:val="公文正文"/>
    <w:basedOn w:val="1"/>
    <w:qFormat/>
    <w:uiPriority w:val="0"/>
    <w:pPr>
      <w:spacing w:line="578" w:lineRule="exact"/>
      <w:ind w:firstLine="880" w:firstLineChars="200"/>
    </w:pPr>
    <w:rPr>
      <w:rFonts w:ascii="Times New Roman" w:hAnsi="Times New Roman"/>
    </w:rPr>
  </w:style>
  <w:style w:type="character" w:customStyle="1" w:styleId="14">
    <w:name w:val="font11"/>
    <w:basedOn w:val="9"/>
    <w:qFormat/>
    <w:uiPriority w:val="0"/>
    <w:rPr>
      <w:rFonts w:hint="default" w:ascii="Times New Roman" w:hAnsi="Times New Roman" w:cs="Times New Roman"/>
      <w:color w:val="000000"/>
      <w:sz w:val="24"/>
      <w:szCs w:val="24"/>
      <w:u w:val="none"/>
    </w:rPr>
  </w:style>
  <w:style w:type="character" w:customStyle="1" w:styleId="15">
    <w:name w:val="font31"/>
    <w:basedOn w:val="9"/>
    <w:qFormat/>
    <w:uiPriority w:val="0"/>
    <w:rPr>
      <w:rFonts w:hint="default" w:ascii="楷体_GB2312" w:eastAsia="楷体_GB2312" w:cs="楷体_GB2312"/>
      <w:color w:val="000000"/>
      <w:sz w:val="24"/>
      <w:szCs w:val="24"/>
      <w:u w:val="none"/>
    </w:rPr>
  </w:style>
  <w:style w:type="character" w:customStyle="1" w:styleId="16">
    <w:name w:val="font41"/>
    <w:basedOn w:val="9"/>
    <w:qFormat/>
    <w:uiPriority w:val="0"/>
    <w:rPr>
      <w:rFonts w:hint="default" w:ascii="楷体_GB2312" w:eastAsia="楷体_GB2312" w:cs="楷体_GB2312"/>
      <w:color w:val="FFFF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2230</Words>
  <Characters>2302</Characters>
  <Lines>0</Lines>
  <Paragraphs>0</Paragraphs>
  <TotalTime>51</TotalTime>
  <ScaleCrop>false</ScaleCrop>
  <LinksUpToDate>false</LinksUpToDate>
  <CharactersWithSpaces>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2022-03-20T14:08:00Z</dcterms:created>
  <dc:creator>蒋雨蒙</dc:creator>
  <cp:lastModifiedBy>市公共资源交易服务中心</cp:lastModifiedBy>
  <cp:lastPrinted>2025-03-31T09:30:00Z</cp:lastPrinted>
  <dcterms:modified xsi:type="dcterms:W3CDTF">2025-04-02T02:08:42Z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1B5D976E8122275848F73F67ED414726</vt:lpwstr>
  </property>
  <property fmtid="{D5CDD505-2E9C-101B-9397-08002B2CF9AE}" pid="4" name="KSOTemplateDocerSaveRecord">
    <vt:lpwstr>eyJoZGlkIjoiOThiOTg3ZmY3MGM4ZjZmODQ1NGI3ZDg5NjJhZmY5MjMiLCJ1c2VySWQiOiI0ODQ3NTAyNTIifQ==</vt:lpwstr>
  </property>
</Properties>
</file>